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5B" w:rsidRDefault="00DC4A5B" w:rsidP="00DC4A5B">
      <w:pPr>
        <w:spacing w:line="400" w:lineRule="exact"/>
        <w:ind w:rightChars="-331" w:right="-695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DC4A5B" w:rsidRDefault="00DC4A5B" w:rsidP="00DC4A5B">
      <w:pPr>
        <w:spacing w:line="400" w:lineRule="exact"/>
        <w:ind w:left="1" w:rightChars="-331" w:right="-695"/>
        <w:jc w:val="left"/>
        <w:rPr>
          <w:rFonts w:ascii="黑体" w:eastAsia="黑体" w:hAnsi="黑体" w:hint="eastAsia"/>
          <w:sz w:val="32"/>
          <w:szCs w:val="32"/>
        </w:rPr>
      </w:pPr>
    </w:p>
    <w:p w:rsidR="00DC4A5B" w:rsidRDefault="00DC4A5B" w:rsidP="00DC4A5B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  <w:bookmarkStart w:id="0" w:name="_GoBack"/>
      <w:r>
        <w:rPr>
          <w:rFonts w:ascii="方正小标宋_GBK" w:eastAsia="方正小标宋_GBK" w:hAnsi="仿宋"/>
          <w:sz w:val="36"/>
          <w:szCs w:val="36"/>
        </w:rPr>
        <w:t>201</w:t>
      </w:r>
      <w:r>
        <w:rPr>
          <w:rFonts w:ascii="方正小标宋_GBK" w:eastAsia="方正小标宋_GBK" w:hAnsi="仿宋" w:hint="eastAsia"/>
          <w:sz w:val="36"/>
          <w:szCs w:val="36"/>
        </w:rPr>
        <w:t>9年第二季度全市非公立医院满意度评分及排名情况</w:t>
      </w:r>
      <w:bookmarkEnd w:id="0"/>
    </w:p>
    <w:p w:rsidR="00DC4A5B" w:rsidRDefault="00DC4A5B" w:rsidP="00DC4A5B">
      <w:pPr>
        <w:spacing w:line="580" w:lineRule="exact"/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97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993"/>
        <w:gridCol w:w="992"/>
        <w:gridCol w:w="993"/>
        <w:gridCol w:w="991"/>
        <w:gridCol w:w="993"/>
        <w:gridCol w:w="992"/>
        <w:gridCol w:w="709"/>
      </w:tblGrid>
      <w:tr w:rsidR="00DC4A5B" w:rsidTr="00D736F4">
        <w:trPr>
          <w:trHeight w:val="630"/>
          <w:tblHeader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门诊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住院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总体</w:t>
            </w:r>
          </w:p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满意度（分）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深圳华厦眼科医院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深圳希玛林顺潮眼科医院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深圳爱康健口腔医院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深圳中山泌尿外科医院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深圳远东妇产医院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深圳爱尔眼科医院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深圳景田医院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深圳恒生医院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深圳万东医院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深圳天伦医院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深圳爱维艾夫妇科医院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深圳港龙妇产医院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深圳友谊医院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深圳军龙医院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深圳百合医院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深圳宝兴医院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深圳龙城医院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深圳罗岗医院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84.46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82.54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83.50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深圳慈海医院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深圳健安医院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深圳伟光医院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深圳华侨医院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深圳五洲中西医结合医院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深圳中海医院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深圳仁爱医院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深圳永福医院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深圳复亚医院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深圳宝田医院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深圳龙济医院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79.91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79.91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深圳龙翔医院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79.85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深圳燕罗塘医院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79.72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79.72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深圳坂田医院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深圳民生妇科医院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深圳同仁妇产医院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深圳建国泌尿外科医院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深圳远大肛肠医院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深圳鹏程医院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深圳华丹医院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深圳昆仑泌尿外科医院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深圳欢乐口腔医院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深圳美中宜和妇产医院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深圳和美妇儿科医院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深圳宝生妇儿科医院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88.65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深圳仁康医院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深圳仁安医院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深圳肖传国医院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深圳博爱曙光医院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深圳广生医院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深圳瑞敏皮肤科医院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深圳怡康妇产医院（深圳怡康妇产医院有限公司）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85.5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79.56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93.3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79.17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深圳厚德医院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73.29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80.8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73.29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深圳华南妇科医院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DC4A5B" w:rsidTr="00D736F4">
        <w:trPr>
          <w:trHeight w:val="2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深圳雪象医院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86.4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4A5B" w:rsidRDefault="00DC4A5B" w:rsidP="00D736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</w:tbl>
    <w:p w:rsidR="00DC4A5B" w:rsidRDefault="00DC4A5B" w:rsidP="00DC4A5B">
      <w:pPr>
        <w:spacing w:line="276" w:lineRule="auto"/>
        <w:rPr>
          <w:rFonts w:ascii="宋体" w:hAnsi="宋体"/>
        </w:rPr>
      </w:pPr>
      <w:r>
        <w:rPr>
          <w:rFonts w:ascii="宋体" w:hAnsi="宋体" w:hint="eastAsia"/>
        </w:rPr>
        <w:t>注：1.并列第</w:t>
      </w:r>
      <w:r>
        <w:rPr>
          <w:rFonts w:ascii="宋体" w:hAnsi="宋体"/>
        </w:rPr>
        <w:t>7</w:t>
      </w:r>
      <w:r>
        <w:rPr>
          <w:rFonts w:ascii="宋体" w:hAnsi="宋体" w:hint="eastAsia"/>
        </w:rPr>
        <w:t>、2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名的各有2家医院。</w:t>
      </w:r>
    </w:p>
    <w:p w:rsidR="00DC4A5B" w:rsidRDefault="00DC4A5B" w:rsidP="00DC4A5B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Pr="0071450B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深圳正康骨科医院因手机填报率低，无法正常开展调查。</w:t>
      </w:r>
    </w:p>
    <w:p w:rsidR="00DC4A5B" w:rsidRDefault="00DC4A5B" w:rsidP="00DC4A5B">
      <w:pPr>
        <w:spacing w:line="276" w:lineRule="auto"/>
        <w:ind w:firstLine="405"/>
        <w:rPr>
          <w:rFonts w:ascii="宋体" w:hAnsi="宋体"/>
        </w:rPr>
      </w:pPr>
      <w:r>
        <w:rPr>
          <w:rFonts w:ascii="宋体" w:hAnsi="宋体" w:hint="eastAsia"/>
        </w:rPr>
        <w:t>3.未建立数据接口的医院满意度成绩一律靠后排名。</w:t>
      </w:r>
    </w:p>
    <w:p w:rsidR="00DC4A5B" w:rsidRPr="0071450B" w:rsidRDefault="00DC4A5B" w:rsidP="00DC4A5B">
      <w:pPr>
        <w:spacing w:line="276" w:lineRule="auto"/>
        <w:rPr>
          <w:rFonts w:ascii="宋体" w:hAnsi="宋体" w:hint="eastAsia"/>
        </w:rPr>
      </w:pPr>
    </w:p>
    <w:p w:rsidR="000B476A" w:rsidRPr="00DC4A5B" w:rsidRDefault="000B476A" w:rsidP="000B476A">
      <w:pPr>
        <w:spacing w:line="400" w:lineRule="exact"/>
        <w:ind w:rightChars="-331" w:right="-695"/>
        <w:jc w:val="left"/>
        <w:rPr>
          <w:rFonts w:ascii="黑体" w:eastAsia="黑体" w:hAnsi="黑体"/>
          <w:sz w:val="32"/>
          <w:szCs w:val="32"/>
        </w:rPr>
      </w:pPr>
    </w:p>
    <w:p w:rsidR="005D079F" w:rsidRPr="000B476A" w:rsidRDefault="005D079F" w:rsidP="000B476A"/>
    <w:sectPr w:rsidR="005D079F" w:rsidRPr="000B4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76" w:rsidRDefault="00FB6B76" w:rsidP="008C632C">
      <w:r>
        <w:separator/>
      </w:r>
    </w:p>
  </w:endnote>
  <w:endnote w:type="continuationSeparator" w:id="0">
    <w:p w:rsidR="00FB6B76" w:rsidRDefault="00FB6B76" w:rsidP="008C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76" w:rsidRDefault="00FB6B76" w:rsidP="008C632C">
      <w:r>
        <w:separator/>
      </w:r>
    </w:p>
  </w:footnote>
  <w:footnote w:type="continuationSeparator" w:id="0">
    <w:p w:rsidR="00FB6B76" w:rsidRDefault="00FB6B76" w:rsidP="008C6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49"/>
    <w:rsid w:val="000B476A"/>
    <w:rsid w:val="005D079F"/>
    <w:rsid w:val="008C632C"/>
    <w:rsid w:val="00A13549"/>
    <w:rsid w:val="00DC4A5B"/>
    <w:rsid w:val="00F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956E6-7AF6-417C-8813-EF14F8E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3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3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32C"/>
    <w:rPr>
      <w:sz w:val="18"/>
      <w:szCs w:val="18"/>
    </w:rPr>
  </w:style>
  <w:style w:type="paragraph" w:customStyle="1" w:styleId="p0">
    <w:name w:val="p0"/>
    <w:basedOn w:val="a"/>
    <w:rsid w:val="000B476A"/>
    <w:pPr>
      <w:widowControl/>
    </w:pPr>
    <w:rPr>
      <w:rFonts w:ascii="Calibri" w:hAnsi="Calibri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李鸣海</dc:creator>
  <cp:keywords/>
  <dc:description/>
  <cp:lastModifiedBy>李鸣海</cp:lastModifiedBy>
  <cp:revision>2</cp:revision>
  <dcterms:created xsi:type="dcterms:W3CDTF">2019-12-02T07:58:00Z</dcterms:created>
  <dcterms:modified xsi:type="dcterms:W3CDTF">2019-12-02T07:58:00Z</dcterms:modified>
</cp:coreProperties>
</file>