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Default="00EF3286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EF3286" w:rsidRDefault="00EF3286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>201</w:t>
      </w:r>
      <w:r w:rsidR="008E698C">
        <w:rPr>
          <w:rFonts w:ascii="方正小标宋_GBK" w:eastAsia="方正小标宋_GBK" w:hAnsi="仿宋" w:hint="eastAsia"/>
          <w:sz w:val="36"/>
          <w:szCs w:val="36"/>
        </w:rPr>
        <w:t>9</w:t>
      </w:r>
      <w:r w:rsidR="00852AB0">
        <w:rPr>
          <w:rFonts w:ascii="方正小标宋_GBK" w:eastAsia="方正小标宋_GBK" w:hAnsi="仿宋" w:hint="eastAsia"/>
          <w:sz w:val="36"/>
          <w:szCs w:val="36"/>
        </w:rPr>
        <w:t>年第</w:t>
      </w:r>
      <w:r w:rsidR="00493F9E">
        <w:rPr>
          <w:rFonts w:ascii="方正小标宋_GBK" w:eastAsia="方正小标宋_GBK" w:hAnsi="仿宋" w:hint="eastAsia"/>
          <w:sz w:val="36"/>
          <w:szCs w:val="36"/>
        </w:rPr>
        <w:t>三</w:t>
      </w:r>
      <w:r>
        <w:rPr>
          <w:rFonts w:ascii="方正小标宋_GBK" w:eastAsia="方正小标宋_GBK" w:hAnsi="仿宋" w:hint="eastAsia"/>
          <w:sz w:val="36"/>
          <w:szCs w:val="36"/>
        </w:rPr>
        <w:t>季度全市公立医院满意度评分及排名情况</w:t>
      </w:r>
    </w:p>
    <w:tbl>
      <w:tblPr>
        <w:tblW w:w="9711" w:type="dxa"/>
        <w:tblInd w:w="-459" w:type="dxa"/>
        <w:tblLayout w:type="fixed"/>
        <w:tblLook w:val="04A0"/>
      </w:tblPr>
      <w:tblGrid>
        <w:gridCol w:w="3119"/>
        <w:gridCol w:w="993"/>
        <w:gridCol w:w="992"/>
        <w:gridCol w:w="850"/>
        <w:gridCol w:w="993"/>
        <w:gridCol w:w="992"/>
        <w:gridCol w:w="992"/>
        <w:gridCol w:w="780"/>
      </w:tblGrid>
      <w:tr w:rsidR="00493F9E" w:rsidRPr="005356A8" w:rsidTr="00881FFE">
        <w:trPr>
          <w:trHeight w:val="540"/>
          <w:tblHeader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排名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深圳市龙岗区第六人民医院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93.61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98.6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深圳市中医肛肠医院（福田）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92.45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98.9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93.59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92.15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深圳大学总医院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广州中医药大学深圳医院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深圳市南山区妇幼保健院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93.23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深圳市盐田区妇幼保健院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深圳市盐田区人民医院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98.3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93.00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深圳市龙岗区中医院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深圳市职业病防治院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92.18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98.6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2E35A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深圳市福田区妇幼保健院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98.2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92.67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中国医学科学院阜外医院深圳医院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深圳市龙岗区妇幼保健院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深圳市罗湖区中医院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92.20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98.7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深圳市龙华区中心医院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92.36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深圳市福田区第二人民医院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深圳市大鹏新区妇幼保健院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深圳市大鹏新区葵</w:t>
            </w:r>
            <w:proofErr w:type="gramStart"/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涌人民</w:t>
            </w:r>
            <w:proofErr w:type="gramEnd"/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深圳市宝安区妇幼保健院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深圳市福田区风湿病专科医院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深圳市罗湖区妇幼保健院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深圳口岸医院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南方科技大学医院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98.0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深圳市龙岗区骨科医院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龙岗区耳鼻咽</w:t>
            </w:r>
            <w:proofErr w:type="gramStart"/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喉</w:t>
            </w:r>
            <w:proofErr w:type="gramEnd"/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深圳平乐骨伤科医院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深圳市罗湖区人民医院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深圳市宝安区中医院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2E35A0" w:rsidP="002E35A0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华中科技大学协和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深圳医院（</w:t>
            </w:r>
            <w:r w:rsidR="00493F9E"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深圳市南山区人民医院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深圳市罗湖区人民医院老年病分院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493F9E" w:rsidRPr="005356A8" w:rsidTr="00AF087F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深圳市龙岗区人民医院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92.6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87.42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91.29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89.36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  <w:tr w:rsidR="00493F9E" w:rsidRPr="005356A8" w:rsidTr="00AF087F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493F9E" w:rsidRPr="005356A8" w:rsidTr="00AF087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深圳市南山区蛇口人民医院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深圳市龙岗中心医院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深圳市大鹏新区南澳人民医院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深圳市盐田区人民医院盐田院区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深圳市宝安区中心医院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98.3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深圳市龙岗区第三人民医院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深圳市龙岗区第五人民医院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</w:t>
            </w:r>
            <w:proofErr w:type="gramStart"/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龙华区</w:t>
            </w:r>
            <w:proofErr w:type="gramEnd"/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深圳市龙岗区第四人民医院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深圳市宝安区人民医院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深圳市儿童医院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84.81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香港大学深圳医院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中国科学院大学深圳医院（光明）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北京大学深圳医院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深圳市龙岗区第七人民医院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86.94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深圳市人民医院龙华分院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92.9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86.90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南方医科大学深圳医院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86.86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87.44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87.15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深圳市康宁医院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84.89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中山大学附属第八医院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85.60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86.99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深圳市宝安区沙</w:t>
            </w:r>
            <w:proofErr w:type="gramStart"/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井人民</w:t>
            </w:r>
            <w:proofErr w:type="gramEnd"/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85.41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86.22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深圳市宝安区福永人民医院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85.52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86.70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86.11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深圳市宝安区松岗人民医院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84.75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87.44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86.10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深圳市宝安区石岩人民医院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84.11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88.05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86.08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深圳市第三人民医院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85.64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94.2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85.97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85.81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</w:t>
            </w:r>
            <w:proofErr w:type="gramStart"/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坪山区</w:t>
            </w:r>
            <w:proofErr w:type="gramEnd"/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84.88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85.70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85.29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深圳市</w:t>
            </w:r>
            <w:proofErr w:type="gramStart"/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坪山区</w:t>
            </w:r>
            <w:proofErr w:type="gramEnd"/>
            <w:r w:rsidRPr="00CD4F8F">
              <w:rPr>
                <w:rFonts w:ascii="宋体" w:hAnsi="宋体" w:hint="eastAsia"/>
                <w:color w:val="000000"/>
                <w:sz w:val="20"/>
                <w:szCs w:val="20"/>
              </w:rPr>
              <w:t>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93.8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85.94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91.5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83.49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F8F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深圳出入境边防检查总站医院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深圳沙河医院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CD4F8F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</w:tbl>
    <w:p w:rsidR="00015492" w:rsidRDefault="00215207" w:rsidP="00015492">
      <w:pPr>
        <w:spacing w:line="276" w:lineRule="auto"/>
        <w:rPr>
          <w:rFonts w:ascii="宋体" w:hAnsi="宋体"/>
        </w:rPr>
      </w:pPr>
      <w:r>
        <w:rPr>
          <w:rFonts w:ascii="宋体" w:hAnsi="宋体"/>
        </w:rPr>
        <w:t>说明：</w:t>
      </w:r>
    </w:p>
    <w:p w:rsidR="00D07C16" w:rsidRDefault="00D07C16" w:rsidP="00015492">
      <w:pPr>
        <w:spacing w:line="276" w:lineRule="auto"/>
        <w:ind w:firstLine="405"/>
        <w:rPr>
          <w:rFonts w:ascii="宋体" w:hAnsi="宋体"/>
        </w:rPr>
      </w:pPr>
      <w:r>
        <w:rPr>
          <w:rFonts w:ascii="宋体" w:hAnsi="宋体"/>
        </w:rPr>
        <w:t>1.</w:t>
      </w:r>
      <w:r w:rsidRPr="00D07C16">
        <w:rPr>
          <w:rFonts w:ascii="宋体" w:hAnsi="宋体" w:hint="eastAsia"/>
        </w:rPr>
        <w:t xml:space="preserve"> </w:t>
      </w:r>
      <w:r w:rsidRPr="005356A8">
        <w:rPr>
          <w:rFonts w:ascii="宋体" w:hAnsi="宋体" w:hint="eastAsia"/>
        </w:rPr>
        <w:t>并列第</w:t>
      </w:r>
      <w:r>
        <w:rPr>
          <w:rFonts w:ascii="宋体" w:hAnsi="宋体"/>
        </w:rPr>
        <w:t>17</w:t>
      </w:r>
      <w:r>
        <w:rPr>
          <w:rFonts w:ascii="宋体" w:hAnsi="宋体" w:hint="eastAsia"/>
        </w:rPr>
        <w:t>、2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、3</w:t>
      </w:r>
      <w:r>
        <w:rPr>
          <w:rFonts w:ascii="宋体" w:hAnsi="宋体"/>
        </w:rPr>
        <w:t>5</w:t>
      </w:r>
      <w:r w:rsidRPr="005356A8">
        <w:rPr>
          <w:rFonts w:ascii="宋体" w:hAnsi="宋体" w:hint="eastAsia"/>
        </w:rPr>
        <w:t>名的</w:t>
      </w:r>
      <w:r>
        <w:rPr>
          <w:rFonts w:ascii="宋体" w:hAnsi="宋体" w:hint="eastAsia"/>
        </w:rPr>
        <w:t>各</w:t>
      </w:r>
      <w:r w:rsidRPr="005356A8">
        <w:rPr>
          <w:rFonts w:ascii="宋体" w:hAnsi="宋体" w:hint="eastAsia"/>
        </w:rPr>
        <w:t>有2家医院。</w:t>
      </w:r>
    </w:p>
    <w:p w:rsidR="00493F9E" w:rsidRPr="00015492" w:rsidRDefault="00D07C16" w:rsidP="00015492">
      <w:pPr>
        <w:spacing w:line="276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2</w:t>
      </w:r>
      <w:r w:rsidR="00015492">
        <w:rPr>
          <w:rFonts w:ascii="宋体" w:hAnsi="宋体" w:hint="eastAsia"/>
        </w:rPr>
        <w:t>.</w:t>
      </w:r>
      <w:r w:rsidR="00015492" w:rsidRPr="009B0849">
        <w:rPr>
          <w:rFonts w:ascii="宋体" w:hAnsi="宋体" w:hint="eastAsia"/>
        </w:rPr>
        <w:t>深圳出入境边防检查总站医院、深圳沙河医院因未按要求完成数据上报，导致无法正常开展调查。</w:t>
      </w:r>
    </w:p>
    <w:sectPr w:rsidR="00493F9E" w:rsidRPr="00015492" w:rsidSect="00B57E36">
      <w:footerReference w:type="default" r:id="rId6"/>
      <w:pgSz w:w="11906" w:h="16838"/>
      <w:pgMar w:top="1701" w:right="1474" w:bottom="1474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C9" w:rsidRDefault="003326C9">
      <w:r>
        <w:separator/>
      </w:r>
    </w:p>
  </w:endnote>
  <w:endnote w:type="continuationSeparator" w:id="0">
    <w:p w:rsidR="003326C9" w:rsidRDefault="00332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7B" w:rsidRDefault="00475E7B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 w:rsidR="00B57E36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B57E36">
      <w:rPr>
        <w:rFonts w:ascii="宋体" w:hAnsi="宋体" w:cs="宋体"/>
        <w:sz w:val="28"/>
        <w:szCs w:val="28"/>
      </w:rPr>
      <w:fldChar w:fldCharType="separate"/>
    </w:r>
    <w:r w:rsidR="00F45725">
      <w:rPr>
        <w:rStyle w:val="a5"/>
        <w:rFonts w:ascii="宋体" w:hAnsi="宋体" w:cs="宋体"/>
        <w:noProof/>
        <w:sz w:val="28"/>
        <w:szCs w:val="28"/>
      </w:rPr>
      <w:t>1</w:t>
    </w:r>
    <w:r w:rsidR="00B57E36">
      <w:rPr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475E7B" w:rsidRDefault="00475E7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C9" w:rsidRDefault="003326C9">
      <w:r>
        <w:separator/>
      </w:r>
    </w:p>
  </w:footnote>
  <w:footnote w:type="continuationSeparator" w:id="0">
    <w:p w:rsidR="003326C9" w:rsidRDefault="00332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42"/>
    <w:rsid w:val="00015492"/>
    <w:rsid w:val="000204EE"/>
    <w:rsid w:val="00030C88"/>
    <w:rsid w:val="0006696E"/>
    <w:rsid w:val="00087EF0"/>
    <w:rsid w:val="000A4459"/>
    <w:rsid w:val="000A57F2"/>
    <w:rsid w:val="000E0959"/>
    <w:rsid w:val="00106821"/>
    <w:rsid w:val="00172A27"/>
    <w:rsid w:val="00180D7C"/>
    <w:rsid w:val="001954C2"/>
    <w:rsid w:val="001E5C33"/>
    <w:rsid w:val="00211374"/>
    <w:rsid w:val="00215207"/>
    <w:rsid w:val="002722AE"/>
    <w:rsid w:val="002C2B2A"/>
    <w:rsid w:val="002E35A0"/>
    <w:rsid w:val="00321C8A"/>
    <w:rsid w:val="003326C9"/>
    <w:rsid w:val="0038093A"/>
    <w:rsid w:val="003C23A4"/>
    <w:rsid w:val="003E4D4B"/>
    <w:rsid w:val="003F065E"/>
    <w:rsid w:val="004002A4"/>
    <w:rsid w:val="00447AEA"/>
    <w:rsid w:val="004617A8"/>
    <w:rsid w:val="00475E7B"/>
    <w:rsid w:val="00493F9E"/>
    <w:rsid w:val="004A3143"/>
    <w:rsid w:val="004E75AA"/>
    <w:rsid w:val="00525776"/>
    <w:rsid w:val="0054246F"/>
    <w:rsid w:val="0055244A"/>
    <w:rsid w:val="00586AF3"/>
    <w:rsid w:val="0059355B"/>
    <w:rsid w:val="00604B5B"/>
    <w:rsid w:val="00612303"/>
    <w:rsid w:val="00635A6C"/>
    <w:rsid w:val="006A739A"/>
    <w:rsid w:val="006B7BA5"/>
    <w:rsid w:val="006E33A7"/>
    <w:rsid w:val="00703041"/>
    <w:rsid w:val="0071450B"/>
    <w:rsid w:val="00760D74"/>
    <w:rsid w:val="00762C34"/>
    <w:rsid w:val="007A0B17"/>
    <w:rsid w:val="007A4BBE"/>
    <w:rsid w:val="007C51B0"/>
    <w:rsid w:val="007F2E92"/>
    <w:rsid w:val="0084698F"/>
    <w:rsid w:val="00852AB0"/>
    <w:rsid w:val="008562E0"/>
    <w:rsid w:val="00875E6B"/>
    <w:rsid w:val="00881FFE"/>
    <w:rsid w:val="008E698C"/>
    <w:rsid w:val="0090560A"/>
    <w:rsid w:val="009065CD"/>
    <w:rsid w:val="009A32C3"/>
    <w:rsid w:val="009A490E"/>
    <w:rsid w:val="009E3B70"/>
    <w:rsid w:val="00A15250"/>
    <w:rsid w:val="00AA22F2"/>
    <w:rsid w:val="00AF087F"/>
    <w:rsid w:val="00AF1B5B"/>
    <w:rsid w:val="00B364E1"/>
    <w:rsid w:val="00B51F89"/>
    <w:rsid w:val="00B57E36"/>
    <w:rsid w:val="00B65CDB"/>
    <w:rsid w:val="00BC24DA"/>
    <w:rsid w:val="00BC27D0"/>
    <w:rsid w:val="00BE39F9"/>
    <w:rsid w:val="00C2658A"/>
    <w:rsid w:val="00C43DC2"/>
    <w:rsid w:val="00C753FF"/>
    <w:rsid w:val="00CA20A4"/>
    <w:rsid w:val="00CC2BD7"/>
    <w:rsid w:val="00D07C16"/>
    <w:rsid w:val="00D10686"/>
    <w:rsid w:val="00D92795"/>
    <w:rsid w:val="00DA0E5B"/>
    <w:rsid w:val="00DC3045"/>
    <w:rsid w:val="00DC7BF5"/>
    <w:rsid w:val="00E05325"/>
    <w:rsid w:val="00E15E21"/>
    <w:rsid w:val="00E33B9E"/>
    <w:rsid w:val="00E77B17"/>
    <w:rsid w:val="00EC09A4"/>
    <w:rsid w:val="00EC4767"/>
    <w:rsid w:val="00EF3286"/>
    <w:rsid w:val="00F118A0"/>
    <w:rsid w:val="00F22B0D"/>
    <w:rsid w:val="00F4337E"/>
    <w:rsid w:val="00F45725"/>
    <w:rsid w:val="00F46397"/>
    <w:rsid w:val="07156C33"/>
    <w:rsid w:val="0B3E2DE8"/>
    <w:rsid w:val="0DA859A6"/>
    <w:rsid w:val="123A2903"/>
    <w:rsid w:val="146705DE"/>
    <w:rsid w:val="1B8B1EF8"/>
    <w:rsid w:val="31DF1018"/>
    <w:rsid w:val="33782965"/>
    <w:rsid w:val="35BE269F"/>
    <w:rsid w:val="3FDB5B55"/>
    <w:rsid w:val="428763BA"/>
    <w:rsid w:val="432A2680"/>
    <w:rsid w:val="4C911735"/>
    <w:rsid w:val="4D7925DF"/>
    <w:rsid w:val="50E554C0"/>
    <w:rsid w:val="591218A7"/>
    <w:rsid w:val="60316171"/>
    <w:rsid w:val="626C655C"/>
    <w:rsid w:val="664B0B7A"/>
    <w:rsid w:val="694D1387"/>
    <w:rsid w:val="6FA01A36"/>
    <w:rsid w:val="71D34EFB"/>
    <w:rsid w:val="729E603D"/>
    <w:rsid w:val="760D7FCB"/>
    <w:rsid w:val="7C10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E3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57E36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B57E36"/>
    <w:rPr>
      <w:rFonts w:cs="Times New Roman"/>
      <w:color w:val="0000FF"/>
      <w:u w:val="single"/>
    </w:rPr>
  </w:style>
  <w:style w:type="character" w:styleId="a5">
    <w:name w:val="page number"/>
    <w:rsid w:val="00B57E36"/>
    <w:rPr>
      <w:rFonts w:cs="Times New Roman"/>
    </w:rPr>
  </w:style>
  <w:style w:type="character" w:styleId="a6">
    <w:name w:val="FollowedHyperlink"/>
    <w:rsid w:val="00B57E36"/>
    <w:rPr>
      <w:rFonts w:cs="Times New Roman"/>
      <w:color w:val="800080"/>
      <w:u w:val="single"/>
    </w:rPr>
  </w:style>
  <w:style w:type="character" w:customStyle="1" w:styleId="Char0">
    <w:name w:val="页眉 Char"/>
    <w:link w:val="a7"/>
    <w:rsid w:val="00B57E3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8"/>
    <w:rsid w:val="00B57E36"/>
    <w:rPr>
      <w:rFonts w:cs="Times New Roman"/>
    </w:rPr>
  </w:style>
  <w:style w:type="character" w:customStyle="1" w:styleId="Char2">
    <w:name w:val="批注框文本 Char"/>
    <w:link w:val="a9"/>
    <w:rsid w:val="00B57E36"/>
    <w:rPr>
      <w:rFonts w:ascii="Times New Roman" w:eastAsia="宋体" w:hAnsi="Times New Roman" w:cs="Times New Roman"/>
      <w:sz w:val="18"/>
      <w:szCs w:val="18"/>
    </w:rPr>
  </w:style>
  <w:style w:type="paragraph" w:styleId="aa">
    <w:name w:val="caption"/>
    <w:basedOn w:val="a"/>
    <w:next w:val="a"/>
    <w:qFormat/>
    <w:rsid w:val="00B57E36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rsid w:val="00B57E36"/>
    <w:rPr>
      <w:sz w:val="18"/>
      <w:szCs w:val="18"/>
    </w:rPr>
  </w:style>
  <w:style w:type="paragraph" w:styleId="a7">
    <w:name w:val="header"/>
    <w:basedOn w:val="a"/>
    <w:link w:val="Char0"/>
    <w:rsid w:val="00B5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B5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rsid w:val="00B57E36"/>
    <w:pPr>
      <w:ind w:leftChars="2500" w:left="100"/>
    </w:pPr>
  </w:style>
  <w:style w:type="paragraph" w:customStyle="1" w:styleId="ParaChar">
    <w:name w:val="默认段落字体 Para Char"/>
    <w:basedOn w:val="a"/>
    <w:rsid w:val="00B57E36"/>
  </w:style>
  <w:style w:type="paragraph" w:customStyle="1" w:styleId="1">
    <w:name w:val="列出段落1"/>
    <w:basedOn w:val="a"/>
    <w:rsid w:val="00B57E36"/>
    <w:pPr>
      <w:ind w:firstLineChars="200" w:firstLine="420"/>
    </w:pPr>
  </w:style>
  <w:style w:type="paragraph" w:customStyle="1" w:styleId="xl69">
    <w:name w:val="xl69"/>
    <w:basedOn w:val="a"/>
    <w:rsid w:val="00B57E36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b">
    <w:name w:val="Normal (Web)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3">
    <w:name w:val="Char"/>
    <w:basedOn w:val="a"/>
    <w:rsid w:val="00B57E36"/>
    <w:rPr>
      <w:szCs w:val="24"/>
    </w:rPr>
  </w:style>
  <w:style w:type="paragraph" w:customStyle="1" w:styleId="xl71">
    <w:name w:val="xl71"/>
    <w:basedOn w:val="a"/>
    <w:rsid w:val="00B57E3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a"/>
    <w:rsid w:val="00B57E36"/>
    <w:pPr>
      <w:widowControl/>
    </w:pPr>
    <w:rPr>
      <w:rFonts w:ascii="Calibri" w:hAnsi="Calibri" w:cs="宋体"/>
      <w:kern w:val="0"/>
    </w:rPr>
  </w:style>
  <w:style w:type="paragraph" w:customStyle="1" w:styleId="xl67">
    <w:name w:val="xl67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B57E3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B57E3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B57E3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B57E36"/>
    <w:pPr>
      <w:widowControl/>
      <w:spacing w:after="160" w:line="240" w:lineRule="exact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市卫生计生委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深卫党〔2017〕 号</dc:title>
  <dc:creator>陈亭太</dc:creator>
  <cp:lastModifiedBy>admin</cp:lastModifiedBy>
  <cp:revision>2</cp:revision>
  <cp:lastPrinted>2019-08-08T05:06:00Z</cp:lastPrinted>
  <dcterms:created xsi:type="dcterms:W3CDTF">2020-02-14T04:14:00Z</dcterms:created>
  <dcterms:modified xsi:type="dcterms:W3CDTF">2020-02-14T04:14:00Z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