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86" w:rsidRDefault="00EF3286">
      <w:pPr>
        <w:spacing w:line="580" w:lineRule="exact"/>
        <w:rPr>
          <w:rFonts w:ascii="黑体" w:eastAsia="黑体" w:hAnsi="黑体"/>
          <w:sz w:val="32"/>
          <w:szCs w:val="32"/>
        </w:rPr>
      </w:pPr>
      <w:r>
        <w:rPr>
          <w:rFonts w:ascii="黑体" w:eastAsia="黑体" w:hAnsi="黑体" w:hint="eastAsia"/>
          <w:sz w:val="32"/>
          <w:szCs w:val="32"/>
        </w:rPr>
        <w:t>附件6</w:t>
      </w:r>
    </w:p>
    <w:p w:rsidR="00B51F89" w:rsidRDefault="00B51F89" w:rsidP="00211374">
      <w:pPr>
        <w:spacing w:beforeLines="20" w:afterLines="20" w:line="580" w:lineRule="exact"/>
        <w:jc w:val="center"/>
        <w:rPr>
          <w:rFonts w:ascii="方正小标宋_GBK" w:eastAsia="方正小标宋_GBK" w:hAnsi="仿宋"/>
          <w:sz w:val="36"/>
          <w:szCs w:val="36"/>
        </w:rPr>
      </w:pPr>
    </w:p>
    <w:p w:rsidR="00EF3286" w:rsidRDefault="00F22B0D" w:rsidP="00211374">
      <w:pPr>
        <w:spacing w:beforeLines="20" w:afterLines="20" w:line="580" w:lineRule="exact"/>
        <w:jc w:val="center"/>
        <w:rPr>
          <w:rFonts w:ascii="方正小标宋_GBK" w:eastAsia="方正小标宋_GBK" w:hAnsi="仿宋"/>
          <w:sz w:val="36"/>
          <w:szCs w:val="36"/>
        </w:rPr>
      </w:pPr>
      <w:r>
        <w:rPr>
          <w:rFonts w:ascii="方正小标宋_GBK" w:eastAsia="方正小标宋_GBK" w:hAnsi="仿宋" w:hint="eastAsia"/>
          <w:sz w:val="36"/>
          <w:szCs w:val="36"/>
        </w:rPr>
        <w:t>2019</w:t>
      </w:r>
      <w:r w:rsidR="002C2B2A">
        <w:rPr>
          <w:rFonts w:ascii="方正小标宋_GBK" w:eastAsia="方正小标宋_GBK" w:hAnsi="仿宋" w:hint="eastAsia"/>
          <w:sz w:val="36"/>
          <w:szCs w:val="36"/>
        </w:rPr>
        <w:t>年第</w:t>
      </w:r>
      <w:r w:rsidR="00881FFE">
        <w:rPr>
          <w:rFonts w:ascii="方正小标宋_GBK" w:eastAsia="方正小标宋_GBK" w:hAnsi="仿宋" w:hint="eastAsia"/>
          <w:sz w:val="36"/>
          <w:szCs w:val="36"/>
        </w:rPr>
        <w:t>三</w:t>
      </w:r>
      <w:r w:rsidR="00EF3286">
        <w:rPr>
          <w:rFonts w:ascii="方正小标宋_GBK" w:eastAsia="方正小标宋_GBK" w:hAnsi="仿宋" w:hint="eastAsia"/>
          <w:sz w:val="36"/>
          <w:szCs w:val="36"/>
        </w:rPr>
        <w:t>季度市民就医不满意原因反馈情况</w:t>
      </w:r>
    </w:p>
    <w:p w:rsidR="00881FFE" w:rsidRDefault="00881FFE" w:rsidP="00211374">
      <w:pPr>
        <w:spacing w:beforeLines="20" w:afterLines="20" w:line="580" w:lineRule="exact"/>
        <w:jc w:val="center"/>
        <w:rPr>
          <w:rFonts w:ascii="方正小标宋_GBK" w:eastAsia="方正小标宋_GBK" w:hAnsi="仿宋"/>
          <w:sz w:val="36"/>
          <w:szCs w:val="36"/>
        </w:rPr>
      </w:pPr>
    </w:p>
    <w:tbl>
      <w:tblPr>
        <w:tblW w:w="8682" w:type="dxa"/>
        <w:tblInd w:w="-176" w:type="dxa"/>
        <w:tblLayout w:type="fixed"/>
        <w:tblLook w:val="04A0"/>
      </w:tblPr>
      <w:tblGrid>
        <w:gridCol w:w="1135"/>
        <w:gridCol w:w="850"/>
        <w:gridCol w:w="1009"/>
        <w:gridCol w:w="1108"/>
        <w:gridCol w:w="744"/>
        <w:gridCol w:w="1240"/>
        <w:gridCol w:w="744"/>
        <w:gridCol w:w="744"/>
        <w:gridCol w:w="1108"/>
      </w:tblGrid>
      <w:tr w:rsidR="00881FFE" w:rsidRPr="005356A8" w:rsidTr="00881FFE">
        <w:trPr>
          <w:trHeight w:val="585"/>
        </w:trPr>
        <w:tc>
          <w:tcPr>
            <w:tcW w:w="1135" w:type="dxa"/>
            <w:tcBorders>
              <w:top w:val="single" w:sz="4" w:space="0" w:color="auto"/>
              <w:left w:val="nil"/>
              <w:bottom w:val="single" w:sz="4" w:space="0" w:color="auto"/>
              <w:right w:val="nil"/>
            </w:tcBorders>
            <w:shd w:val="clear" w:color="auto" w:fill="auto"/>
            <w:vAlign w:val="center"/>
          </w:tcPr>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举办主体</w:t>
            </w:r>
          </w:p>
        </w:tc>
        <w:tc>
          <w:tcPr>
            <w:tcW w:w="850" w:type="dxa"/>
            <w:tcBorders>
              <w:top w:val="single" w:sz="4" w:space="0" w:color="auto"/>
              <w:left w:val="nil"/>
              <w:bottom w:val="single" w:sz="4" w:space="0" w:color="auto"/>
              <w:right w:val="nil"/>
            </w:tcBorders>
            <w:shd w:val="clear" w:color="auto" w:fill="auto"/>
            <w:vAlign w:val="center"/>
          </w:tcPr>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环境与</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设施</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w:t>
            </w:r>
          </w:p>
        </w:tc>
        <w:tc>
          <w:tcPr>
            <w:tcW w:w="1009" w:type="dxa"/>
            <w:tcBorders>
              <w:top w:val="single" w:sz="4" w:space="0" w:color="auto"/>
              <w:left w:val="nil"/>
              <w:bottom w:val="single" w:sz="4" w:space="0" w:color="auto"/>
              <w:right w:val="nil"/>
            </w:tcBorders>
            <w:shd w:val="clear" w:color="auto" w:fill="auto"/>
            <w:vAlign w:val="center"/>
          </w:tcPr>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交通与</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停车</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w:t>
            </w:r>
          </w:p>
        </w:tc>
        <w:tc>
          <w:tcPr>
            <w:tcW w:w="1108" w:type="dxa"/>
            <w:tcBorders>
              <w:top w:val="single" w:sz="4" w:space="0" w:color="auto"/>
              <w:left w:val="nil"/>
              <w:bottom w:val="single" w:sz="4" w:space="0" w:color="auto"/>
              <w:right w:val="nil"/>
            </w:tcBorders>
            <w:shd w:val="clear" w:color="auto" w:fill="auto"/>
            <w:vAlign w:val="center"/>
          </w:tcPr>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医务人员</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服务态度</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排队时间</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w:t>
            </w:r>
          </w:p>
        </w:tc>
        <w:tc>
          <w:tcPr>
            <w:tcW w:w="1240" w:type="dxa"/>
            <w:tcBorders>
              <w:top w:val="single" w:sz="4" w:space="0" w:color="auto"/>
              <w:left w:val="nil"/>
              <w:bottom w:val="single" w:sz="4" w:space="0" w:color="auto"/>
              <w:right w:val="nil"/>
            </w:tcBorders>
            <w:shd w:val="clear" w:color="auto" w:fill="auto"/>
            <w:vAlign w:val="center"/>
          </w:tcPr>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医生、护士技术水平</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隐私保护</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w:t>
            </w:r>
          </w:p>
        </w:tc>
        <w:tc>
          <w:tcPr>
            <w:tcW w:w="744" w:type="dxa"/>
            <w:tcBorders>
              <w:top w:val="single" w:sz="4" w:space="0" w:color="auto"/>
              <w:left w:val="nil"/>
              <w:bottom w:val="single" w:sz="4" w:space="0" w:color="auto"/>
              <w:right w:val="nil"/>
            </w:tcBorders>
            <w:shd w:val="clear" w:color="auto" w:fill="auto"/>
            <w:vAlign w:val="center"/>
          </w:tcPr>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投诉处理</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w:t>
            </w:r>
          </w:p>
        </w:tc>
        <w:tc>
          <w:tcPr>
            <w:tcW w:w="1108" w:type="dxa"/>
            <w:tcBorders>
              <w:top w:val="single" w:sz="4" w:space="0" w:color="auto"/>
              <w:left w:val="nil"/>
              <w:bottom w:val="single" w:sz="4" w:space="0" w:color="auto"/>
              <w:right w:val="nil"/>
            </w:tcBorders>
            <w:shd w:val="clear" w:color="auto" w:fill="auto"/>
            <w:vAlign w:val="center"/>
          </w:tcPr>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医院信息</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公开</w:t>
            </w:r>
          </w:p>
          <w:p w:rsidR="00881FFE" w:rsidRPr="005356A8" w:rsidRDefault="00881FFE" w:rsidP="00881FFE">
            <w:pPr>
              <w:widowControl/>
              <w:spacing w:line="276" w:lineRule="auto"/>
              <w:jc w:val="center"/>
              <w:rPr>
                <w:rFonts w:ascii="宋体" w:hAnsi="宋体" w:cs="宋体"/>
                <w:b/>
                <w:kern w:val="0"/>
              </w:rPr>
            </w:pPr>
            <w:r w:rsidRPr="005356A8">
              <w:rPr>
                <w:rFonts w:ascii="宋体" w:hAnsi="宋体" w:cs="宋体" w:hint="eastAsia"/>
                <w:b/>
                <w:kern w:val="0"/>
              </w:rPr>
              <w:t>（%）</w:t>
            </w:r>
          </w:p>
        </w:tc>
      </w:tr>
      <w:tr w:rsidR="00881FFE" w:rsidRPr="005356A8" w:rsidTr="00881FFE">
        <w:trPr>
          <w:trHeight w:val="270"/>
        </w:trPr>
        <w:tc>
          <w:tcPr>
            <w:tcW w:w="1135" w:type="dxa"/>
            <w:tcBorders>
              <w:top w:val="nil"/>
              <w:left w:val="nil"/>
              <w:bottom w:val="nil"/>
              <w:right w:val="nil"/>
            </w:tcBorders>
            <w:shd w:val="clear" w:color="auto" w:fill="auto"/>
            <w:vAlign w:val="bottom"/>
          </w:tcPr>
          <w:p w:rsidR="00881FFE" w:rsidRPr="005356A8" w:rsidRDefault="00881FFE" w:rsidP="00881FFE">
            <w:pPr>
              <w:widowControl/>
              <w:spacing w:line="360" w:lineRule="auto"/>
              <w:jc w:val="center"/>
              <w:rPr>
                <w:rFonts w:ascii="宋体" w:hAnsi="宋体" w:cs="宋体"/>
                <w:kern w:val="0"/>
              </w:rPr>
            </w:pPr>
            <w:r w:rsidRPr="005356A8">
              <w:rPr>
                <w:rFonts w:ascii="宋体" w:hAnsi="宋体" w:cs="宋体" w:hint="eastAsia"/>
                <w:kern w:val="0"/>
              </w:rPr>
              <w:t>公立</w:t>
            </w:r>
          </w:p>
        </w:tc>
        <w:tc>
          <w:tcPr>
            <w:tcW w:w="850" w:type="dxa"/>
            <w:tcBorders>
              <w:top w:val="nil"/>
              <w:left w:val="nil"/>
              <w:bottom w:val="nil"/>
              <w:right w:val="nil"/>
            </w:tcBorders>
            <w:shd w:val="clear" w:color="auto" w:fill="auto"/>
            <w:vAlign w:val="center"/>
          </w:tcPr>
          <w:p w:rsidR="00881FFE" w:rsidRPr="005356A8" w:rsidRDefault="00881FFE" w:rsidP="00881FFE">
            <w:pPr>
              <w:widowControl/>
              <w:jc w:val="center"/>
              <w:rPr>
                <w:rFonts w:ascii="宋体" w:hAnsi="宋体" w:cs="Calibri"/>
                <w:kern w:val="0"/>
              </w:rPr>
            </w:pPr>
            <w:r w:rsidRPr="005356A8">
              <w:rPr>
                <w:rFonts w:ascii="宋体" w:hAnsi="宋体" w:hint="eastAsia"/>
              </w:rPr>
              <w:t>6.6</w:t>
            </w:r>
          </w:p>
        </w:tc>
        <w:tc>
          <w:tcPr>
            <w:tcW w:w="1009"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14.3</w:t>
            </w:r>
          </w:p>
        </w:tc>
        <w:tc>
          <w:tcPr>
            <w:tcW w:w="1108"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6.6</w:t>
            </w:r>
          </w:p>
        </w:tc>
        <w:tc>
          <w:tcPr>
            <w:tcW w:w="744"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7.9</w:t>
            </w:r>
          </w:p>
        </w:tc>
        <w:tc>
          <w:tcPr>
            <w:tcW w:w="1240"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6.8</w:t>
            </w:r>
          </w:p>
        </w:tc>
        <w:tc>
          <w:tcPr>
            <w:tcW w:w="744"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1.7</w:t>
            </w:r>
          </w:p>
        </w:tc>
        <w:tc>
          <w:tcPr>
            <w:tcW w:w="744"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0.8</w:t>
            </w:r>
          </w:p>
        </w:tc>
        <w:tc>
          <w:tcPr>
            <w:tcW w:w="1108"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1.2</w:t>
            </w:r>
          </w:p>
        </w:tc>
      </w:tr>
      <w:tr w:rsidR="00881FFE" w:rsidRPr="005356A8" w:rsidTr="00881FFE">
        <w:trPr>
          <w:trHeight w:val="270"/>
        </w:trPr>
        <w:tc>
          <w:tcPr>
            <w:tcW w:w="1135" w:type="dxa"/>
            <w:tcBorders>
              <w:top w:val="nil"/>
              <w:left w:val="nil"/>
              <w:bottom w:val="nil"/>
              <w:right w:val="nil"/>
            </w:tcBorders>
            <w:shd w:val="clear" w:color="auto" w:fill="auto"/>
            <w:vAlign w:val="bottom"/>
          </w:tcPr>
          <w:p w:rsidR="00881FFE" w:rsidRPr="005356A8" w:rsidRDefault="00881FFE" w:rsidP="00881FFE">
            <w:pPr>
              <w:widowControl/>
              <w:spacing w:line="360" w:lineRule="auto"/>
              <w:jc w:val="center"/>
              <w:rPr>
                <w:rFonts w:ascii="宋体" w:hAnsi="宋体" w:cs="宋体"/>
                <w:kern w:val="0"/>
              </w:rPr>
            </w:pPr>
            <w:r w:rsidRPr="005356A8">
              <w:rPr>
                <w:rFonts w:ascii="宋体" w:hAnsi="宋体" w:cs="宋体" w:hint="eastAsia"/>
                <w:kern w:val="0"/>
              </w:rPr>
              <w:t>非公立</w:t>
            </w:r>
          </w:p>
        </w:tc>
        <w:tc>
          <w:tcPr>
            <w:tcW w:w="850"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6.8</w:t>
            </w:r>
          </w:p>
        </w:tc>
        <w:tc>
          <w:tcPr>
            <w:tcW w:w="1009"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8.1</w:t>
            </w:r>
          </w:p>
        </w:tc>
        <w:tc>
          <w:tcPr>
            <w:tcW w:w="1108"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9.3</w:t>
            </w:r>
          </w:p>
        </w:tc>
        <w:tc>
          <w:tcPr>
            <w:tcW w:w="744"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3.7</w:t>
            </w:r>
          </w:p>
        </w:tc>
        <w:tc>
          <w:tcPr>
            <w:tcW w:w="1240"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10.7</w:t>
            </w:r>
          </w:p>
        </w:tc>
        <w:tc>
          <w:tcPr>
            <w:tcW w:w="744"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1.3</w:t>
            </w:r>
          </w:p>
        </w:tc>
        <w:tc>
          <w:tcPr>
            <w:tcW w:w="744"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1.6</w:t>
            </w:r>
          </w:p>
        </w:tc>
        <w:tc>
          <w:tcPr>
            <w:tcW w:w="1108" w:type="dxa"/>
            <w:tcBorders>
              <w:top w:val="nil"/>
              <w:left w:val="nil"/>
              <w:bottom w:val="nil"/>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1.5</w:t>
            </w:r>
          </w:p>
        </w:tc>
      </w:tr>
      <w:tr w:rsidR="00881FFE" w:rsidRPr="005356A8" w:rsidTr="00881FFE">
        <w:trPr>
          <w:trHeight w:val="270"/>
        </w:trPr>
        <w:tc>
          <w:tcPr>
            <w:tcW w:w="1135" w:type="dxa"/>
            <w:tcBorders>
              <w:top w:val="nil"/>
              <w:left w:val="nil"/>
              <w:bottom w:val="single" w:sz="4" w:space="0" w:color="auto"/>
              <w:right w:val="nil"/>
            </w:tcBorders>
            <w:shd w:val="clear" w:color="auto" w:fill="auto"/>
            <w:vAlign w:val="bottom"/>
          </w:tcPr>
          <w:p w:rsidR="00881FFE" w:rsidRPr="005356A8" w:rsidRDefault="00881FFE" w:rsidP="00881FFE">
            <w:pPr>
              <w:widowControl/>
              <w:spacing w:line="360" w:lineRule="auto"/>
              <w:jc w:val="center"/>
              <w:rPr>
                <w:rFonts w:ascii="宋体" w:hAnsi="宋体" w:cs="宋体"/>
                <w:kern w:val="0"/>
              </w:rPr>
            </w:pPr>
            <w:r w:rsidRPr="005356A8">
              <w:rPr>
                <w:rFonts w:ascii="宋体" w:hAnsi="宋体" w:cs="宋体" w:hint="eastAsia"/>
                <w:kern w:val="0"/>
              </w:rPr>
              <w:t>全市</w:t>
            </w:r>
          </w:p>
        </w:tc>
        <w:tc>
          <w:tcPr>
            <w:tcW w:w="850" w:type="dxa"/>
            <w:tcBorders>
              <w:top w:val="nil"/>
              <w:left w:val="nil"/>
              <w:bottom w:val="single" w:sz="4" w:space="0" w:color="auto"/>
              <w:right w:val="nil"/>
            </w:tcBorders>
            <w:shd w:val="clear" w:color="auto" w:fill="auto"/>
            <w:vAlign w:val="center"/>
          </w:tcPr>
          <w:p w:rsidR="00881FFE" w:rsidRPr="005356A8" w:rsidRDefault="00881FFE" w:rsidP="00881FFE">
            <w:pPr>
              <w:widowControl/>
              <w:jc w:val="center"/>
              <w:rPr>
                <w:rFonts w:ascii="宋体" w:hAnsi="宋体" w:cs="Calibri"/>
                <w:kern w:val="0"/>
              </w:rPr>
            </w:pPr>
            <w:r w:rsidRPr="005356A8">
              <w:rPr>
                <w:rFonts w:ascii="宋体" w:hAnsi="宋体" w:hint="eastAsia"/>
              </w:rPr>
              <w:t>6.6</w:t>
            </w:r>
          </w:p>
        </w:tc>
        <w:tc>
          <w:tcPr>
            <w:tcW w:w="1009" w:type="dxa"/>
            <w:tcBorders>
              <w:top w:val="nil"/>
              <w:left w:val="nil"/>
              <w:bottom w:val="single" w:sz="4" w:space="0" w:color="auto"/>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13.6</w:t>
            </w:r>
          </w:p>
        </w:tc>
        <w:tc>
          <w:tcPr>
            <w:tcW w:w="1108" w:type="dxa"/>
            <w:tcBorders>
              <w:top w:val="nil"/>
              <w:left w:val="nil"/>
              <w:bottom w:val="single" w:sz="4" w:space="0" w:color="auto"/>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6.9</w:t>
            </w:r>
          </w:p>
        </w:tc>
        <w:tc>
          <w:tcPr>
            <w:tcW w:w="744" w:type="dxa"/>
            <w:tcBorders>
              <w:top w:val="nil"/>
              <w:left w:val="nil"/>
              <w:bottom w:val="single" w:sz="4" w:space="0" w:color="auto"/>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7.4</w:t>
            </w:r>
          </w:p>
        </w:tc>
        <w:tc>
          <w:tcPr>
            <w:tcW w:w="1240" w:type="dxa"/>
            <w:tcBorders>
              <w:top w:val="nil"/>
              <w:left w:val="nil"/>
              <w:bottom w:val="single" w:sz="4" w:space="0" w:color="auto"/>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7.2</w:t>
            </w:r>
          </w:p>
        </w:tc>
        <w:tc>
          <w:tcPr>
            <w:tcW w:w="744" w:type="dxa"/>
            <w:tcBorders>
              <w:top w:val="nil"/>
              <w:left w:val="nil"/>
              <w:bottom w:val="single" w:sz="4" w:space="0" w:color="auto"/>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1.6</w:t>
            </w:r>
          </w:p>
        </w:tc>
        <w:tc>
          <w:tcPr>
            <w:tcW w:w="744" w:type="dxa"/>
            <w:tcBorders>
              <w:top w:val="nil"/>
              <w:left w:val="nil"/>
              <w:bottom w:val="single" w:sz="4" w:space="0" w:color="auto"/>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0.9</w:t>
            </w:r>
          </w:p>
        </w:tc>
        <w:tc>
          <w:tcPr>
            <w:tcW w:w="1108" w:type="dxa"/>
            <w:tcBorders>
              <w:top w:val="nil"/>
              <w:left w:val="nil"/>
              <w:bottom w:val="single" w:sz="4" w:space="0" w:color="auto"/>
              <w:right w:val="nil"/>
            </w:tcBorders>
            <w:shd w:val="clear" w:color="auto" w:fill="auto"/>
            <w:vAlign w:val="center"/>
          </w:tcPr>
          <w:p w:rsidR="00881FFE" w:rsidRPr="005356A8" w:rsidRDefault="00881FFE" w:rsidP="00881FFE">
            <w:pPr>
              <w:jc w:val="center"/>
              <w:rPr>
                <w:rFonts w:ascii="宋体" w:hAnsi="宋体" w:cs="Calibri"/>
              </w:rPr>
            </w:pPr>
            <w:r w:rsidRPr="005356A8">
              <w:rPr>
                <w:rFonts w:ascii="宋体" w:hAnsi="宋体" w:hint="eastAsia"/>
              </w:rPr>
              <w:t>1.2</w:t>
            </w:r>
          </w:p>
        </w:tc>
      </w:tr>
    </w:tbl>
    <w:p w:rsidR="00881FFE" w:rsidRPr="005356A8" w:rsidRDefault="00881FFE" w:rsidP="00211374">
      <w:pPr>
        <w:spacing w:beforeLines="20" w:afterLines="20" w:line="360" w:lineRule="auto"/>
        <w:jc w:val="left"/>
        <w:rPr>
          <w:rFonts w:ascii="宋体" w:hAnsi="宋体" w:cs="仿宋"/>
        </w:rPr>
      </w:pPr>
      <w:r w:rsidRPr="005356A8">
        <w:rPr>
          <w:rFonts w:ascii="宋体" w:hAnsi="宋体" w:cs="仿宋" w:hint="eastAsia"/>
        </w:rPr>
        <w:t>注：不满意选择比是指对某方面不满意的回复人数占全部回复人数的比例。</w:t>
      </w:r>
    </w:p>
    <w:p w:rsidR="00EF3286" w:rsidRDefault="00881FFE" w:rsidP="00211374">
      <w:pPr>
        <w:spacing w:beforeLines="20" w:afterLines="20" w:line="360" w:lineRule="auto"/>
        <w:jc w:val="left"/>
        <w:rPr>
          <w:rFonts w:ascii="宋体" w:hAnsi="宋体"/>
        </w:rPr>
      </w:pPr>
      <w:r w:rsidRPr="005356A8">
        <w:rPr>
          <w:noProof/>
        </w:rPr>
        <w:drawing>
          <wp:inline distT="0" distB="0" distL="0" distR="0">
            <wp:extent cx="5086350" cy="2914650"/>
            <wp:effectExtent l="0" t="0" r="0" b="0"/>
            <wp:docPr id="9" name="图表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C748261-037E-45BC-85F0-EBB959313F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3286" w:rsidRDefault="00EF3286" w:rsidP="00211374">
      <w:pPr>
        <w:spacing w:beforeLines="20" w:afterLines="20" w:line="360" w:lineRule="auto"/>
        <w:jc w:val="center"/>
      </w:pPr>
      <w:r>
        <w:rPr>
          <w:rFonts w:ascii="宋体" w:hAnsi="宋体" w:hint="eastAsia"/>
        </w:rPr>
        <w:t xml:space="preserve">图5 </w:t>
      </w:r>
      <w:r w:rsidR="00006042">
        <w:rPr>
          <w:rFonts w:ascii="宋体" w:hAnsi="宋体" w:cs="仿宋" w:hint="eastAsia"/>
          <w:sz w:val="22"/>
          <w:szCs w:val="22"/>
        </w:rPr>
        <w:t>2019</w:t>
      </w:r>
      <w:r w:rsidR="002C2B2A">
        <w:rPr>
          <w:rFonts w:ascii="宋体" w:hAnsi="宋体" w:cs="仿宋" w:hint="eastAsia"/>
          <w:sz w:val="22"/>
          <w:szCs w:val="22"/>
        </w:rPr>
        <w:t>年第</w:t>
      </w:r>
      <w:r w:rsidR="00881FFE">
        <w:rPr>
          <w:rFonts w:ascii="宋体" w:hAnsi="宋体" w:cs="仿宋" w:hint="eastAsia"/>
          <w:sz w:val="22"/>
          <w:szCs w:val="22"/>
        </w:rPr>
        <w:t>三</w:t>
      </w:r>
      <w:r w:rsidR="00006042">
        <w:rPr>
          <w:rFonts w:ascii="宋体" w:hAnsi="宋体" w:cs="仿宋" w:hint="eastAsia"/>
          <w:sz w:val="22"/>
          <w:szCs w:val="22"/>
        </w:rPr>
        <w:t>季度</w:t>
      </w:r>
      <w:r>
        <w:rPr>
          <w:rFonts w:ascii="宋体" w:hAnsi="宋体" w:hint="eastAsia"/>
        </w:rPr>
        <w:t>市民就医不满意原因反馈总体情况</w:t>
      </w:r>
    </w:p>
    <w:p w:rsidR="00EF3286" w:rsidRDefault="00EF3286" w:rsidP="00211374">
      <w:pPr>
        <w:spacing w:beforeLines="20" w:afterLines="20" w:line="360" w:lineRule="auto"/>
        <w:jc w:val="left"/>
        <w:rPr>
          <w:rFonts w:ascii="宋体" w:hAnsi="宋体" w:cs="仿宋"/>
          <w:sz w:val="28"/>
          <w:szCs w:val="28"/>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rPr>
          <w:rFonts w:ascii="宋体" w:hAnsi="宋体"/>
        </w:rPr>
      </w:pPr>
    </w:p>
    <w:p w:rsidR="00EF3286" w:rsidRDefault="00EF3286">
      <w:pPr>
        <w:rPr>
          <w:rFonts w:ascii="宋体" w:hAnsi="宋体"/>
        </w:rPr>
      </w:pPr>
    </w:p>
    <w:p w:rsidR="00EF3286" w:rsidRDefault="00EF3286">
      <w:pPr>
        <w:rPr>
          <w:rFonts w:ascii="宋体" w:hAnsi="宋体"/>
        </w:rPr>
      </w:pPr>
    </w:p>
    <w:p w:rsidR="00EF3286" w:rsidRDefault="00475E7B">
      <w:pPr>
        <w:rPr>
          <w:rFonts w:ascii="宋体" w:hAnsi="宋体"/>
        </w:rPr>
      </w:pPr>
      <w:bookmarkStart w:id="0" w:name="_GoBack"/>
      <w:r>
        <w:rPr>
          <w:rFonts w:eastAsia="仿宋"/>
          <w:noProof/>
        </w:rPr>
        <w:lastRenderedPageBreak/>
        <w:drawing>
          <wp:inline distT="0" distB="0" distL="0" distR="0">
            <wp:extent cx="5610225" cy="3190875"/>
            <wp:effectExtent l="0" t="0" r="9525"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EF3286" w:rsidRDefault="00EF3286" w:rsidP="0038093A">
      <w:pPr>
        <w:rPr>
          <w:rFonts w:ascii="宋体" w:hAnsi="宋体"/>
        </w:rPr>
      </w:pPr>
    </w:p>
    <w:p w:rsidR="00EF3286" w:rsidRDefault="00EF3286">
      <w:pPr>
        <w:ind w:firstLineChars="200" w:firstLine="420"/>
        <w:jc w:val="center"/>
        <w:rPr>
          <w:rFonts w:eastAsia="仿宋"/>
        </w:rPr>
      </w:pPr>
      <w:r>
        <w:rPr>
          <w:rFonts w:ascii="宋体" w:hAnsi="宋体" w:hint="eastAsia"/>
        </w:rPr>
        <w:t xml:space="preserve">图6 </w:t>
      </w:r>
      <w:r w:rsidR="007A4BBE">
        <w:rPr>
          <w:rFonts w:ascii="宋体" w:hAnsi="宋体" w:cs="仿宋" w:hint="eastAsia"/>
          <w:sz w:val="22"/>
          <w:szCs w:val="22"/>
        </w:rPr>
        <w:t>2019</w:t>
      </w:r>
      <w:r w:rsidR="002C2B2A">
        <w:rPr>
          <w:rFonts w:ascii="宋体" w:hAnsi="宋体" w:cs="仿宋" w:hint="eastAsia"/>
          <w:sz w:val="22"/>
          <w:szCs w:val="22"/>
        </w:rPr>
        <w:t>年第</w:t>
      </w:r>
      <w:r w:rsidR="006E33A7">
        <w:rPr>
          <w:rFonts w:ascii="宋体" w:hAnsi="宋体" w:cs="仿宋" w:hint="eastAsia"/>
          <w:sz w:val="22"/>
          <w:szCs w:val="22"/>
        </w:rPr>
        <w:t>三</w:t>
      </w:r>
      <w:r w:rsidR="007A4BBE">
        <w:rPr>
          <w:rFonts w:ascii="宋体" w:hAnsi="宋体" w:cs="仿宋" w:hint="eastAsia"/>
          <w:sz w:val="22"/>
          <w:szCs w:val="22"/>
        </w:rPr>
        <w:t>季度</w:t>
      </w:r>
      <w:r w:rsidR="00106821">
        <w:rPr>
          <w:rFonts w:ascii="宋体" w:hAnsi="宋体" w:hint="eastAsia"/>
        </w:rPr>
        <w:t>市民在公立医院和非公立</w:t>
      </w:r>
      <w:r>
        <w:rPr>
          <w:rFonts w:ascii="宋体" w:hAnsi="宋体" w:hint="eastAsia"/>
        </w:rPr>
        <w:t>医院就医不满意原因反馈情况</w:t>
      </w: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p w:rsidR="00EF3286" w:rsidRDefault="00EF3286">
      <w:pPr>
        <w:pStyle w:val="aa"/>
        <w:jc w:val="center"/>
        <w:rPr>
          <w:rFonts w:ascii="宋体" w:eastAsia="宋体" w:hAnsi="宋体"/>
          <w:sz w:val="21"/>
        </w:rPr>
      </w:pPr>
    </w:p>
    <w:sectPr w:rsidR="00EF3286" w:rsidSect="00B57E36">
      <w:footerReference w:type="default" r:id="rId8"/>
      <w:pgSz w:w="11906" w:h="16838"/>
      <w:pgMar w:top="1701" w:right="1474" w:bottom="1474" w:left="1588"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6D" w:rsidRDefault="0062206D">
      <w:r>
        <w:separator/>
      </w:r>
    </w:p>
  </w:endnote>
  <w:endnote w:type="continuationSeparator" w:id="0">
    <w:p w:rsidR="0062206D" w:rsidRDefault="00622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7B" w:rsidRDefault="00475E7B">
    <w:pPr>
      <w:pStyle w:val="a3"/>
      <w:framePr w:wrap="around" w:vAnchor="text" w:hAnchor="margin" w:xAlign="outside" w:y="1"/>
      <w:rPr>
        <w:rStyle w:val="a5"/>
        <w:rFonts w:ascii="宋体"/>
        <w:sz w:val="28"/>
        <w:szCs w:val="28"/>
      </w:rPr>
    </w:pPr>
    <w:r>
      <w:rPr>
        <w:rStyle w:val="a5"/>
        <w:rFonts w:ascii="宋体" w:hAnsi="宋体" w:cs="宋体"/>
        <w:sz w:val="28"/>
        <w:szCs w:val="28"/>
      </w:rPr>
      <w:t>—</w:t>
    </w:r>
    <w:r w:rsidR="00B57E36">
      <w:rPr>
        <w:rFonts w:ascii="宋体" w:hAnsi="宋体" w:cs="宋体"/>
        <w:sz w:val="28"/>
        <w:szCs w:val="28"/>
      </w:rPr>
      <w:fldChar w:fldCharType="begin"/>
    </w:r>
    <w:r>
      <w:rPr>
        <w:rStyle w:val="a5"/>
        <w:rFonts w:ascii="宋体" w:hAnsi="宋体" w:cs="宋体"/>
        <w:sz w:val="28"/>
        <w:szCs w:val="28"/>
      </w:rPr>
      <w:instrText xml:space="preserve">PAGE  </w:instrText>
    </w:r>
    <w:r w:rsidR="00B57E36">
      <w:rPr>
        <w:rFonts w:ascii="宋体" w:hAnsi="宋体" w:cs="宋体"/>
        <w:sz w:val="28"/>
        <w:szCs w:val="28"/>
      </w:rPr>
      <w:fldChar w:fldCharType="separate"/>
    </w:r>
    <w:r w:rsidR="0017312C">
      <w:rPr>
        <w:rStyle w:val="a5"/>
        <w:rFonts w:ascii="宋体" w:hAnsi="宋体" w:cs="宋体"/>
        <w:noProof/>
        <w:sz w:val="28"/>
        <w:szCs w:val="28"/>
      </w:rPr>
      <w:t>1</w:t>
    </w:r>
    <w:r w:rsidR="00B57E36">
      <w:rPr>
        <w:rFonts w:ascii="宋体" w:hAnsi="宋体" w:cs="宋体"/>
        <w:sz w:val="28"/>
        <w:szCs w:val="28"/>
      </w:rPr>
      <w:fldChar w:fldCharType="end"/>
    </w:r>
    <w:r>
      <w:rPr>
        <w:rStyle w:val="a5"/>
        <w:rFonts w:ascii="宋体" w:hAnsi="宋体" w:cs="宋体"/>
        <w:sz w:val="28"/>
        <w:szCs w:val="28"/>
      </w:rPr>
      <w:t>—</w:t>
    </w:r>
  </w:p>
  <w:p w:rsidR="00475E7B" w:rsidRDefault="00475E7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6D" w:rsidRDefault="0062206D">
      <w:r>
        <w:separator/>
      </w:r>
    </w:p>
  </w:footnote>
  <w:footnote w:type="continuationSeparator" w:id="0">
    <w:p w:rsidR="0062206D" w:rsidRDefault="00622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042"/>
    <w:rsid w:val="00015492"/>
    <w:rsid w:val="000204EE"/>
    <w:rsid w:val="00030C88"/>
    <w:rsid w:val="0006696E"/>
    <w:rsid w:val="00087EF0"/>
    <w:rsid w:val="000A4459"/>
    <w:rsid w:val="000A57F2"/>
    <w:rsid w:val="000E0959"/>
    <w:rsid w:val="00106821"/>
    <w:rsid w:val="00172A27"/>
    <w:rsid w:val="0017312C"/>
    <w:rsid w:val="00180D7C"/>
    <w:rsid w:val="001954C2"/>
    <w:rsid w:val="001E5C33"/>
    <w:rsid w:val="00211374"/>
    <w:rsid w:val="00215207"/>
    <w:rsid w:val="002722AE"/>
    <w:rsid w:val="002C2B2A"/>
    <w:rsid w:val="002E35A0"/>
    <w:rsid w:val="00321C8A"/>
    <w:rsid w:val="0038093A"/>
    <w:rsid w:val="003C23A4"/>
    <w:rsid w:val="003E4D4B"/>
    <w:rsid w:val="003F065E"/>
    <w:rsid w:val="004002A4"/>
    <w:rsid w:val="00447AEA"/>
    <w:rsid w:val="004617A8"/>
    <w:rsid w:val="00475E7B"/>
    <w:rsid w:val="00493F9E"/>
    <w:rsid w:val="004A3143"/>
    <w:rsid w:val="004E75AA"/>
    <w:rsid w:val="00525776"/>
    <w:rsid w:val="0054246F"/>
    <w:rsid w:val="0055244A"/>
    <w:rsid w:val="00586AF3"/>
    <w:rsid w:val="0059355B"/>
    <w:rsid w:val="00604B5B"/>
    <w:rsid w:val="00612303"/>
    <w:rsid w:val="0062206D"/>
    <w:rsid w:val="00635A6C"/>
    <w:rsid w:val="006A739A"/>
    <w:rsid w:val="006B7BA5"/>
    <w:rsid w:val="006E33A7"/>
    <w:rsid w:val="00703041"/>
    <w:rsid w:val="0071450B"/>
    <w:rsid w:val="00760D74"/>
    <w:rsid w:val="00762C34"/>
    <w:rsid w:val="007A0B17"/>
    <w:rsid w:val="007A4BBE"/>
    <w:rsid w:val="007C51B0"/>
    <w:rsid w:val="007F2E92"/>
    <w:rsid w:val="0084698F"/>
    <w:rsid w:val="00852AB0"/>
    <w:rsid w:val="008562E0"/>
    <w:rsid w:val="00875E6B"/>
    <w:rsid w:val="00881FFE"/>
    <w:rsid w:val="008E698C"/>
    <w:rsid w:val="0090560A"/>
    <w:rsid w:val="009065CD"/>
    <w:rsid w:val="009A32C3"/>
    <w:rsid w:val="009A490E"/>
    <w:rsid w:val="009E3B70"/>
    <w:rsid w:val="00A1200B"/>
    <w:rsid w:val="00A15250"/>
    <w:rsid w:val="00AA22F2"/>
    <w:rsid w:val="00AF087F"/>
    <w:rsid w:val="00AF1B5B"/>
    <w:rsid w:val="00B364E1"/>
    <w:rsid w:val="00B51F89"/>
    <w:rsid w:val="00B57E36"/>
    <w:rsid w:val="00B65CDB"/>
    <w:rsid w:val="00BC24DA"/>
    <w:rsid w:val="00BC27D0"/>
    <w:rsid w:val="00BE39F9"/>
    <w:rsid w:val="00C2658A"/>
    <w:rsid w:val="00C43DC2"/>
    <w:rsid w:val="00C753FF"/>
    <w:rsid w:val="00CA20A4"/>
    <w:rsid w:val="00CC2BD7"/>
    <w:rsid w:val="00D07C16"/>
    <w:rsid w:val="00D10686"/>
    <w:rsid w:val="00D92795"/>
    <w:rsid w:val="00DA0E5B"/>
    <w:rsid w:val="00DC3045"/>
    <w:rsid w:val="00DC7BF5"/>
    <w:rsid w:val="00E05325"/>
    <w:rsid w:val="00E15E21"/>
    <w:rsid w:val="00E33B9E"/>
    <w:rsid w:val="00E77B17"/>
    <w:rsid w:val="00E95870"/>
    <w:rsid w:val="00EC09A4"/>
    <w:rsid w:val="00EC4767"/>
    <w:rsid w:val="00EF3286"/>
    <w:rsid w:val="00F118A0"/>
    <w:rsid w:val="00F22B0D"/>
    <w:rsid w:val="00F4337E"/>
    <w:rsid w:val="00F45725"/>
    <w:rsid w:val="00F46397"/>
    <w:rsid w:val="07156C33"/>
    <w:rsid w:val="0B3E2DE8"/>
    <w:rsid w:val="0DA859A6"/>
    <w:rsid w:val="123A2903"/>
    <w:rsid w:val="146705DE"/>
    <w:rsid w:val="1B8B1EF8"/>
    <w:rsid w:val="31DF1018"/>
    <w:rsid w:val="33782965"/>
    <w:rsid w:val="35BE269F"/>
    <w:rsid w:val="3FDB5B55"/>
    <w:rsid w:val="428763BA"/>
    <w:rsid w:val="432A2680"/>
    <w:rsid w:val="4C911735"/>
    <w:rsid w:val="4D7925DF"/>
    <w:rsid w:val="50E554C0"/>
    <w:rsid w:val="591218A7"/>
    <w:rsid w:val="60316171"/>
    <w:rsid w:val="626C655C"/>
    <w:rsid w:val="664B0B7A"/>
    <w:rsid w:val="694D1387"/>
    <w:rsid w:val="6FA01A36"/>
    <w:rsid w:val="71D34EFB"/>
    <w:rsid w:val="729E603D"/>
    <w:rsid w:val="760D7FCB"/>
    <w:rsid w:val="7C102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E3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B57E36"/>
    <w:rPr>
      <w:rFonts w:ascii="Times New Roman" w:eastAsia="宋体" w:hAnsi="Times New Roman" w:cs="Times New Roman"/>
      <w:sz w:val="18"/>
      <w:szCs w:val="18"/>
    </w:rPr>
  </w:style>
  <w:style w:type="character" w:styleId="a4">
    <w:name w:val="Hyperlink"/>
    <w:rsid w:val="00B57E36"/>
    <w:rPr>
      <w:rFonts w:cs="Times New Roman"/>
      <w:color w:val="0000FF"/>
      <w:u w:val="single"/>
    </w:rPr>
  </w:style>
  <w:style w:type="character" w:styleId="a5">
    <w:name w:val="page number"/>
    <w:rsid w:val="00B57E36"/>
    <w:rPr>
      <w:rFonts w:cs="Times New Roman"/>
    </w:rPr>
  </w:style>
  <w:style w:type="character" w:styleId="a6">
    <w:name w:val="FollowedHyperlink"/>
    <w:rsid w:val="00B57E36"/>
    <w:rPr>
      <w:rFonts w:cs="Times New Roman"/>
      <w:color w:val="800080"/>
      <w:u w:val="single"/>
    </w:rPr>
  </w:style>
  <w:style w:type="character" w:customStyle="1" w:styleId="Char0">
    <w:name w:val="页眉 Char"/>
    <w:link w:val="a7"/>
    <w:rsid w:val="00B57E36"/>
    <w:rPr>
      <w:rFonts w:ascii="Times New Roman" w:eastAsia="宋体" w:hAnsi="Times New Roman" w:cs="Times New Roman"/>
      <w:sz w:val="18"/>
      <w:szCs w:val="18"/>
    </w:rPr>
  </w:style>
  <w:style w:type="character" w:customStyle="1" w:styleId="Char1">
    <w:name w:val="日期 Char"/>
    <w:link w:val="a8"/>
    <w:rsid w:val="00B57E36"/>
    <w:rPr>
      <w:rFonts w:cs="Times New Roman"/>
    </w:rPr>
  </w:style>
  <w:style w:type="character" w:customStyle="1" w:styleId="Char2">
    <w:name w:val="批注框文本 Char"/>
    <w:link w:val="a9"/>
    <w:rsid w:val="00B57E36"/>
    <w:rPr>
      <w:rFonts w:ascii="Times New Roman" w:eastAsia="宋体" w:hAnsi="Times New Roman" w:cs="Times New Roman"/>
      <w:sz w:val="18"/>
      <w:szCs w:val="18"/>
    </w:rPr>
  </w:style>
  <w:style w:type="paragraph" w:styleId="aa">
    <w:name w:val="caption"/>
    <w:basedOn w:val="a"/>
    <w:next w:val="a"/>
    <w:qFormat/>
    <w:rsid w:val="00B57E36"/>
    <w:rPr>
      <w:rFonts w:ascii="Cambria" w:eastAsia="黑体" w:hAnsi="Cambria"/>
      <w:sz w:val="20"/>
      <w:szCs w:val="20"/>
    </w:rPr>
  </w:style>
  <w:style w:type="paragraph" w:styleId="a9">
    <w:name w:val="Balloon Text"/>
    <w:basedOn w:val="a"/>
    <w:link w:val="Char2"/>
    <w:rsid w:val="00B57E36"/>
    <w:rPr>
      <w:sz w:val="18"/>
      <w:szCs w:val="18"/>
    </w:rPr>
  </w:style>
  <w:style w:type="paragraph" w:styleId="a7">
    <w:name w:val="header"/>
    <w:basedOn w:val="a"/>
    <w:link w:val="Char0"/>
    <w:rsid w:val="00B57E36"/>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B57E36"/>
    <w:pPr>
      <w:tabs>
        <w:tab w:val="center" w:pos="4153"/>
        <w:tab w:val="right" w:pos="8306"/>
      </w:tabs>
      <w:snapToGrid w:val="0"/>
      <w:jc w:val="left"/>
    </w:pPr>
    <w:rPr>
      <w:sz w:val="18"/>
      <w:szCs w:val="18"/>
    </w:rPr>
  </w:style>
  <w:style w:type="paragraph" w:styleId="a8">
    <w:name w:val="Date"/>
    <w:basedOn w:val="a"/>
    <w:next w:val="a"/>
    <w:link w:val="Char1"/>
    <w:rsid w:val="00B57E36"/>
    <w:pPr>
      <w:ind w:leftChars="2500" w:left="100"/>
    </w:pPr>
  </w:style>
  <w:style w:type="paragraph" w:customStyle="1" w:styleId="ParaChar">
    <w:name w:val="默认段落字体 Para Char"/>
    <w:basedOn w:val="a"/>
    <w:rsid w:val="00B57E36"/>
  </w:style>
  <w:style w:type="paragraph" w:customStyle="1" w:styleId="1">
    <w:name w:val="列出段落1"/>
    <w:basedOn w:val="a"/>
    <w:rsid w:val="00B57E36"/>
    <w:pPr>
      <w:ind w:firstLineChars="200" w:firstLine="420"/>
    </w:pPr>
  </w:style>
  <w:style w:type="paragraph" w:customStyle="1" w:styleId="xl69">
    <w:name w:val="xl69"/>
    <w:basedOn w:val="a"/>
    <w:rsid w:val="00B57E36"/>
    <w:pPr>
      <w:widowControl/>
      <w:spacing w:before="100" w:beforeAutospacing="1" w:after="100" w:afterAutospacing="1"/>
      <w:jc w:val="right"/>
    </w:pPr>
    <w:rPr>
      <w:rFonts w:ascii="宋体" w:hAnsi="宋体" w:cs="宋体"/>
      <w:kern w:val="0"/>
      <w:sz w:val="20"/>
      <w:szCs w:val="20"/>
    </w:rPr>
  </w:style>
  <w:style w:type="paragraph" w:styleId="ab">
    <w:name w:val="Normal (Web)"/>
    <w:basedOn w:val="a"/>
    <w:rsid w:val="00B57E36"/>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
    <w:rsid w:val="00B57E36"/>
    <w:pPr>
      <w:widowControl/>
      <w:spacing w:before="100" w:beforeAutospacing="1" w:after="100" w:afterAutospacing="1"/>
      <w:jc w:val="left"/>
    </w:pPr>
    <w:rPr>
      <w:rFonts w:ascii="宋体" w:hAnsi="宋体" w:cs="宋体"/>
      <w:kern w:val="0"/>
      <w:sz w:val="20"/>
      <w:szCs w:val="20"/>
    </w:rPr>
  </w:style>
  <w:style w:type="paragraph" w:customStyle="1" w:styleId="Char3">
    <w:name w:val="Char"/>
    <w:basedOn w:val="a"/>
    <w:rsid w:val="00B57E36"/>
    <w:rPr>
      <w:szCs w:val="24"/>
    </w:rPr>
  </w:style>
  <w:style w:type="paragraph" w:customStyle="1" w:styleId="xl71">
    <w:name w:val="xl71"/>
    <w:basedOn w:val="a"/>
    <w:rsid w:val="00B57E36"/>
    <w:pPr>
      <w:widowControl/>
      <w:pBdr>
        <w:top w:val="single" w:sz="4" w:space="0" w:color="auto"/>
        <w:bottom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p0">
    <w:name w:val="p0"/>
    <w:basedOn w:val="a"/>
    <w:rsid w:val="00B57E36"/>
    <w:pPr>
      <w:widowControl/>
    </w:pPr>
    <w:rPr>
      <w:rFonts w:ascii="Calibri" w:hAnsi="Calibri" w:cs="宋体"/>
      <w:kern w:val="0"/>
    </w:rPr>
  </w:style>
  <w:style w:type="paragraph" w:customStyle="1" w:styleId="xl67">
    <w:name w:val="xl67"/>
    <w:basedOn w:val="a"/>
    <w:rsid w:val="00B57E36"/>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rsid w:val="00B57E36"/>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
    <w:rsid w:val="00B57E36"/>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B57E36"/>
    <w:pPr>
      <w:widowControl/>
      <w:pBdr>
        <w:top w:val="single" w:sz="4" w:space="0" w:color="auto"/>
        <w:bottom w:val="single" w:sz="8" w:space="0" w:color="auto"/>
      </w:pBdr>
      <w:spacing w:before="100" w:beforeAutospacing="1" w:after="100" w:afterAutospacing="1"/>
      <w:jc w:val="right"/>
    </w:pPr>
    <w:rPr>
      <w:rFonts w:ascii="宋体" w:hAnsi="宋体" w:cs="宋体"/>
      <w:b/>
      <w:bCs/>
      <w:kern w:val="0"/>
      <w:sz w:val="20"/>
      <w:szCs w:val="20"/>
    </w:rPr>
  </w:style>
  <w:style w:type="paragraph" w:customStyle="1" w:styleId="xl68">
    <w:name w:val="xl68"/>
    <w:basedOn w:val="a"/>
    <w:rsid w:val="00B57E36"/>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Style3">
    <w:name w:val="_Style 3"/>
    <w:basedOn w:val="a"/>
    <w:rsid w:val="00B57E36"/>
    <w:pPr>
      <w:widowControl/>
      <w:spacing w:after="160" w:line="240" w:lineRule="exact"/>
      <w:jc w:val="left"/>
    </w:pPr>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sq605\Desktop\&#28385;&#24847;&#24230;&#25991;&#20214;\2019&#24180;&#28385;&#24847;&#24230;\&#31532;&#19977;&#23395;&#24230;\&#25253;&#21578;\&#20108;&#27425;&#30701;&#20449;&#32467;&#2652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全市!$G$3:$N$3</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全市!$G$6:$N$6</c:f>
              <c:numCache>
                <c:formatCode>0.0</c:formatCode>
                <c:ptCount val="8"/>
                <c:pt idx="0">
                  <c:v>6.6</c:v>
                </c:pt>
                <c:pt idx="1">
                  <c:v>13.55</c:v>
                </c:pt>
                <c:pt idx="2">
                  <c:v>6.92</c:v>
                </c:pt>
                <c:pt idx="3">
                  <c:v>7.42</c:v>
                </c:pt>
                <c:pt idx="4">
                  <c:v>7.22</c:v>
                </c:pt>
                <c:pt idx="5">
                  <c:v>1.62</c:v>
                </c:pt>
                <c:pt idx="6">
                  <c:v>0.92</c:v>
                </c:pt>
                <c:pt idx="7">
                  <c:v>1.22</c:v>
                </c:pt>
              </c:numCache>
            </c:numRef>
          </c:val>
          <c:extLst xmlns:c16r2="http://schemas.microsoft.com/office/drawing/2015/06/chart">
            <c:ext xmlns:c16="http://schemas.microsoft.com/office/drawing/2014/chart" uri="{C3380CC4-5D6E-409C-BE32-E72D297353CC}">
              <c16:uniqueId val="{00000000-D4EC-9844-A1FB-2010EE35BDB2}"/>
            </c:ext>
          </c:extLst>
        </c:ser>
        <c:dLbls>
          <c:showVal val="1"/>
        </c:dLbls>
        <c:gapWidth val="100"/>
        <c:overlap val="100"/>
        <c:axId val="306663424"/>
        <c:axId val="306664960"/>
      </c:barChart>
      <c:catAx>
        <c:axId val="306663424"/>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zh-CN"/>
          </a:p>
        </c:txPr>
        <c:crossAx val="306664960"/>
        <c:crosses val="autoZero"/>
        <c:auto val="1"/>
        <c:lblAlgn val="ctr"/>
        <c:lblOffset val="100"/>
      </c:catAx>
      <c:valAx>
        <c:axId val="306664960"/>
        <c:scaling>
          <c:orientation val="minMax"/>
        </c:scaling>
        <c:axPos val="l"/>
        <c:numFmt formatCode="0.0" sourceLinked="1"/>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zh-CN"/>
          </a:p>
        </c:txPr>
        <c:crossAx val="30666342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050"/>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5.1151574803149628E-2"/>
          <c:y val="0.14794119485064378"/>
          <c:w val="0.92107064741907285"/>
          <c:h val="0.56534558180227457"/>
        </c:manualLayout>
      </c:layout>
      <c:barChart>
        <c:barDir val="col"/>
        <c:grouping val="clustered"/>
        <c:ser>
          <c:idx val="0"/>
          <c:order val="0"/>
          <c:tx>
            <c:strRef>
              <c:f>Sheet1!$B$1</c:f>
              <c:strCache>
                <c:ptCount val="1"/>
                <c:pt idx="0">
                  <c:v>非公立</c:v>
                </c:pt>
              </c:strCache>
            </c:strRef>
          </c:tx>
          <c:spPr>
            <a:pattFill prst="wdUpDiag">
              <a:fgClr>
                <a:srgbClr val="00B050"/>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环境与设施</c:v>
                </c:pt>
                <c:pt idx="1">
                  <c:v>交通与停车</c:v>
                </c:pt>
                <c:pt idx="2">
                  <c:v>医务人员服务态度</c:v>
                </c:pt>
                <c:pt idx="3">
                  <c:v>排队时间</c:v>
                </c:pt>
                <c:pt idx="4">
                  <c:v>医生和护士技术水平</c:v>
                </c:pt>
                <c:pt idx="5">
                  <c:v>隐私保护</c:v>
                </c:pt>
                <c:pt idx="6">
                  <c:v>投诉处理</c:v>
                </c:pt>
                <c:pt idx="7">
                  <c:v>医院信息公开</c:v>
                </c:pt>
              </c:strCache>
            </c:strRef>
          </c:cat>
          <c:val>
            <c:numRef>
              <c:f>Sheet1!$B$2:$B$9</c:f>
              <c:numCache>
                <c:formatCode>General</c:formatCode>
                <c:ptCount val="8"/>
                <c:pt idx="0">
                  <c:v>6.8</c:v>
                </c:pt>
                <c:pt idx="1">
                  <c:v>8.1</c:v>
                </c:pt>
                <c:pt idx="2">
                  <c:v>9.3000000000000007</c:v>
                </c:pt>
                <c:pt idx="3">
                  <c:v>3.7</c:v>
                </c:pt>
                <c:pt idx="4">
                  <c:v>10.7</c:v>
                </c:pt>
                <c:pt idx="5">
                  <c:v>1.3</c:v>
                </c:pt>
                <c:pt idx="6">
                  <c:v>1.6</c:v>
                </c:pt>
                <c:pt idx="7">
                  <c:v>1.5</c:v>
                </c:pt>
              </c:numCache>
            </c:numRef>
          </c:val>
          <c:extLst xmlns:c16r2="http://schemas.microsoft.com/office/drawing/2015/06/chart">
            <c:ext xmlns:c16="http://schemas.microsoft.com/office/drawing/2014/chart" uri="{C3380CC4-5D6E-409C-BE32-E72D297353CC}">
              <c16:uniqueId val="{00000000-185D-7A4D-88F1-55689DA391AB}"/>
            </c:ext>
          </c:extLst>
        </c:ser>
        <c:ser>
          <c:idx val="1"/>
          <c:order val="1"/>
          <c:tx>
            <c:strRef>
              <c:f>Sheet1!$C$1</c:f>
              <c:strCache>
                <c:ptCount val="1"/>
                <c:pt idx="0">
                  <c:v>公立</c:v>
                </c:pt>
              </c:strCache>
            </c:strRef>
          </c:tx>
          <c:spPr>
            <a:pattFill prst="dkHorz">
              <a:fgClr>
                <a:srgbClr val="FF0000"/>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环境与设施</c:v>
                </c:pt>
                <c:pt idx="1">
                  <c:v>交通与停车</c:v>
                </c:pt>
                <c:pt idx="2">
                  <c:v>医务人员服务态度</c:v>
                </c:pt>
                <c:pt idx="3">
                  <c:v>排队时间</c:v>
                </c:pt>
                <c:pt idx="4">
                  <c:v>医生和护士技术水平</c:v>
                </c:pt>
                <c:pt idx="5">
                  <c:v>隐私保护</c:v>
                </c:pt>
                <c:pt idx="6">
                  <c:v>投诉处理</c:v>
                </c:pt>
                <c:pt idx="7">
                  <c:v>医院信息公开</c:v>
                </c:pt>
              </c:strCache>
            </c:strRef>
          </c:cat>
          <c:val>
            <c:numRef>
              <c:f>Sheet1!$C$2:$C$9</c:f>
              <c:numCache>
                <c:formatCode>General</c:formatCode>
                <c:ptCount val="8"/>
                <c:pt idx="0">
                  <c:v>6.6</c:v>
                </c:pt>
                <c:pt idx="1">
                  <c:v>13.6</c:v>
                </c:pt>
                <c:pt idx="2">
                  <c:v>6.9</c:v>
                </c:pt>
                <c:pt idx="3">
                  <c:v>7.4</c:v>
                </c:pt>
                <c:pt idx="4">
                  <c:v>7.2</c:v>
                </c:pt>
                <c:pt idx="5">
                  <c:v>1.6</c:v>
                </c:pt>
                <c:pt idx="6">
                  <c:v>0.9</c:v>
                </c:pt>
                <c:pt idx="7">
                  <c:v>1.2</c:v>
                </c:pt>
              </c:numCache>
            </c:numRef>
          </c:val>
          <c:extLst xmlns:c16r2="http://schemas.microsoft.com/office/drawing/2015/06/chart">
            <c:ext xmlns:c16="http://schemas.microsoft.com/office/drawing/2014/chart" uri="{C3380CC4-5D6E-409C-BE32-E72D297353CC}">
              <c16:uniqueId val="{00000001-185D-7A4D-88F1-55689DA391AB}"/>
            </c:ext>
          </c:extLst>
        </c:ser>
        <c:gapWidth val="219"/>
        <c:overlap val="-27"/>
        <c:axId val="308116480"/>
        <c:axId val="309273344"/>
      </c:barChart>
      <c:catAx>
        <c:axId val="3081164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9273344"/>
        <c:crosses val="autoZero"/>
        <c:auto val="1"/>
        <c:lblAlgn val="ctr"/>
        <c:lblOffset val="100"/>
      </c:catAx>
      <c:valAx>
        <c:axId val="30927334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8116480"/>
        <c:crosses val="autoZero"/>
        <c:crossBetween val="between"/>
      </c:valAx>
      <c:spPr>
        <a:noFill/>
        <a:ln>
          <a:noFill/>
        </a:ln>
        <a:effectLst/>
      </c:spPr>
    </c:plotArea>
    <c:legend>
      <c:legendPos val="b"/>
      <c:layout>
        <c:manualLayout>
          <c:xMode val="edge"/>
          <c:yMode val="edge"/>
          <c:x val="0.40017370224555276"/>
          <c:y val="4.6503249593800748E-2"/>
          <c:w val="0.16090566964967493"/>
          <c:h val="6.648327649494109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301</Characters>
  <Application>Microsoft Office Word</Application>
  <DocSecurity>0</DocSecurity>
  <PresentationFormat/>
  <Lines>2</Lines>
  <Paragraphs>1</Paragraphs>
  <Slides>0</Slides>
  <Notes>0</Notes>
  <HiddenSlides>0</HiddenSlides>
  <MMClips>0</MMClips>
  <ScaleCrop>false</ScaleCrop>
  <Company>市卫生计生委</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深卫党〔2017〕 号</dc:title>
  <dc:creator>陈亭太</dc:creator>
  <cp:lastModifiedBy>admin</cp:lastModifiedBy>
  <cp:revision>2</cp:revision>
  <cp:lastPrinted>2019-08-08T05:06:00Z</cp:lastPrinted>
  <dcterms:created xsi:type="dcterms:W3CDTF">2020-02-14T04:15:00Z</dcterms:created>
  <dcterms:modified xsi:type="dcterms:W3CDTF">2020-02-14T04:15:00Z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