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AF7CE" w14:textId="77777777" w:rsidR="00190B3D" w:rsidRDefault="006B5386" w:rsidP="006B538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第六届深圳</w:t>
      </w:r>
      <w:r>
        <w:rPr>
          <w:rFonts w:hint="eastAsia"/>
          <w:b/>
          <w:bCs/>
          <w:sz w:val="44"/>
          <w:szCs w:val="44"/>
        </w:rPr>
        <w:t>-</w:t>
      </w:r>
      <w:r>
        <w:rPr>
          <w:rFonts w:hint="eastAsia"/>
          <w:b/>
          <w:bCs/>
          <w:sz w:val="44"/>
          <w:szCs w:val="44"/>
        </w:rPr>
        <w:t>国际肿瘤高峰论坛日程表</w:t>
      </w:r>
    </w:p>
    <w:tbl>
      <w:tblPr>
        <w:tblStyle w:val="a9"/>
        <w:tblW w:w="935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559"/>
        <w:gridCol w:w="1407"/>
        <w:gridCol w:w="2562"/>
      </w:tblGrid>
      <w:tr w:rsidR="00190B3D" w14:paraId="0D7F751F" w14:textId="77777777">
        <w:tc>
          <w:tcPr>
            <w:tcW w:w="3828" w:type="dxa"/>
            <w:vAlign w:val="center"/>
          </w:tcPr>
          <w:p w14:paraId="66A15B8C" w14:textId="77777777" w:rsidR="00190B3D" w:rsidRDefault="006B5386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1559" w:type="dxa"/>
            <w:vAlign w:val="center"/>
          </w:tcPr>
          <w:p w14:paraId="5741EF29" w14:textId="77777777" w:rsidR="00190B3D" w:rsidRDefault="006B5386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8"/>
                <w:szCs w:val="28"/>
              </w:rPr>
              <w:t>授课日期</w:t>
            </w:r>
          </w:p>
        </w:tc>
        <w:tc>
          <w:tcPr>
            <w:tcW w:w="1407" w:type="dxa"/>
            <w:vAlign w:val="center"/>
          </w:tcPr>
          <w:p w14:paraId="1780E7EA" w14:textId="77777777" w:rsidR="00190B3D" w:rsidRDefault="006B5386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8"/>
                <w:szCs w:val="28"/>
              </w:rPr>
              <w:t>教师姓名</w:t>
            </w:r>
          </w:p>
        </w:tc>
        <w:tc>
          <w:tcPr>
            <w:tcW w:w="2562" w:type="dxa"/>
            <w:vAlign w:val="center"/>
          </w:tcPr>
          <w:p w14:paraId="474DC4B0" w14:textId="77777777" w:rsidR="00190B3D" w:rsidRDefault="006B5386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</w:tr>
      <w:tr w:rsidR="00190B3D" w14:paraId="3AA0C0F5" w14:textId="77777777">
        <w:tc>
          <w:tcPr>
            <w:tcW w:w="3828" w:type="dxa"/>
            <w:vAlign w:val="center"/>
          </w:tcPr>
          <w:p w14:paraId="6DBCF04A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 xml:space="preserve"> ASCO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晚期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NSCLC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治疗新进展</w:t>
            </w:r>
          </w:p>
        </w:tc>
        <w:tc>
          <w:tcPr>
            <w:tcW w:w="1559" w:type="dxa"/>
            <w:vAlign w:val="center"/>
          </w:tcPr>
          <w:p w14:paraId="045B3269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7" w:type="dxa"/>
            <w:vAlign w:val="center"/>
          </w:tcPr>
          <w:p w14:paraId="39A98C6F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关小倩</w:t>
            </w:r>
          </w:p>
        </w:tc>
        <w:tc>
          <w:tcPr>
            <w:tcW w:w="2562" w:type="dxa"/>
            <w:vAlign w:val="center"/>
          </w:tcPr>
          <w:p w14:paraId="387D5132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南方医科大学第三附属医院</w:t>
            </w:r>
          </w:p>
        </w:tc>
      </w:tr>
      <w:tr w:rsidR="00190B3D" w14:paraId="16FAF5FC" w14:textId="77777777">
        <w:tc>
          <w:tcPr>
            <w:tcW w:w="3828" w:type="dxa"/>
            <w:vAlign w:val="center"/>
          </w:tcPr>
          <w:p w14:paraId="44175005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 xml:space="preserve"> NGS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在肿瘤学领域中的应用</w:t>
            </w:r>
          </w:p>
        </w:tc>
        <w:tc>
          <w:tcPr>
            <w:tcW w:w="1559" w:type="dxa"/>
            <w:vAlign w:val="center"/>
          </w:tcPr>
          <w:p w14:paraId="4D65A190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7" w:type="dxa"/>
            <w:vAlign w:val="center"/>
          </w:tcPr>
          <w:p w14:paraId="4EF3F1AB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林东昕</w:t>
            </w:r>
          </w:p>
        </w:tc>
        <w:tc>
          <w:tcPr>
            <w:tcW w:w="2562" w:type="dxa"/>
            <w:vAlign w:val="center"/>
          </w:tcPr>
          <w:p w14:paraId="7F8B1D96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中国医学科学院肿瘤医院</w:t>
            </w:r>
          </w:p>
        </w:tc>
      </w:tr>
      <w:tr w:rsidR="00190B3D" w14:paraId="6E5744EA" w14:textId="77777777">
        <w:tc>
          <w:tcPr>
            <w:tcW w:w="3828" w:type="dxa"/>
            <w:vAlign w:val="center"/>
          </w:tcPr>
          <w:p w14:paraId="34BB8D01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乳腺癌辅助内分泌治疗研究新进展</w:t>
            </w:r>
          </w:p>
        </w:tc>
        <w:tc>
          <w:tcPr>
            <w:tcW w:w="1559" w:type="dxa"/>
            <w:vAlign w:val="center"/>
          </w:tcPr>
          <w:p w14:paraId="1A1D2BA5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7" w:type="dxa"/>
            <w:vAlign w:val="center"/>
          </w:tcPr>
          <w:p w14:paraId="6C2008F8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史艳侠</w:t>
            </w:r>
            <w:proofErr w:type="gramEnd"/>
          </w:p>
        </w:tc>
        <w:tc>
          <w:tcPr>
            <w:tcW w:w="2562" w:type="dxa"/>
            <w:vAlign w:val="center"/>
          </w:tcPr>
          <w:p w14:paraId="2404FC7E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中山大学肿瘤防治中心</w:t>
            </w:r>
          </w:p>
        </w:tc>
      </w:tr>
      <w:tr w:rsidR="00190B3D" w14:paraId="7EADC51F" w14:textId="77777777">
        <w:tc>
          <w:tcPr>
            <w:tcW w:w="3828" w:type="dxa"/>
            <w:vAlign w:val="center"/>
          </w:tcPr>
          <w:p w14:paraId="24FBA85D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非小细胞肺癌免疫治疗格局与展望</w:t>
            </w:r>
          </w:p>
        </w:tc>
        <w:tc>
          <w:tcPr>
            <w:tcW w:w="1559" w:type="dxa"/>
            <w:vAlign w:val="center"/>
          </w:tcPr>
          <w:p w14:paraId="6576CC3A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7" w:type="dxa"/>
            <w:vAlign w:val="center"/>
          </w:tcPr>
          <w:p w14:paraId="1985C21C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周清</w:t>
            </w:r>
          </w:p>
        </w:tc>
        <w:tc>
          <w:tcPr>
            <w:tcW w:w="2562" w:type="dxa"/>
            <w:vAlign w:val="center"/>
          </w:tcPr>
          <w:p w14:paraId="3B747B5F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广东省人民医院</w:t>
            </w:r>
          </w:p>
        </w:tc>
      </w:tr>
      <w:tr w:rsidR="00190B3D" w14:paraId="56B5B2B3" w14:textId="77777777">
        <w:tc>
          <w:tcPr>
            <w:tcW w:w="3828" w:type="dxa"/>
            <w:vAlign w:val="center"/>
          </w:tcPr>
          <w:p w14:paraId="6B703FC1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中枢神经系统非霍奇金淋巴瘤的治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疗进展</w:t>
            </w:r>
            <w:proofErr w:type="gramEnd"/>
          </w:p>
        </w:tc>
        <w:tc>
          <w:tcPr>
            <w:tcW w:w="1559" w:type="dxa"/>
            <w:vAlign w:val="center"/>
          </w:tcPr>
          <w:p w14:paraId="4C4AB4F1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7" w:type="dxa"/>
            <w:vAlign w:val="center"/>
          </w:tcPr>
          <w:p w14:paraId="690C55B1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姜文奇</w:t>
            </w:r>
          </w:p>
        </w:tc>
        <w:tc>
          <w:tcPr>
            <w:tcW w:w="2562" w:type="dxa"/>
            <w:vAlign w:val="center"/>
          </w:tcPr>
          <w:p w14:paraId="194066D5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中山大学肿瘤防治中心</w:t>
            </w:r>
          </w:p>
        </w:tc>
      </w:tr>
      <w:tr w:rsidR="00190B3D" w14:paraId="35803274" w14:textId="77777777">
        <w:tc>
          <w:tcPr>
            <w:tcW w:w="3828" w:type="dxa"/>
            <w:vAlign w:val="center"/>
          </w:tcPr>
          <w:p w14:paraId="13955525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肺癌的免疫治疗新进展</w:t>
            </w:r>
          </w:p>
        </w:tc>
        <w:tc>
          <w:tcPr>
            <w:tcW w:w="1559" w:type="dxa"/>
            <w:vAlign w:val="center"/>
          </w:tcPr>
          <w:p w14:paraId="62F0374B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7" w:type="dxa"/>
            <w:vAlign w:val="center"/>
          </w:tcPr>
          <w:p w14:paraId="348623B2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杨</w:t>
            </w:r>
            <w:proofErr w:type="gramStart"/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衿</w:t>
            </w:r>
            <w:proofErr w:type="gramEnd"/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记</w:t>
            </w:r>
          </w:p>
        </w:tc>
        <w:tc>
          <w:tcPr>
            <w:tcW w:w="2562" w:type="dxa"/>
            <w:vAlign w:val="center"/>
          </w:tcPr>
          <w:p w14:paraId="19142946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广东省人民医院</w:t>
            </w:r>
          </w:p>
        </w:tc>
      </w:tr>
      <w:tr w:rsidR="00190B3D" w14:paraId="00E83025" w14:textId="77777777">
        <w:tc>
          <w:tcPr>
            <w:tcW w:w="3828" w:type="dxa"/>
            <w:vAlign w:val="center"/>
          </w:tcPr>
          <w:p w14:paraId="121C65AF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GnRHa</w:t>
            </w:r>
            <w:proofErr w:type="spellEnd"/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在绝经前乳腺癌卵巢保护的作用</w:t>
            </w:r>
          </w:p>
        </w:tc>
        <w:tc>
          <w:tcPr>
            <w:tcW w:w="1559" w:type="dxa"/>
            <w:vAlign w:val="center"/>
          </w:tcPr>
          <w:p w14:paraId="6675A05F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7" w:type="dxa"/>
            <w:vAlign w:val="center"/>
          </w:tcPr>
          <w:p w14:paraId="49964663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许瑞莲</w:t>
            </w:r>
          </w:p>
        </w:tc>
        <w:tc>
          <w:tcPr>
            <w:tcW w:w="2562" w:type="dxa"/>
            <w:vAlign w:val="center"/>
          </w:tcPr>
          <w:p w14:paraId="251710B2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深圳市人民医院</w:t>
            </w:r>
          </w:p>
        </w:tc>
      </w:tr>
      <w:tr w:rsidR="00190B3D" w14:paraId="7C383F9A" w14:textId="77777777">
        <w:tc>
          <w:tcPr>
            <w:tcW w:w="3828" w:type="dxa"/>
            <w:vAlign w:val="center"/>
          </w:tcPr>
          <w:p w14:paraId="668BA6BF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乳腺癌的靶</w:t>
            </w:r>
            <w:proofErr w:type="gramStart"/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向治疗</w:t>
            </w:r>
            <w:proofErr w:type="gramEnd"/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进展</w:t>
            </w:r>
          </w:p>
        </w:tc>
        <w:tc>
          <w:tcPr>
            <w:tcW w:w="1559" w:type="dxa"/>
            <w:vAlign w:val="center"/>
          </w:tcPr>
          <w:p w14:paraId="1688ED25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7" w:type="dxa"/>
            <w:vAlign w:val="center"/>
          </w:tcPr>
          <w:p w14:paraId="1DFE57C5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王树森</w:t>
            </w:r>
          </w:p>
        </w:tc>
        <w:tc>
          <w:tcPr>
            <w:tcW w:w="2562" w:type="dxa"/>
            <w:vAlign w:val="center"/>
          </w:tcPr>
          <w:p w14:paraId="4179E44D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中山大学肿瘤防治中心</w:t>
            </w:r>
          </w:p>
        </w:tc>
      </w:tr>
      <w:tr w:rsidR="00190B3D" w14:paraId="55E82F3E" w14:textId="77777777">
        <w:tc>
          <w:tcPr>
            <w:tcW w:w="3828" w:type="dxa"/>
            <w:vAlign w:val="center"/>
          </w:tcPr>
          <w:p w14:paraId="14ECEACA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Precision Oncology for Colorectal Cancer Current Status, Future Perspectives</w:t>
            </w:r>
          </w:p>
        </w:tc>
        <w:tc>
          <w:tcPr>
            <w:tcW w:w="1559" w:type="dxa"/>
            <w:vAlign w:val="center"/>
          </w:tcPr>
          <w:p w14:paraId="5FF7F3F7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7" w:type="dxa"/>
            <w:vAlign w:val="center"/>
          </w:tcPr>
          <w:p w14:paraId="4657277E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 xml:space="preserve">Kai-keen </w:t>
            </w:r>
            <w:proofErr w:type="spellStart"/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Shiu</w:t>
            </w:r>
            <w:proofErr w:type="spellEnd"/>
          </w:p>
        </w:tc>
        <w:tc>
          <w:tcPr>
            <w:tcW w:w="2562" w:type="dxa"/>
            <w:vAlign w:val="center"/>
          </w:tcPr>
          <w:p w14:paraId="1892E1AC" w14:textId="77777777" w:rsidR="00190B3D" w:rsidRDefault="006B5386">
            <w:pPr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英国伦敦大学</w:t>
            </w:r>
          </w:p>
        </w:tc>
      </w:tr>
    </w:tbl>
    <w:p w14:paraId="47693A5C" w14:textId="77777777" w:rsidR="00190B3D" w:rsidRDefault="00190B3D">
      <w:pPr>
        <w:rPr>
          <w:sz w:val="28"/>
          <w:szCs w:val="28"/>
        </w:rPr>
      </w:pPr>
    </w:p>
    <w:sectPr w:rsidR="0019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00"/>
    <w:rsid w:val="DFFD2EC7"/>
    <w:rsid w:val="00072DF8"/>
    <w:rsid w:val="000737A0"/>
    <w:rsid w:val="001116CA"/>
    <w:rsid w:val="001212BF"/>
    <w:rsid w:val="00170054"/>
    <w:rsid w:val="00190B3D"/>
    <w:rsid w:val="001A0E6E"/>
    <w:rsid w:val="001D3D2A"/>
    <w:rsid w:val="001D7805"/>
    <w:rsid w:val="002927DC"/>
    <w:rsid w:val="002C60BC"/>
    <w:rsid w:val="002C617A"/>
    <w:rsid w:val="003F74B8"/>
    <w:rsid w:val="00532F4C"/>
    <w:rsid w:val="00546CF6"/>
    <w:rsid w:val="0060413E"/>
    <w:rsid w:val="0062210E"/>
    <w:rsid w:val="006B5386"/>
    <w:rsid w:val="007F1E23"/>
    <w:rsid w:val="0082327B"/>
    <w:rsid w:val="008328B2"/>
    <w:rsid w:val="008B5A10"/>
    <w:rsid w:val="008D0C4E"/>
    <w:rsid w:val="008D5057"/>
    <w:rsid w:val="009C7650"/>
    <w:rsid w:val="009F0A92"/>
    <w:rsid w:val="009F4DCF"/>
    <w:rsid w:val="00A91E00"/>
    <w:rsid w:val="00AD6724"/>
    <w:rsid w:val="00AF2538"/>
    <w:rsid w:val="00B81FE9"/>
    <w:rsid w:val="00BE1780"/>
    <w:rsid w:val="00C07D00"/>
    <w:rsid w:val="00CF0706"/>
    <w:rsid w:val="00E120FB"/>
    <w:rsid w:val="00F41A7B"/>
    <w:rsid w:val="00FA7B79"/>
    <w:rsid w:val="00FC08A1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9363"/>
  <w15:docId w15:val="{A9CCC797-899A-4D21-961C-0AC7BA58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罗鹏</cp:lastModifiedBy>
  <cp:revision>2</cp:revision>
  <dcterms:created xsi:type="dcterms:W3CDTF">2022-06-17T10:21:00Z</dcterms:created>
  <dcterms:modified xsi:type="dcterms:W3CDTF">2022-06-17T10:21:00Z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