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82" w:rsidRDefault="00031C82" w:rsidP="00031C82">
      <w:pPr>
        <w:spacing w:line="560" w:lineRule="exact"/>
        <w:jc w:val="center"/>
        <w:rPr>
          <w:rFonts w:ascii="方正小标宋_GBK" w:eastAsia="方正小标宋_GBK" w:hAnsi="方正小标宋简体" w:cs="方正小标宋简体" w:hint="eastAsia"/>
          <w:sz w:val="44"/>
          <w:szCs w:val="44"/>
        </w:rPr>
      </w:pPr>
      <w:r>
        <w:rPr>
          <w:rFonts w:ascii="方正小标宋_GBK" w:eastAsia="方正小标宋_GBK" w:hAnsi="方正小标宋简体" w:cs="方正小标宋简体" w:hint="eastAsia"/>
          <w:sz w:val="44"/>
          <w:szCs w:val="44"/>
        </w:rPr>
        <w:t>深圳市中医药文化宣传教育基地建设管理标准（试行）</w:t>
      </w:r>
    </w:p>
    <w:p w:rsidR="00031C82" w:rsidRDefault="00031C82" w:rsidP="00031C82">
      <w:pPr>
        <w:spacing w:line="560" w:lineRule="exact"/>
        <w:ind w:firstLineChars="200" w:firstLine="640"/>
        <w:rPr>
          <w:rFonts w:ascii="黑体" w:eastAsia="黑体" w:hAnsi="黑体" w:cs="黑体" w:hint="eastAsia"/>
          <w:sz w:val="32"/>
          <w:szCs w:val="32"/>
        </w:rPr>
      </w:pPr>
    </w:p>
    <w:p w:rsidR="00031C82" w:rsidRDefault="00031C82" w:rsidP="00031C8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方正小标宋简体" w:cs="仿宋_GB2312" w:hint="eastAsia"/>
          <w:sz w:val="32"/>
          <w:szCs w:val="32"/>
        </w:rPr>
        <w:t>为规范开展深圳市中医药文化宣传教育基地建设、评审和管理，结合深圳实际工作，参照《广东省中医药文化宣传教育基地建设标准（试行）》，</w:t>
      </w:r>
      <w:r>
        <w:rPr>
          <w:rFonts w:ascii="仿宋_GB2312" w:eastAsia="仿宋_GB2312" w:hAnsi="仿宋_GB2312" w:cs="仿宋_GB2312" w:hint="eastAsia"/>
          <w:sz w:val="32"/>
          <w:szCs w:val="32"/>
        </w:rPr>
        <w:t>制定本标准。</w:t>
      </w:r>
    </w:p>
    <w:p w:rsidR="00031C82" w:rsidRDefault="00031C82" w:rsidP="00031C8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一、基地建设范围</w:t>
      </w:r>
      <w:r>
        <w:rPr>
          <w:rFonts w:ascii="黑体" w:eastAsia="黑体" w:hAnsi="黑体"/>
          <w:sz w:val="32"/>
          <w:szCs w:val="32"/>
        </w:rPr>
        <w:t> </w:t>
      </w:r>
    </w:p>
    <w:p w:rsidR="00031C82" w:rsidRDefault="00031C82" w:rsidP="00031C82">
      <w:pPr>
        <w:spacing w:line="560"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深圳市各级各类中医药相关机构（中医药博物馆、中医药历史遗迹遗址、教育机构、医疗卫生机构、中药企业、中医药养生保健服务机构及其他热心中医药文化宣传的相关机构等）可开展</w:t>
      </w:r>
      <w:r>
        <w:rPr>
          <w:rFonts w:ascii="仿宋_GB2312" w:eastAsia="仿宋_GB2312" w:hAnsi="方正小标宋简体" w:cs="仿宋_GB2312" w:hint="eastAsia"/>
          <w:sz w:val="32"/>
          <w:szCs w:val="32"/>
        </w:rPr>
        <w:t>中医药文化宣传教育基地建设工作</w:t>
      </w:r>
      <w:r>
        <w:rPr>
          <w:rFonts w:ascii="仿宋_GB2312" w:eastAsia="仿宋_GB2312" w:hAnsi="仿宋_GB2312" w:cs="仿宋_GB2312" w:hint="eastAsia"/>
          <w:sz w:val="32"/>
          <w:szCs w:val="32"/>
        </w:rPr>
        <w:t>。</w:t>
      </w:r>
    </w:p>
    <w:p w:rsidR="00031C82" w:rsidRDefault="00031C82" w:rsidP="00031C8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二、基地具备的功能</w:t>
      </w:r>
    </w:p>
    <w:p w:rsidR="00031C82" w:rsidRDefault="00031C82" w:rsidP="00031C82">
      <w:pPr>
        <w:spacing w:line="560"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深圳市中医药文化宣传教育基地是我市中医药文化的重要展示场所和宣传阵地，是中医药工作者、院校学生接受中医药传统文化和医德医风教育的课堂，是向社会普及中医药知识、提高中医药健康文化和养生保健素养和加强中医药对外交流展示的窗口。</w:t>
      </w:r>
    </w:p>
    <w:p w:rsidR="00031C82" w:rsidRDefault="00031C82" w:rsidP="00031C8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三、基地基本条件</w:t>
      </w:r>
      <w:r>
        <w:rPr>
          <w:rFonts w:ascii="黑体" w:eastAsia="黑体" w:hAnsi="黑体"/>
          <w:sz w:val="32"/>
          <w:szCs w:val="32"/>
        </w:rPr>
        <w:t> </w:t>
      </w:r>
    </w:p>
    <w:p w:rsidR="00031C82" w:rsidRDefault="00031C82" w:rsidP="00031C8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深圳市中医药文化宣传教育基地应具备以下基本条件：</w:t>
      </w:r>
    </w:p>
    <w:p w:rsidR="00031C82" w:rsidRDefault="00031C82" w:rsidP="00031C8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（一）以中医药相关机构各类中医药资源为依托，以多种形式为载体，紧密围绕中医药文化主题和特色开展中医药文化宣教和传承工作。</w:t>
      </w:r>
    </w:p>
    <w:p w:rsidR="00031C82" w:rsidRDefault="00031C82" w:rsidP="00031C8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（二）符合基地建设标准和要求、具备成熟完善的中医药文</w:t>
      </w:r>
      <w:r>
        <w:rPr>
          <w:rFonts w:ascii="仿宋_GB2312" w:eastAsia="仿宋_GB2312" w:hAnsi="仿宋_GB2312" w:cs="仿宋_GB2312" w:hint="eastAsia"/>
          <w:sz w:val="32"/>
          <w:szCs w:val="32"/>
        </w:rPr>
        <w:lastRenderedPageBreak/>
        <w:t>化宣传教育机制和能力。</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（三）有中医药文化显著特色、具有较大社会影响力。</w:t>
      </w:r>
    </w:p>
    <w:p w:rsidR="00031C82" w:rsidRDefault="00031C82" w:rsidP="00031C8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四、基地建设标准</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（一）具备较好的中医药文化底蕴与内涵，具有与</w:t>
      </w:r>
      <w:proofErr w:type="gramStart"/>
      <w:r>
        <w:rPr>
          <w:rFonts w:ascii="仿宋_GB2312" w:eastAsia="仿宋_GB2312" w:hAnsi="仿宋_GB2312" w:cs="仿宋_GB2312" w:hint="eastAsia"/>
          <w:sz w:val="32"/>
          <w:szCs w:val="32"/>
        </w:rPr>
        <w:t>本基地</w:t>
      </w:r>
      <w:proofErr w:type="gramEnd"/>
      <w:r>
        <w:rPr>
          <w:rFonts w:ascii="仿宋_GB2312" w:eastAsia="仿宋_GB2312" w:hAnsi="仿宋_GB2312" w:cs="仿宋_GB2312" w:hint="eastAsia"/>
          <w:sz w:val="32"/>
          <w:szCs w:val="32"/>
        </w:rPr>
        <w:t>相关并有一定社会影响力的典故、传说、事迹、学术流派传承等，具有对其进行深入挖掘、整理和研究的能力。</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（二）以展示中医药文化为主题，突出</w:t>
      </w:r>
      <w:proofErr w:type="gramStart"/>
      <w:r>
        <w:rPr>
          <w:rFonts w:ascii="仿宋_GB2312" w:eastAsia="仿宋_GB2312" w:hAnsi="仿宋_GB2312" w:cs="仿宋_GB2312" w:hint="eastAsia"/>
          <w:sz w:val="32"/>
          <w:szCs w:val="32"/>
        </w:rPr>
        <w:t>本基地</w:t>
      </w:r>
      <w:proofErr w:type="gramEnd"/>
      <w:r>
        <w:rPr>
          <w:rFonts w:ascii="仿宋_GB2312" w:eastAsia="仿宋_GB2312" w:hAnsi="仿宋_GB2312" w:cs="仿宋_GB2312" w:hint="eastAsia"/>
          <w:sz w:val="32"/>
          <w:szCs w:val="32"/>
        </w:rPr>
        <w:t>的特色和优势，开展有特色的中医药文化服务与传播，宣传《中国公民中医养生保健素养42条》内容；具备专门的中医药文化专题展示场所，场所面积须适应广大群众不断增长的中医药文化科普需求，一般不少于25</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平米。</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（三）具备开展中医药文化宣传教育活动所需的配套设施和外围环境，并根据工作需要及时完善、更新。</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（四）面向社会开放，在当地具有一定的知名度和社会影响力，具有相应的接待能力，每年接待参观不少于35</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人次，每年开放时间不少于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天。</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（五）能够结合</w:t>
      </w:r>
      <w:proofErr w:type="gramStart"/>
      <w:r>
        <w:rPr>
          <w:rFonts w:ascii="仿宋_GB2312" w:eastAsia="仿宋_GB2312" w:hAnsi="仿宋_GB2312" w:cs="仿宋_GB2312" w:hint="eastAsia"/>
          <w:sz w:val="32"/>
          <w:szCs w:val="32"/>
        </w:rPr>
        <w:t>本基地</w:t>
      </w:r>
      <w:proofErr w:type="gramEnd"/>
      <w:r>
        <w:rPr>
          <w:rFonts w:ascii="仿宋_GB2312" w:eastAsia="仿宋_GB2312" w:hAnsi="仿宋_GB2312" w:cs="仿宋_GB2312" w:hint="eastAsia"/>
          <w:sz w:val="32"/>
          <w:szCs w:val="32"/>
        </w:rPr>
        <w:t>实际，开展形式多样、具有一定社会影响力的中医药文化宣传和学术交流活动，每年不少于2次；与不少于1家中小学校或社区、企事业单位签订共建协议。</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（六）具备专业的宣教队伍，宣教人员应具备中医药类专业学历或接受过专门的中医药知识培训，应具备专职讲解员资质或经过相关培训。</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（七）建有介绍</w:t>
      </w:r>
      <w:proofErr w:type="gramStart"/>
      <w:r>
        <w:rPr>
          <w:rFonts w:ascii="仿宋_GB2312" w:eastAsia="仿宋_GB2312" w:hAnsi="仿宋_GB2312" w:cs="仿宋_GB2312" w:hint="eastAsia"/>
          <w:sz w:val="32"/>
          <w:szCs w:val="32"/>
        </w:rPr>
        <w:t>本基地</w:t>
      </w:r>
      <w:proofErr w:type="gramEnd"/>
      <w:r>
        <w:rPr>
          <w:rFonts w:ascii="仿宋_GB2312" w:eastAsia="仿宋_GB2312" w:hAnsi="仿宋_GB2312" w:cs="仿宋_GB2312" w:hint="eastAsia"/>
          <w:sz w:val="32"/>
          <w:szCs w:val="32"/>
        </w:rPr>
        <w:t>的中医药文化网站、网页或</w:t>
      </w:r>
      <w:proofErr w:type="gramStart"/>
      <w:r>
        <w:rPr>
          <w:rFonts w:ascii="仿宋_GB2312" w:eastAsia="仿宋_GB2312" w:hAnsi="仿宋_GB2312" w:cs="仿宋_GB2312" w:hint="eastAsia"/>
          <w:sz w:val="32"/>
          <w:szCs w:val="32"/>
        </w:rPr>
        <w:t>微信公众</w:t>
      </w:r>
      <w:r>
        <w:rPr>
          <w:rFonts w:ascii="仿宋_GB2312" w:eastAsia="仿宋_GB2312" w:hAnsi="仿宋_GB2312" w:cs="仿宋_GB2312" w:hint="eastAsia"/>
          <w:sz w:val="32"/>
          <w:szCs w:val="32"/>
        </w:rPr>
        <w:lastRenderedPageBreak/>
        <w:t>号</w:t>
      </w:r>
      <w:proofErr w:type="gramEnd"/>
      <w:r>
        <w:rPr>
          <w:rFonts w:ascii="仿宋_GB2312" w:eastAsia="仿宋_GB2312" w:hAnsi="仿宋_GB2312" w:cs="仿宋_GB2312" w:hint="eastAsia"/>
          <w:sz w:val="32"/>
          <w:szCs w:val="32"/>
        </w:rPr>
        <w:t>，内容丰富，制作精美，形式生动活泼，更新及时。</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（八）具有与</w:t>
      </w:r>
      <w:proofErr w:type="gramStart"/>
      <w:r>
        <w:rPr>
          <w:rFonts w:ascii="仿宋_GB2312" w:eastAsia="仿宋_GB2312" w:hAnsi="仿宋_GB2312" w:cs="仿宋_GB2312" w:hint="eastAsia"/>
          <w:sz w:val="32"/>
          <w:szCs w:val="32"/>
        </w:rPr>
        <w:t>本基地</w:t>
      </w:r>
      <w:proofErr w:type="gramEnd"/>
      <w:r>
        <w:rPr>
          <w:rFonts w:ascii="仿宋_GB2312" w:eastAsia="仿宋_GB2312" w:hAnsi="仿宋_GB2312" w:cs="仿宋_GB2312" w:hint="eastAsia"/>
          <w:sz w:val="32"/>
          <w:szCs w:val="32"/>
        </w:rPr>
        <w:t>相关的文化产品，如研究论著、科普读物、综合画册、音像制品、导游材料等，产品中医药特色突出，内容丰富，及时更新。</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（九）设有专门的中医药文化宣传教育基地管理部门，配有专职管理人员，能够对基地建设、运行、维护开展日常管理。</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（十）具备健全规范的中医药文化宣传教育基地管理制度，每年度均制定基地工作计划，按时上报年度自查自评报告。</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（十一）具备保护和发展中医药文化宣传教育基地的经费和保障措施。</w:t>
      </w:r>
    </w:p>
    <w:p w:rsidR="00031C82" w:rsidRDefault="00031C82" w:rsidP="00031C8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五、基地评审</w:t>
      </w:r>
    </w:p>
    <w:p w:rsidR="00031C82" w:rsidRDefault="00031C82" w:rsidP="00031C82">
      <w:pPr>
        <w:spacing w:line="560" w:lineRule="exact"/>
        <w:ind w:firstLineChars="200" w:firstLine="640"/>
        <w:rPr>
          <w:rFonts w:ascii="仿宋_GB2312" w:eastAsia="仿宋_GB2312" w:hAnsi="黑体" w:cs="黑体" w:hint="eastAsia"/>
          <w:sz w:val="32"/>
          <w:szCs w:val="32"/>
        </w:rPr>
      </w:pPr>
      <w:r>
        <w:rPr>
          <w:rFonts w:ascii="仿宋_GB2312" w:eastAsia="仿宋_GB2312" w:hAnsi="仿宋_GB2312" w:cs="仿宋_GB2312"/>
          <w:sz w:val="32"/>
          <w:szCs w:val="32"/>
        </w:rPr>
        <w:t>具备基地基本功能及基本条件，达到基地建设标准，按《</w:t>
      </w:r>
      <w:r>
        <w:rPr>
          <w:rFonts w:ascii="仿宋_GB2312" w:eastAsia="仿宋_GB2312" w:hAnsi="仿宋_GB2312" w:cs="仿宋_GB2312" w:hint="eastAsia"/>
          <w:sz w:val="32"/>
          <w:szCs w:val="32"/>
        </w:rPr>
        <w:t>深圳市中医药文化宣传教育基地评分表</w:t>
      </w:r>
      <w:r>
        <w:rPr>
          <w:rFonts w:ascii="仿宋_GB2312" w:eastAsia="仿宋_GB2312" w:hAnsi="仿宋_GB2312" w:cs="仿宋_GB2312"/>
          <w:sz w:val="32"/>
          <w:szCs w:val="32"/>
        </w:rPr>
        <w:t>》评审得分达</w:t>
      </w:r>
      <w:r>
        <w:rPr>
          <w:rFonts w:ascii="仿宋_GB2312" w:eastAsia="仿宋_GB2312" w:hAnsi="仿宋_GB2312" w:cs="仿宋_GB2312" w:hint="eastAsia"/>
          <w:sz w:val="32"/>
          <w:szCs w:val="32"/>
        </w:rPr>
        <w:t>90分以上的中医药文化宣传教育基地，由市卫生计生委确定为市级中医药文化宣传教育基地。</w:t>
      </w:r>
    </w:p>
    <w:p w:rsidR="00031C82" w:rsidRDefault="00031C82" w:rsidP="00031C82">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六、基地管理</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（一）市级中医药文化宣传教育基地由各单位申报，市卫生计生委组织专家进行评审验收。市级中医药文化宣传教育基地申报及评审工作将从2018年3月启动，具体工作另行通知。</w:t>
      </w:r>
    </w:p>
    <w:p w:rsidR="00031C82" w:rsidRDefault="00031C82" w:rsidP="00031C82">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（二）市级中医药文化宣传教育基地每年须进行一次自查自评和工作总结，并于当年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日前将年度自评报告和工作总结报市卫生计生委。</w:t>
      </w:r>
    </w:p>
    <w:p w:rsidR="00031C82" w:rsidRDefault="00031C82" w:rsidP="00031C8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（三）市卫生计生委组织专家每2年对市级中医药文化宣传</w:t>
      </w:r>
      <w:r>
        <w:rPr>
          <w:rFonts w:ascii="仿宋_GB2312" w:eastAsia="仿宋_GB2312" w:hAnsi="仿宋_GB2312" w:cs="仿宋_GB2312" w:hint="eastAsia"/>
          <w:sz w:val="32"/>
          <w:szCs w:val="32"/>
        </w:rPr>
        <w:lastRenderedPageBreak/>
        <w:t>教育基地进行考核评估，评估不合格的限期整改，逾期达不到要求的取消基地资格。</w:t>
      </w:r>
    </w:p>
    <w:p w:rsidR="00031C82" w:rsidRPr="00031C82" w:rsidRDefault="00031C82" w:rsidP="00031C82">
      <w:pPr>
        <w:spacing w:line="560" w:lineRule="exact"/>
        <w:ind w:firstLineChars="200" w:firstLine="640"/>
        <w:rPr>
          <w:rFonts w:ascii="仿宋_GB2312" w:eastAsia="仿宋_GB2312" w:hAnsi="仿宋_GB2312" w:cs="仿宋_GB2312" w:hint="eastAsia"/>
          <w:sz w:val="32"/>
          <w:szCs w:val="32"/>
        </w:rPr>
        <w:sectPr w:rsidR="00031C82" w:rsidRPr="00031C82">
          <w:headerReference w:type="default" r:id="rId6"/>
          <w:footerReference w:type="even" r:id="rId7"/>
          <w:footerReference w:type="default" r:id="rId8"/>
          <w:pgSz w:w="11906" w:h="16838"/>
          <w:pgMar w:top="2098" w:right="1474" w:bottom="1474" w:left="1531" w:header="851" w:footer="1247" w:gutter="0"/>
          <w:cols w:space="720"/>
          <w:docGrid w:type="lines" w:linePitch="312"/>
        </w:sectPr>
      </w:pPr>
      <w:r>
        <w:rPr>
          <w:rFonts w:ascii="仿宋_GB2312" w:eastAsia="仿宋_GB2312" w:hAnsi="仿宋_GB2312" w:cs="仿宋_GB2312" w:hint="eastAsia"/>
          <w:sz w:val="32"/>
          <w:szCs w:val="32"/>
        </w:rPr>
        <w:t>（四）我市的省级、国家级中医药文化宣传教育基地候选单位将从市级基地中选取推荐，鼓励和支持以具有创新价值的机构形式开展基地建设，不断丰富、拓展中医药文化宣传教育基地的内涵与外延，创新展示形式和手段，扩大中医药社会影响力。</w:t>
      </w:r>
      <w:bookmarkStart w:id="0" w:name="_GoBack"/>
      <w:bookmarkEnd w:id="0"/>
      <w:r>
        <w:rPr>
          <w:rFonts w:ascii="仿宋_GB2312" w:eastAsia="仿宋_GB2312" w:hAnsi="仿宋_GB2312" w:cs="仿宋_GB2312"/>
          <w:sz w:val="32"/>
          <w:szCs w:val="32"/>
        </w:rPr>
        <w:t xml:space="preserve">  </w:t>
      </w:r>
    </w:p>
    <w:p w:rsidR="00B67A26" w:rsidRPr="00031C82" w:rsidRDefault="00B67A26">
      <w:pPr>
        <w:rPr>
          <w:rFonts w:hint="eastAsia"/>
        </w:rPr>
      </w:pPr>
    </w:p>
    <w:sectPr w:rsidR="00B67A26" w:rsidRPr="00031C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23" w:rsidRDefault="00DF7A23" w:rsidP="00031C82">
      <w:r>
        <w:separator/>
      </w:r>
    </w:p>
  </w:endnote>
  <w:endnote w:type="continuationSeparator" w:id="0">
    <w:p w:rsidR="00DF7A23" w:rsidRDefault="00DF7A23" w:rsidP="0003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82" w:rsidRDefault="00031C82">
    <w:pPr>
      <w:pStyle w:val="a4"/>
      <w:framePr w:wrap="around" w:vAnchor="text" w:hAnchor="margin" w:xAlign="outside" w:y="1"/>
      <w:rPr>
        <w:rStyle w:val="a5"/>
      </w:rPr>
    </w:pPr>
    <w:r>
      <w:fldChar w:fldCharType="begin"/>
    </w:r>
    <w:r>
      <w:rPr>
        <w:rStyle w:val="a5"/>
      </w:rPr>
      <w:instrText xml:space="preserve">PAGE  </w:instrText>
    </w:r>
    <w:r>
      <w:fldChar w:fldCharType="end"/>
    </w:r>
  </w:p>
  <w:p w:rsidR="00031C82" w:rsidRDefault="00031C8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82" w:rsidRDefault="00031C82">
    <w:pPr>
      <w:pStyle w:val="a4"/>
      <w:framePr w:w="1418" w:wrap="around" w:vAnchor="text" w:hAnchor="margin" w:xAlign="outside" w:y="1"/>
      <w:ind w:leftChars="85" w:left="178" w:rightChars="21" w:right="44" w:firstLineChars="65" w:firstLine="182"/>
      <w:rPr>
        <w:rStyle w:val="a5"/>
        <w:rFonts w:ascii="宋体" w:hAnsi="宋体" w:hint="eastAsia"/>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5</w:t>
    </w:r>
    <w:r>
      <w:rPr>
        <w:rFonts w:ascii="宋体" w:hAnsi="宋体"/>
        <w:sz w:val="28"/>
        <w:szCs w:val="28"/>
      </w:rPr>
      <w:fldChar w:fldCharType="end"/>
    </w:r>
    <w:r>
      <w:rPr>
        <w:rStyle w:val="a5"/>
        <w:rFonts w:ascii="宋体" w:hAnsi="宋体" w:hint="eastAsia"/>
        <w:sz w:val="28"/>
        <w:szCs w:val="28"/>
      </w:rPr>
      <w:t>－</w:t>
    </w:r>
  </w:p>
  <w:p w:rsidR="00031C82" w:rsidRDefault="00031C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23" w:rsidRDefault="00DF7A23" w:rsidP="00031C82">
      <w:r>
        <w:separator/>
      </w:r>
    </w:p>
  </w:footnote>
  <w:footnote w:type="continuationSeparator" w:id="0">
    <w:p w:rsidR="00DF7A23" w:rsidRDefault="00DF7A23" w:rsidP="0003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82" w:rsidRDefault="00031C8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11"/>
    <w:rsid w:val="00031C82"/>
    <w:rsid w:val="00832511"/>
    <w:rsid w:val="00B67A26"/>
    <w:rsid w:val="00DF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4B694-E6B1-4AB0-8DB6-77BA264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1C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31C82"/>
    <w:rPr>
      <w:sz w:val="18"/>
      <w:szCs w:val="18"/>
    </w:rPr>
  </w:style>
  <w:style w:type="paragraph" w:styleId="a4">
    <w:name w:val="footer"/>
    <w:basedOn w:val="a"/>
    <w:link w:val="Char0"/>
    <w:unhideWhenUsed/>
    <w:rsid w:val="00031C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31C82"/>
    <w:rPr>
      <w:sz w:val="18"/>
      <w:szCs w:val="18"/>
    </w:rPr>
  </w:style>
  <w:style w:type="character" w:styleId="a5">
    <w:name w:val="page number"/>
    <w:basedOn w:val="a0"/>
    <w:rsid w:val="0003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2018-03-15T09:47:00Z</dcterms:created>
  <dcterms:modified xsi:type="dcterms:W3CDTF">2018-03-15T09:49:00Z</dcterms:modified>
</cp:coreProperties>
</file>