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9B" w:rsidRDefault="0084459B" w:rsidP="005553DE">
      <w:pPr>
        <w:spacing w:line="572" w:lineRule="exact"/>
        <w:jc w:val="center"/>
        <w:rPr>
          <w:rFonts w:ascii="方正小标宋_GBK" w:eastAsia="方正小标宋_GBK" w:hAnsi="华文中宋" w:cs="方正小标宋_GBK"/>
          <w:sz w:val="44"/>
          <w:szCs w:val="44"/>
        </w:rPr>
      </w:pPr>
      <w:r>
        <w:rPr>
          <w:rFonts w:ascii="方正小标宋_GBK" w:eastAsia="方正小标宋_GBK" w:hAnsi="华文中宋" w:cs="方正小标宋_GBK" w:hint="eastAsia"/>
          <w:sz w:val="44"/>
          <w:szCs w:val="44"/>
        </w:rPr>
        <w:t>深圳</w:t>
      </w:r>
      <w:r w:rsidR="005553DE" w:rsidRPr="00646F1E">
        <w:rPr>
          <w:rFonts w:ascii="方正小标宋_GBK" w:eastAsia="方正小标宋_GBK" w:hAnsi="华文中宋" w:cs="方正小标宋_GBK" w:hint="eastAsia"/>
          <w:sz w:val="44"/>
          <w:szCs w:val="44"/>
        </w:rPr>
        <w:t>市卫生</w:t>
      </w:r>
      <w:r>
        <w:rPr>
          <w:rFonts w:ascii="方正小标宋_GBK" w:eastAsia="方正小标宋_GBK" w:hAnsi="华文中宋" w:cs="方正小标宋_GBK" w:hint="eastAsia"/>
          <w:sz w:val="44"/>
          <w:szCs w:val="44"/>
        </w:rPr>
        <w:t>和计划生育委员会</w:t>
      </w:r>
      <w:r w:rsidR="005553DE" w:rsidRPr="00646F1E">
        <w:rPr>
          <w:rFonts w:ascii="方正小标宋_GBK" w:eastAsia="方正小标宋_GBK" w:hAnsi="华文中宋" w:cs="方正小标宋_GBK" w:hint="eastAsia"/>
          <w:sz w:val="44"/>
          <w:szCs w:val="44"/>
        </w:rPr>
        <w:t>关于</w:t>
      </w:r>
    </w:p>
    <w:p w:rsidR="0084459B" w:rsidRDefault="003B467C" w:rsidP="005553DE">
      <w:pPr>
        <w:spacing w:line="572" w:lineRule="exact"/>
        <w:jc w:val="center"/>
        <w:rPr>
          <w:rFonts w:ascii="方正小标宋_GBK" w:eastAsia="方正小标宋_GBK" w:hAnsi="华文中宋" w:cs="方正小标宋_GBK"/>
          <w:sz w:val="44"/>
          <w:szCs w:val="44"/>
        </w:rPr>
      </w:pPr>
      <w:r w:rsidRPr="00646F1E">
        <w:rPr>
          <w:rFonts w:ascii="方正小标宋_GBK" w:eastAsia="方正小标宋_GBK" w:hAnsi="华文中宋" w:cs="方正小标宋_GBK" w:hint="eastAsia"/>
          <w:sz w:val="44"/>
          <w:szCs w:val="44"/>
        </w:rPr>
        <w:t>《深圳市社区健康服务机构设置标准》</w:t>
      </w:r>
    </w:p>
    <w:p w:rsidR="003B467C" w:rsidRDefault="005553DE" w:rsidP="005553DE">
      <w:pPr>
        <w:spacing w:line="572" w:lineRule="exact"/>
        <w:jc w:val="center"/>
        <w:rPr>
          <w:rFonts w:ascii="方正小标宋_GBK" w:eastAsia="方正小标宋_GBK" w:hAnsi="华文中宋" w:cs="方正小标宋_GBK"/>
          <w:sz w:val="44"/>
          <w:szCs w:val="44"/>
        </w:rPr>
      </w:pPr>
      <w:r w:rsidRPr="00646F1E">
        <w:rPr>
          <w:rFonts w:ascii="方正小标宋_GBK" w:eastAsia="方正小标宋_GBK" w:hAnsi="华文中宋" w:cs="方正小标宋_GBK" w:hint="eastAsia"/>
          <w:sz w:val="44"/>
          <w:szCs w:val="44"/>
        </w:rPr>
        <w:t>政策解读</w:t>
      </w:r>
    </w:p>
    <w:p w:rsidR="00FB7255" w:rsidRPr="005553DE" w:rsidRDefault="00FB7255" w:rsidP="005553DE">
      <w:pPr>
        <w:spacing w:line="572" w:lineRule="exact"/>
        <w:jc w:val="center"/>
        <w:rPr>
          <w:rFonts w:ascii="方正小标宋_GBK" w:eastAsia="方正小标宋_GBK" w:hAnsi="华文中宋" w:cs="方正小标宋_GBK"/>
          <w:sz w:val="44"/>
          <w:szCs w:val="44"/>
        </w:rPr>
      </w:pPr>
    </w:p>
    <w:p w:rsidR="003B467C" w:rsidRPr="005553DE" w:rsidRDefault="005553DE" w:rsidP="005553DE">
      <w:pPr>
        <w:autoSpaceDN w:val="0"/>
        <w:spacing w:line="536" w:lineRule="exact"/>
        <w:ind w:firstLineChars="200" w:firstLine="640"/>
        <w:rPr>
          <w:rFonts w:ascii="仿宋_GB2312" w:eastAsia="仿宋_GB2312" w:hAnsi="华文中宋" w:cs="仿宋_GB2312"/>
          <w:sz w:val="32"/>
          <w:szCs w:val="32"/>
        </w:rPr>
      </w:pPr>
      <w:r w:rsidRPr="005553DE">
        <w:rPr>
          <w:rFonts w:ascii="仿宋_GB2312" w:eastAsia="仿宋_GB2312" w:hAnsi="华文中宋" w:cs="仿宋_GB2312" w:hint="eastAsia"/>
          <w:sz w:val="32"/>
          <w:szCs w:val="32"/>
        </w:rPr>
        <w:t>为进一步规范深圳市社区健康服务机构</w:t>
      </w:r>
      <w:r>
        <w:rPr>
          <w:rFonts w:ascii="仿宋_GB2312" w:eastAsia="仿宋_GB2312" w:hAnsi="华文中宋" w:cs="仿宋_GB2312" w:hint="eastAsia"/>
          <w:sz w:val="32"/>
          <w:szCs w:val="32"/>
        </w:rPr>
        <w:t>（以下简称</w:t>
      </w:r>
      <w:r w:rsidR="00B60D80">
        <w:rPr>
          <w:rFonts w:ascii="仿宋_GB2312" w:eastAsia="仿宋_GB2312" w:hAnsi="华文中宋" w:cs="仿宋_GB2312" w:hint="eastAsia"/>
          <w:sz w:val="32"/>
          <w:szCs w:val="32"/>
        </w:rPr>
        <w:t>“</w:t>
      </w:r>
      <w:r>
        <w:rPr>
          <w:rFonts w:ascii="仿宋_GB2312" w:eastAsia="仿宋_GB2312" w:hAnsi="华文中宋" w:cs="仿宋_GB2312" w:hint="eastAsia"/>
          <w:sz w:val="32"/>
          <w:szCs w:val="32"/>
        </w:rPr>
        <w:t>社康机构</w:t>
      </w:r>
      <w:r w:rsidR="00B60D80">
        <w:rPr>
          <w:rFonts w:ascii="仿宋_GB2312" w:eastAsia="仿宋_GB2312" w:hAnsi="华文中宋" w:cs="仿宋_GB2312" w:hint="eastAsia"/>
          <w:sz w:val="32"/>
          <w:szCs w:val="32"/>
        </w:rPr>
        <w:t>”</w:t>
      </w:r>
      <w:r>
        <w:rPr>
          <w:rFonts w:ascii="仿宋_GB2312" w:eastAsia="仿宋_GB2312" w:hAnsi="华文中宋" w:cs="仿宋_GB2312" w:hint="eastAsia"/>
          <w:sz w:val="32"/>
          <w:szCs w:val="32"/>
        </w:rPr>
        <w:t>）</w:t>
      </w:r>
      <w:r w:rsidRPr="005553DE">
        <w:rPr>
          <w:rFonts w:ascii="仿宋_GB2312" w:eastAsia="仿宋_GB2312" w:hAnsi="华文中宋" w:cs="仿宋_GB2312" w:hint="eastAsia"/>
          <w:sz w:val="32"/>
          <w:szCs w:val="32"/>
        </w:rPr>
        <w:t>设置标准，提高</w:t>
      </w:r>
      <w:r>
        <w:rPr>
          <w:rFonts w:ascii="仿宋_GB2312" w:eastAsia="仿宋_GB2312" w:hAnsi="华文中宋" w:cs="仿宋_GB2312" w:hint="eastAsia"/>
          <w:sz w:val="32"/>
          <w:szCs w:val="32"/>
        </w:rPr>
        <w:t>社</w:t>
      </w:r>
      <w:proofErr w:type="gramStart"/>
      <w:r>
        <w:rPr>
          <w:rFonts w:ascii="仿宋_GB2312" w:eastAsia="仿宋_GB2312" w:hAnsi="华文中宋" w:cs="仿宋_GB2312" w:hint="eastAsia"/>
          <w:sz w:val="32"/>
          <w:szCs w:val="32"/>
        </w:rPr>
        <w:t>康机构</w:t>
      </w:r>
      <w:proofErr w:type="gramEnd"/>
      <w:r w:rsidRPr="005553DE">
        <w:rPr>
          <w:rFonts w:ascii="仿宋_GB2312" w:eastAsia="仿宋_GB2312" w:hAnsi="华文中宋" w:cs="仿宋_GB2312" w:hint="eastAsia"/>
          <w:sz w:val="32"/>
          <w:szCs w:val="32"/>
        </w:rPr>
        <w:t>诊疗服务水平，我委印发了《深圳市社区健康服务机构设置标准》（</w:t>
      </w:r>
      <w:r w:rsidR="00865F7C">
        <w:rPr>
          <w:rFonts w:ascii="仿宋_GB2312" w:eastAsia="仿宋_GB2312" w:hAnsi="华文中宋" w:cs="仿宋_GB2312" w:hint="eastAsia"/>
          <w:sz w:val="32"/>
          <w:szCs w:val="32"/>
        </w:rPr>
        <w:t>以</w:t>
      </w:r>
      <w:r w:rsidRPr="005553DE">
        <w:rPr>
          <w:rFonts w:ascii="仿宋_GB2312" w:eastAsia="仿宋_GB2312" w:hAnsi="华文中宋" w:cs="仿宋_GB2312" w:hint="eastAsia"/>
          <w:sz w:val="32"/>
          <w:szCs w:val="32"/>
        </w:rPr>
        <w:t>下简称</w:t>
      </w:r>
      <w:r w:rsidR="00B60D80">
        <w:rPr>
          <w:rFonts w:ascii="仿宋_GB2312" w:eastAsia="仿宋_GB2312" w:hAnsi="华文中宋" w:cs="仿宋_GB2312" w:hint="eastAsia"/>
          <w:sz w:val="32"/>
          <w:szCs w:val="32"/>
        </w:rPr>
        <w:t>“〈标准〉”</w:t>
      </w:r>
      <w:r w:rsidRPr="005553DE">
        <w:rPr>
          <w:rFonts w:ascii="仿宋_GB2312" w:eastAsia="仿宋_GB2312" w:hAnsi="华文中宋" w:cs="仿宋_GB2312" w:hint="eastAsia"/>
          <w:sz w:val="32"/>
          <w:szCs w:val="32"/>
        </w:rPr>
        <w:t>）。现解读如下：</w:t>
      </w:r>
    </w:p>
    <w:p w:rsidR="003B467C" w:rsidRDefault="003B467C" w:rsidP="00B06A95">
      <w:pPr>
        <w:pStyle w:val="1"/>
        <w:numPr>
          <w:ilvl w:val="0"/>
          <w:numId w:val="1"/>
        </w:numPr>
        <w:spacing w:line="536" w:lineRule="exact"/>
        <w:ind w:firstLineChars="0"/>
        <w:rPr>
          <w:rFonts w:ascii="黑体" w:eastAsia="黑体"/>
          <w:sz w:val="32"/>
          <w:szCs w:val="32"/>
        </w:rPr>
      </w:pPr>
      <w:r>
        <w:rPr>
          <w:rFonts w:ascii="黑体" w:eastAsia="黑体" w:cs="黑体" w:hint="eastAsia"/>
          <w:sz w:val="32"/>
          <w:szCs w:val="32"/>
        </w:rPr>
        <w:t>制定</w:t>
      </w:r>
      <w:r w:rsidR="005553DE">
        <w:rPr>
          <w:rFonts w:ascii="黑体" w:eastAsia="黑体" w:cs="黑体" w:hint="eastAsia"/>
          <w:sz w:val="32"/>
          <w:szCs w:val="32"/>
        </w:rPr>
        <w:t>《标准》</w:t>
      </w:r>
      <w:r>
        <w:rPr>
          <w:rFonts w:ascii="黑体" w:eastAsia="黑体" w:cs="黑体" w:hint="eastAsia"/>
          <w:sz w:val="32"/>
          <w:szCs w:val="32"/>
        </w:rPr>
        <w:t>的背景</w:t>
      </w:r>
    </w:p>
    <w:p w:rsidR="003B467C" w:rsidRDefault="003B467C" w:rsidP="00B06A95">
      <w:pPr>
        <w:spacing w:line="536" w:lineRule="exact"/>
        <w:ind w:firstLine="646"/>
        <w:rPr>
          <w:rFonts w:ascii="仿宋_GB2312" w:eastAsia="仿宋_GB2312" w:hAnsi="华文中宋" w:cs="仿宋_GB2312"/>
          <w:sz w:val="32"/>
          <w:szCs w:val="32"/>
        </w:rPr>
      </w:pPr>
      <w:r>
        <w:rPr>
          <w:rFonts w:ascii="仿宋_GB2312" w:eastAsia="仿宋_GB2312" w:hAnsi="华文中宋" w:cs="仿宋_GB2312" w:hint="eastAsia"/>
          <w:sz w:val="32"/>
          <w:szCs w:val="32"/>
        </w:rPr>
        <w:t>全国卫生与健康大会提出，要推进健康中国建设，</w:t>
      </w:r>
      <w:r>
        <w:rPr>
          <w:rFonts w:ascii="仿宋_GB2312" w:eastAsia="仿宋_GB2312" w:hAnsi="华文中宋" w:cs="仿宋_GB2312"/>
          <w:sz w:val="32"/>
          <w:szCs w:val="32"/>
        </w:rPr>
        <w:t>把</w:t>
      </w:r>
      <w:r>
        <w:rPr>
          <w:rFonts w:ascii="仿宋_GB2312" w:eastAsia="仿宋_GB2312" w:hAnsi="华文中宋" w:cs="仿宋_GB2312" w:hint="eastAsia"/>
          <w:sz w:val="32"/>
          <w:szCs w:val="32"/>
        </w:rPr>
        <w:t>人民</w:t>
      </w:r>
      <w:r>
        <w:rPr>
          <w:rFonts w:ascii="仿宋_GB2312" w:eastAsia="仿宋_GB2312" w:hAnsi="华文中宋" w:cs="仿宋_GB2312"/>
          <w:sz w:val="32"/>
          <w:szCs w:val="32"/>
        </w:rPr>
        <w:t>健康摆在优先发展的战略地位，以人民健康为中心，坚持</w:t>
      </w:r>
      <w:r>
        <w:rPr>
          <w:rFonts w:ascii="仿宋_GB2312" w:eastAsia="仿宋_GB2312" w:hAnsi="华文中宋" w:cs="仿宋_GB2312" w:hint="eastAsia"/>
          <w:sz w:val="32"/>
          <w:szCs w:val="32"/>
        </w:rPr>
        <w:t>“</w:t>
      </w:r>
      <w:r>
        <w:rPr>
          <w:rFonts w:ascii="仿宋_GB2312" w:eastAsia="仿宋_GB2312" w:hAnsi="华文中宋" w:cs="仿宋_GB2312"/>
          <w:sz w:val="32"/>
          <w:szCs w:val="32"/>
        </w:rPr>
        <w:t>以基层为重点，</w:t>
      </w:r>
      <w:bookmarkStart w:id="0" w:name="qihoosnap0"/>
      <w:bookmarkEnd w:id="0"/>
      <w:r>
        <w:rPr>
          <w:rFonts w:ascii="仿宋_GB2312" w:eastAsia="仿宋_GB2312" w:hAnsi="华文中宋" w:cs="仿宋_GB2312"/>
          <w:sz w:val="32"/>
          <w:szCs w:val="32"/>
        </w:rPr>
        <w:t>以改革创新为动力，预防为主，中西医并重，把健康融入所有政策，人民共建共享</w:t>
      </w:r>
      <w:r>
        <w:rPr>
          <w:rFonts w:ascii="仿宋_GB2312" w:eastAsia="仿宋_GB2312" w:hAnsi="华文中宋" w:cs="仿宋_GB2312" w:hint="eastAsia"/>
          <w:sz w:val="32"/>
          <w:szCs w:val="32"/>
        </w:rPr>
        <w:t>”</w:t>
      </w:r>
      <w:r>
        <w:rPr>
          <w:rFonts w:ascii="仿宋_GB2312" w:eastAsia="仿宋_GB2312" w:hAnsi="华文中宋" w:cs="仿宋_GB2312"/>
          <w:sz w:val="32"/>
          <w:szCs w:val="32"/>
        </w:rPr>
        <w:t>的卫生与健康工作方针</w:t>
      </w:r>
      <w:r>
        <w:rPr>
          <w:rFonts w:ascii="仿宋_GB2312" w:eastAsia="仿宋_GB2312" w:hAnsi="华文中宋" w:cs="仿宋_GB2312" w:hint="eastAsia"/>
          <w:sz w:val="32"/>
          <w:szCs w:val="32"/>
        </w:rPr>
        <w:t>。发展社区健康服务，不仅是推进分级诊疗制度建设的基础性工作，也是</w:t>
      </w:r>
      <w:r>
        <w:rPr>
          <w:rFonts w:ascii="仿宋_GB2312" w:eastAsia="仿宋_GB2312" w:hAnsi="华文中宋" w:cs="仿宋_GB2312"/>
          <w:sz w:val="32"/>
          <w:szCs w:val="32"/>
        </w:rPr>
        <w:t>努力全方位、全周期保障人民健康</w:t>
      </w:r>
      <w:r>
        <w:rPr>
          <w:rFonts w:ascii="仿宋_GB2312" w:eastAsia="仿宋_GB2312" w:hAnsi="华文中宋" w:cs="仿宋_GB2312" w:hint="eastAsia"/>
          <w:sz w:val="32"/>
          <w:szCs w:val="32"/>
        </w:rPr>
        <w:t>，建设健康深圳的重要基石。</w:t>
      </w:r>
    </w:p>
    <w:p w:rsidR="00535763" w:rsidRDefault="003B467C" w:rsidP="00B06A95">
      <w:pPr>
        <w:spacing w:line="536" w:lineRule="exact"/>
        <w:ind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我市社区健康服务体系从1996年起步，经过</w:t>
      </w:r>
      <w:r>
        <w:rPr>
          <w:rFonts w:ascii="仿宋_GB2312" w:eastAsia="仿宋_GB2312" w:hAnsi="华文中宋" w:cs="仿宋_GB2312"/>
          <w:sz w:val="32"/>
          <w:szCs w:val="32"/>
        </w:rPr>
        <w:t>20</w:t>
      </w:r>
      <w:r>
        <w:rPr>
          <w:rFonts w:ascii="仿宋_GB2312" w:eastAsia="仿宋_GB2312" w:hAnsi="华文中宋" w:cs="仿宋_GB2312" w:hint="eastAsia"/>
          <w:sz w:val="32"/>
          <w:szCs w:val="32"/>
        </w:rPr>
        <w:t>年的发展，基本实现了以社区为配置单元的服务区域全覆盖。但是，随着城市规划的调整、新城区的发展，以及群众医疗健康需求的不断提升，我市社</w:t>
      </w:r>
      <w:proofErr w:type="gramStart"/>
      <w:r>
        <w:rPr>
          <w:rFonts w:ascii="仿宋_GB2312" w:eastAsia="仿宋_GB2312" w:hAnsi="华文中宋" w:cs="仿宋_GB2312" w:hint="eastAsia"/>
          <w:sz w:val="32"/>
          <w:szCs w:val="32"/>
        </w:rPr>
        <w:t>康机构</w:t>
      </w:r>
      <w:proofErr w:type="gramEnd"/>
      <w:r>
        <w:rPr>
          <w:rFonts w:ascii="仿宋_GB2312" w:eastAsia="仿宋_GB2312" w:hAnsi="华文中宋" w:cs="仿宋_GB2312" w:hint="eastAsia"/>
          <w:sz w:val="32"/>
          <w:szCs w:val="32"/>
        </w:rPr>
        <w:t>的服务网点不足和设施设备配置水平</w:t>
      </w:r>
      <w:proofErr w:type="gramStart"/>
      <w:r>
        <w:rPr>
          <w:rFonts w:ascii="仿宋_GB2312" w:eastAsia="仿宋_GB2312" w:hAnsi="华文中宋" w:cs="仿宋_GB2312" w:hint="eastAsia"/>
          <w:sz w:val="32"/>
          <w:szCs w:val="32"/>
        </w:rPr>
        <w:t>不</w:t>
      </w:r>
      <w:proofErr w:type="gramEnd"/>
      <w:r>
        <w:rPr>
          <w:rFonts w:ascii="仿宋_GB2312" w:eastAsia="仿宋_GB2312" w:hAnsi="华文中宋" w:cs="仿宋_GB2312" w:hint="eastAsia"/>
          <w:sz w:val="32"/>
          <w:szCs w:val="32"/>
        </w:rPr>
        <w:t>高等问题日渐突出。</w:t>
      </w:r>
      <w:r w:rsidRPr="00D3556B">
        <w:rPr>
          <w:rFonts w:ascii="仿宋_GB2312" w:eastAsia="仿宋_GB2312" w:hAnsi="华文中宋" w:cs="仿宋_GB2312" w:hint="eastAsia"/>
          <w:b/>
          <w:sz w:val="32"/>
          <w:szCs w:val="32"/>
        </w:rPr>
        <w:t>一是</w:t>
      </w:r>
      <w:r>
        <w:rPr>
          <w:rFonts w:ascii="仿宋_GB2312" w:eastAsia="仿宋_GB2312" w:hAnsi="华文中宋" w:cs="仿宋_GB2312" w:hint="eastAsia"/>
          <w:sz w:val="32"/>
          <w:szCs w:val="32"/>
        </w:rPr>
        <w:t>社</w:t>
      </w:r>
      <w:proofErr w:type="gramStart"/>
      <w:r>
        <w:rPr>
          <w:rFonts w:ascii="仿宋_GB2312" w:eastAsia="仿宋_GB2312" w:hAnsi="华文中宋" w:cs="仿宋_GB2312" w:hint="eastAsia"/>
          <w:sz w:val="32"/>
          <w:szCs w:val="32"/>
        </w:rPr>
        <w:t>康</w:t>
      </w:r>
      <w:r w:rsidR="00D3556B">
        <w:rPr>
          <w:rFonts w:ascii="仿宋_GB2312" w:eastAsia="仿宋_GB2312" w:hAnsi="华文中宋" w:cs="仿宋_GB2312" w:hint="eastAsia"/>
          <w:sz w:val="32"/>
          <w:szCs w:val="32"/>
        </w:rPr>
        <w:t>机构</w:t>
      </w:r>
      <w:proofErr w:type="gramEnd"/>
      <w:r w:rsidR="00F77527">
        <w:rPr>
          <w:rFonts w:ascii="仿宋_GB2312" w:eastAsia="仿宋_GB2312" w:hAnsi="华文中宋" w:cs="仿宋_GB2312" w:hint="eastAsia"/>
          <w:sz w:val="32"/>
          <w:szCs w:val="32"/>
        </w:rPr>
        <w:t>业务用房偏小，难以承接大医院普通门诊进一步向社</w:t>
      </w:r>
      <w:proofErr w:type="gramStart"/>
      <w:r w:rsidR="00F77527">
        <w:rPr>
          <w:rFonts w:ascii="仿宋_GB2312" w:eastAsia="仿宋_GB2312" w:hAnsi="华文中宋" w:cs="仿宋_GB2312" w:hint="eastAsia"/>
          <w:sz w:val="32"/>
          <w:szCs w:val="32"/>
        </w:rPr>
        <w:t>康</w:t>
      </w:r>
      <w:r w:rsidR="00D3556B">
        <w:rPr>
          <w:rFonts w:ascii="仿宋_GB2312" w:eastAsia="仿宋_GB2312" w:hAnsi="华文中宋" w:cs="仿宋_GB2312" w:hint="eastAsia"/>
          <w:sz w:val="32"/>
          <w:szCs w:val="32"/>
        </w:rPr>
        <w:t>机构</w:t>
      </w:r>
      <w:proofErr w:type="gramEnd"/>
      <w:r w:rsidR="00F77527">
        <w:rPr>
          <w:rFonts w:ascii="仿宋_GB2312" w:eastAsia="仿宋_GB2312" w:hAnsi="华文中宋" w:cs="仿宋_GB2312" w:hint="eastAsia"/>
          <w:sz w:val="32"/>
          <w:szCs w:val="32"/>
        </w:rPr>
        <w:t>下沉的需要</w:t>
      </w:r>
      <w:r>
        <w:rPr>
          <w:rFonts w:ascii="仿宋_GB2312" w:eastAsia="仿宋_GB2312" w:hAnsi="华文中宋" w:cs="仿宋_GB2312" w:hint="eastAsia"/>
          <w:sz w:val="32"/>
          <w:szCs w:val="32"/>
        </w:rPr>
        <w:t>。</w:t>
      </w:r>
      <w:r w:rsidRPr="00D3556B">
        <w:rPr>
          <w:rFonts w:ascii="仿宋_GB2312" w:eastAsia="仿宋_GB2312" w:hAnsi="华文中宋" w:cs="仿宋_GB2312" w:hint="eastAsia"/>
          <w:b/>
          <w:sz w:val="32"/>
          <w:szCs w:val="32"/>
        </w:rPr>
        <w:t>二是</w:t>
      </w:r>
      <w:r>
        <w:rPr>
          <w:rFonts w:ascii="仿宋_GB2312" w:eastAsia="仿宋_GB2312" w:hAnsi="华文中宋" w:cs="仿宋_GB2312" w:hint="eastAsia"/>
          <w:sz w:val="32"/>
          <w:szCs w:val="32"/>
        </w:rPr>
        <w:t>医疗设备</w:t>
      </w:r>
      <w:r w:rsidR="00D3556B">
        <w:rPr>
          <w:rFonts w:ascii="仿宋_GB2312" w:eastAsia="仿宋_GB2312" w:hAnsi="华文中宋" w:cs="仿宋_GB2312" w:hint="eastAsia"/>
          <w:sz w:val="32"/>
          <w:szCs w:val="32"/>
        </w:rPr>
        <w:t>配置</w:t>
      </w:r>
      <w:r>
        <w:rPr>
          <w:rFonts w:ascii="仿宋_GB2312" w:eastAsia="仿宋_GB2312" w:hAnsi="华文中宋" w:cs="仿宋_GB2312" w:hint="eastAsia"/>
          <w:sz w:val="32"/>
          <w:szCs w:val="32"/>
        </w:rPr>
        <w:t>水平偏低。</w:t>
      </w:r>
      <w:r w:rsidRPr="00D3556B">
        <w:rPr>
          <w:rFonts w:ascii="仿宋_GB2312" w:eastAsia="仿宋_GB2312" w:hAnsi="华文中宋" w:cs="仿宋_GB2312" w:hint="eastAsia"/>
          <w:b/>
          <w:sz w:val="32"/>
          <w:szCs w:val="32"/>
        </w:rPr>
        <w:t>三是</w:t>
      </w:r>
      <w:r>
        <w:rPr>
          <w:rFonts w:ascii="仿宋_GB2312" w:eastAsia="仿宋_GB2312" w:hAnsi="华文中宋" w:cs="仿宋_GB2312" w:hint="eastAsia"/>
          <w:sz w:val="32"/>
          <w:szCs w:val="32"/>
        </w:rPr>
        <w:t>医务人员配置水平偏</w:t>
      </w:r>
      <w:r w:rsidR="00E459A9">
        <w:rPr>
          <w:rFonts w:ascii="仿宋_GB2312" w:eastAsia="仿宋_GB2312" w:hAnsi="华文中宋" w:cs="仿宋_GB2312" w:hint="eastAsia"/>
          <w:sz w:val="32"/>
          <w:szCs w:val="32"/>
        </w:rPr>
        <w:t>少</w:t>
      </w:r>
      <w:r>
        <w:rPr>
          <w:rFonts w:ascii="仿宋_GB2312" w:eastAsia="仿宋_GB2312" w:hAnsi="华文中宋" w:cs="仿宋_GB2312" w:hint="eastAsia"/>
          <w:sz w:val="32"/>
          <w:szCs w:val="32"/>
        </w:rPr>
        <w:t>。</w:t>
      </w:r>
      <w:r w:rsidR="00535763" w:rsidRPr="00E459A9">
        <w:rPr>
          <w:rFonts w:ascii="仿宋_GB2312" w:eastAsia="仿宋_GB2312" w:hAnsi="华文中宋" w:cs="仿宋_GB2312" w:hint="eastAsia"/>
          <w:b/>
          <w:sz w:val="32"/>
          <w:szCs w:val="32"/>
        </w:rPr>
        <w:t>四是</w:t>
      </w:r>
      <w:r w:rsidR="00535763">
        <w:rPr>
          <w:rFonts w:ascii="仿宋_GB2312" w:eastAsia="仿宋_GB2312" w:hAnsi="华文中宋" w:cs="仿宋_GB2312" w:hint="eastAsia"/>
          <w:sz w:val="32"/>
          <w:szCs w:val="32"/>
        </w:rPr>
        <w:t>我市社</w:t>
      </w:r>
      <w:proofErr w:type="gramStart"/>
      <w:r w:rsidR="00535763">
        <w:rPr>
          <w:rFonts w:ascii="仿宋_GB2312" w:eastAsia="仿宋_GB2312" w:hAnsi="华文中宋" w:cs="仿宋_GB2312" w:hint="eastAsia"/>
          <w:sz w:val="32"/>
          <w:szCs w:val="32"/>
        </w:rPr>
        <w:t>康机构</w:t>
      </w:r>
      <w:proofErr w:type="gramEnd"/>
      <w:r w:rsidR="00535763">
        <w:rPr>
          <w:rFonts w:ascii="仿宋_GB2312" w:eastAsia="仿宋_GB2312" w:hAnsi="华文中宋" w:cs="仿宋_GB2312" w:hint="eastAsia"/>
          <w:sz w:val="32"/>
          <w:szCs w:val="32"/>
        </w:rPr>
        <w:t>的面积、科室设置、人员、设备等标准均低于国家标准。</w:t>
      </w:r>
      <w:r>
        <w:rPr>
          <w:rFonts w:ascii="仿宋_GB2312" w:eastAsia="仿宋_GB2312" w:hAnsi="华文中宋" w:cs="仿宋_GB2312" w:hint="eastAsia"/>
          <w:sz w:val="32"/>
          <w:szCs w:val="32"/>
        </w:rPr>
        <w:t>为解决这些问题，市政府2016年印发了</w:t>
      </w:r>
      <w:r>
        <w:rPr>
          <w:rFonts w:ascii="仿宋_GB2312" w:eastAsia="仿宋_GB2312" w:hAnsi="华文中宋" w:cs="仿宋_GB2312"/>
          <w:sz w:val="32"/>
          <w:szCs w:val="32"/>
        </w:rPr>
        <w:t>《关</w:t>
      </w:r>
      <w:r>
        <w:rPr>
          <w:rFonts w:ascii="仿宋_GB2312" w:eastAsia="仿宋_GB2312" w:hAnsi="华文中宋" w:cs="仿宋_GB2312"/>
          <w:sz w:val="32"/>
          <w:szCs w:val="32"/>
        </w:rPr>
        <w:lastRenderedPageBreak/>
        <w:t>于深化医药卫生体制改革建设卫生强市的实施意见》</w:t>
      </w:r>
      <w:r>
        <w:rPr>
          <w:rFonts w:ascii="仿宋_GB2312" w:eastAsia="仿宋_GB2312" w:hAnsi="华文中宋" w:cs="仿宋_GB2312" w:hint="eastAsia"/>
          <w:sz w:val="32"/>
          <w:szCs w:val="32"/>
        </w:rPr>
        <w:t>，提出要提高社</w:t>
      </w:r>
      <w:proofErr w:type="gramStart"/>
      <w:r>
        <w:rPr>
          <w:rFonts w:ascii="仿宋_GB2312" w:eastAsia="仿宋_GB2312" w:hAnsi="华文中宋" w:cs="仿宋_GB2312" w:hint="eastAsia"/>
          <w:sz w:val="32"/>
          <w:szCs w:val="32"/>
        </w:rPr>
        <w:t>康</w:t>
      </w:r>
      <w:r w:rsidR="00107F5B">
        <w:rPr>
          <w:rFonts w:ascii="仿宋_GB2312" w:eastAsia="仿宋_GB2312" w:hAnsi="华文中宋" w:cs="仿宋_GB2312" w:hint="eastAsia"/>
          <w:sz w:val="32"/>
          <w:szCs w:val="32"/>
        </w:rPr>
        <w:t>机构</w:t>
      </w:r>
      <w:proofErr w:type="gramEnd"/>
      <w:r>
        <w:rPr>
          <w:rFonts w:ascii="仿宋_GB2312" w:eastAsia="仿宋_GB2312" w:hAnsi="华文中宋" w:cs="仿宋_GB2312" w:hint="eastAsia"/>
          <w:sz w:val="32"/>
          <w:szCs w:val="32"/>
        </w:rPr>
        <w:t>建设标准，并纳入城市规划与准则，通过规划建设、物业置换与政府购置等途径予以保障，以适应三级医院普通门诊进一步向社</w:t>
      </w:r>
      <w:proofErr w:type="gramStart"/>
      <w:r>
        <w:rPr>
          <w:rFonts w:ascii="仿宋_GB2312" w:eastAsia="仿宋_GB2312" w:hAnsi="华文中宋" w:cs="仿宋_GB2312" w:hint="eastAsia"/>
          <w:sz w:val="32"/>
          <w:szCs w:val="32"/>
        </w:rPr>
        <w:t>康</w:t>
      </w:r>
      <w:r w:rsidR="00107F5B">
        <w:rPr>
          <w:rFonts w:ascii="仿宋_GB2312" w:eastAsia="仿宋_GB2312" w:hAnsi="华文中宋" w:cs="仿宋_GB2312" w:hint="eastAsia"/>
          <w:sz w:val="32"/>
          <w:szCs w:val="32"/>
        </w:rPr>
        <w:t>机构</w:t>
      </w:r>
      <w:proofErr w:type="gramEnd"/>
      <w:r>
        <w:rPr>
          <w:rFonts w:ascii="仿宋_GB2312" w:eastAsia="仿宋_GB2312" w:hAnsi="华文中宋" w:cs="仿宋_GB2312" w:hint="eastAsia"/>
          <w:sz w:val="32"/>
          <w:szCs w:val="32"/>
        </w:rPr>
        <w:t>分流的需要。</w:t>
      </w:r>
    </w:p>
    <w:p w:rsidR="00E018BF" w:rsidRPr="00EA1DB3" w:rsidRDefault="005553DE" w:rsidP="00B06A95">
      <w:pPr>
        <w:spacing w:line="536" w:lineRule="exact"/>
        <w:ind w:firstLine="640"/>
        <w:rPr>
          <w:rFonts w:ascii="黑体" w:eastAsia="黑体" w:hAnsi="华文中宋" w:cs="仿宋_GB2312"/>
          <w:sz w:val="32"/>
          <w:szCs w:val="32"/>
        </w:rPr>
      </w:pPr>
      <w:r>
        <w:rPr>
          <w:rFonts w:ascii="黑体" w:eastAsia="黑体" w:hAnsi="华文中宋" w:cs="仿宋_GB2312" w:hint="eastAsia"/>
          <w:sz w:val="32"/>
          <w:szCs w:val="32"/>
        </w:rPr>
        <w:t>二</w:t>
      </w:r>
      <w:r w:rsidR="00EA1DB3">
        <w:rPr>
          <w:rFonts w:ascii="黑体" w:eastAsia="黑体" w:hAnsi="华文中宋" w:cs="仿宋_GB2312" w:hint="eastAsia"/>
          <w:sz w:val="32"/>
          <w:szCs w:val="32"/>
        </w:rPr>
        <w:t>、</w:t>
      </w:r>
      <w:r w:rsidR="003B467C" w:rsidRPr="00EA1DB3">
        <w:rPr>
          <w:rFonts w:ascii="黑体" w:eastAsia="黑体" w:hAnsi="华文中宋" w:cs="仿宋_GB2312" w:hint="eastAsia"/>
          <w:sz w:val="32"/>
          <w:szCs w:val="32"/>
        </w:rPr>
        <w:t>制定</w:t>
      </w:r>
      <w:r>
        <w:rPr>
          <w:rFonts w:ascii="黑体" w:eastAsia="黑体" w:hAnsi="华文中宋" w:cs="仿宋_GB2312" w:hint="eastAsia"/>
          <w:sz w:val="32"/>
          <w:szCs w:val="32"/>
        </w:rPr>
        <w:t>《标准》</w:t>
      </w:r>
      <w:r w:rsidR="003B467C" w:rsidRPr="00EA1DB3">
        <w:rPr>
          <w:rFonts w:ascii="黑体" w:eastAsia="黑体" w:hAnsi="华文中宋" w:cs="仿宋_GB2312" w:hint="eastAsia"/>
          <w:sz w:val="32"/>
          <w:szCs w:val="32"/>
        </w:rPr>
        <w:t>的</w:t>
      </w:r>
      <w:r>
        <w:rPr>
          <w:rFonts w:ascii="黑体" w:eastAsia="黑体" w:hAnsi="华文中宋" w:cs="仿宋_GB2312" w:hint="eastAsia"/>
          <w:sz w:val="32"/>
          <w:szCs w:val="32"/>
        </w:rPr>
        <w:t>内容</w:t>
      </w:r>
    </w:p>
    <w:p w:rsidR="005553DE" w:rsidRDefault="005553DE" w:rsidP="005553DE">
      <w:pPr>
        <w:spacing w:line="536" w:lineRule="exact"/>
        <w:ind w:firstLine="600"/>
        <w:rPr>
          <w:rFonts w:ascii="楷体_GB2312" w:eastAsia="楷体_GB2312" w:hAnsi="仿宋" w:cs="仿宋_GB2312"/>
          <w:kern w:val="0"/>
          <w:sz w:val="32"/>
          <w:szCs w:val="32"/>
        </w:rPr>
      </w:pPr>
      <w:r>
        <w:rPr>
          <w:rFonts w:ascii="楷体_GB2312" w:eastAsia="楷体_GB2312" w:hAnsi="仿宋" w:cs="仿宋_GB2312" w:hint="eastAsia"/>
          <w:kern w:val="0"/>
          <w:sz w:val="32"/>
          <w:szCs w:val="32"/>
        </w:rPr>
        <w:t>（一）</w:t>
      </w:r>
      <w:proofErr w:type="gramStart"/>
      <w:r>
        <w:rPr>
          <w:rFonts w:ascii="楷体_GB2312" w:eastAsia="楷体_GB2312" w:hAnsi="仿宋" w:cs="仿宋_GB2312" w:hint="eastAsia"/>
          <w:kern w:val="0"/>
          <w:sz w:val="32"/>
          <w:szCs w:val="32"/>
        </w:rPr>
        <w:t>关于社康机构</w:t>
      </w:r>
      <w:proofErr w:type="gramEnd"/>
      <w:r>
        <w:rPr>
          <w:rFonts w:ascii="楷体_GB2312" w:eastAsia="楷体_GB2312" w:hAnsi="仿宋" w:cs="仿宋_GB2312" w:hint="eastAsia"/>
          <w:kern w:val="0"/>
          <w:sz w:val="32"/>
          <w:szCs w:val="32"/>
        </w:rPr>
        <w:t>的名称和地址要求。</w:t>
      </w:r>
    </w:p>
    <w:p w:rsidR="005553DE" w:rsidRDefault="005553DE" w:rsidP="005553DE">
      <w:pPr>
        <w:spacing w:line="536" w:lineRule="exact"/>
        <w:ind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按照《医疗条例》第二十五条规定“主体资格登记部门应当按照符合医疗机构管理有关规定的医疗机构名称予以登记，并注明主体类型。”因此《标准》在国家设置标准的基础上增加了对社</w:t>
      </w:r>
      <w:proofErr w:type="gramStart"/>
      <w:r>
        <w:rPr>
          <w:rFonts w:ascii="仿宋_GB2312" w:eastAsia="仿宋_GB2312" w:hAnsi="华文中宋" w:cs="仿宋_GB2312" w:hint="eastAsia"/>
          <w:sz w:val="32"/>
          <w:szCs w:val="32"/>
        </w:rPr>
        <w:t>康机构</w:t>
      </w:r>
      <w:proofErr w:type="gramEnd"/>
      <w:r>
        <w:rPr>
          <w:rFonts w:ascii="仿宋_GB2312" w:eastAsia="仿宋_GB2312" w:hAnsi="华文中宋" w:cs="仿宋_GB2312" w:hint="eastAsia"/>
          <w:sz w:val="32"/>
          <w:szCs w:val="32"/>
        </w:rPr>
        <w:t>名称的要求，规定社</w:t>
      </w:r>
      <w:proofErr w:type="gramStart"/>
      <w:r>
        <w:rPr>
          <w:rFonts w:ascii="仿宋_GB2312" w:eastAsia="仿宋_GB2312" w:hAnsi="华文中宋" w:cs="仿宋_GB2312" w:hint="eastAsia"/>
          <w:sz w:val="32"/>
          <w:szCs w:val="32"/>
        </w:rPr>
        <w:t>康机构</w:t>
      </w:r>
      <w:proofErr w:type="gramEnd"/>
      <w:r>
        <w:rPr>
          <w:rFonts w:ascii="仿宋_GB2312" w:eastAsia="仿宋_GB2312" w:hAnsi="华文中宋" w:cs="仿宋_GB2312" w:hint="eastAsia"/>
          <w:sz w:val="32"/>
          <w:szCs w:val="32"/>
        </w:rPr>
        <w:t>名称应当与主体资格登记的名称一致。同时，医疗机构主体资格登记的地址为其主要经营地址且只能登记一个地址，但医疗机构的执业地址可能存在不仅限于主体资格登记地址的情况，因此《标准》要求医疗机构主体资格登记的地址应当作为其执业登记地址。此外，鉴于我市公立社</w:t>
      </w:r>
      <w:proofErr w:type="gramStart"/>
      <w:r>
        <w:rPr>
          <w:rFonts w:ascii="仿宋_GB2312" w:eastAsia="仿宋_GB2312" w:hAnsi="华文中宋" w:cs="仿宋_GB2312" w:hint="eastAsia"/>
          <w:sz w:val="32"/>
          <w:szCs w:val="32"/>
        </w:rPr>
        <w:t>康机构</w:t>
      </w:r>
      <w:proofErr w:type="gramEnd"/>
      <w:r>
        <w:rPr>
          <w:rFonts w:ascii="仿宋_GB2312" w:eastAsia="仿宋_GB2312" w:hAnsi="华文中宋" w:cs="仿宋_GB2312" w:hint="eastAsia"/>
          <w:sz w:val="32"/>
          <w:szCs w:val="32"/>
        </w:rPr>
        <w:t>采用“院办院管”的模式，因此规定公立社</w:t>
      </w:r>
      <w:proofErr w:type="gramStart"/>
      <w:r>
        <w:rPr>
          <w:rFonts w:ascii="仿宋_GB2312" w:eastAsia="仿宋_GB2312" w:hAnsi="华文中宋" w:cs="仿宋_GB2312" w:hint="eastAsia"/>
          <w:sz w:val="32"/>
          <w:szCs w:val="32"/>
        </w:rPr>
        <w:t>康机构</w:t>
      </w:r>
      <w:proofErr w:type="gramEnd"/>
      <w:r>
        <w:rPr>
          <w:rFonts w:ascii="仿宋_GB2312" w:eastAsia="仿宋_GB2312" w:hAnsi="华文中宋" w:cs="仿宋_GB2312" w:hint="eastAsia"/>
          <w:sz w:val="32"/>
          <w:szCs w:val="32"/>
        </w:rPr>
        <w:t>的名称和地址按照有关规定执行。</w:t>
      </w:r>
    </w:p>
    <w:p w:rsidR="005553DE" w:rsidRDefault="007175EC" w:rsidP="005553DE">
      <w:pPr>
        <w:spacing w:line="536" w:lineRule="exact"/>
        <w:ind w:firstLine="600"/>
        <w:rPr>
          <w:rFonts w:ascii="楷体_GB2312" w:eastAsia="楷体_GB2312" w:hAnsi="仿宋" w:cs="仿宋_GB2312"/>
          <w:kern w:val="0"/>
          <w:sz w:val="32"/>
          <w:szCs w:val="32"/>
        </w:rPr>
      </w:pPr>
      <w:r>
        <w:rPr>
          <w:rFonts w:ascii="楷体_GB2312" w:eastAsia="楷体_GB2312" w:hAnsi="仿宋" w:cs="仿宋_GB2312" w:hint="eastAsia"/>
          <w:kern w:val="0"/>
          <w:sz w:val="32"/>
          <w:szCs w:val="32"/>
        </w:rPr>
        <w:t>（二）</w:t>
      </w:r>
      <w:proofErr w:type="gramStart"/>
      <w:r>
        <w:rPr>
          <w:rFonts w:ascii="楷体_GB2312" w:eastAsia="楷体_GB2312" w:hAnsi="仿宋" w:cs="仿宋_GB2312" w:hint="eastAsia"/>
          <w:kern w:val="0"/>
          <w:sz w:val="32"/>
          <w:szCs w:val="32"/>
        </w:rPr>
        <w:t>关于社康机构</w:t>
      </w:r>
      <w:proofErr w:type="gramEnd"/>
      <w:r>
        <w:rPr>
          <w:rFonts w:ascii="楷体_GB2312" w:eastAsia="楷体_GB2312" w:hAnsi="仿宋" w:cs="仿宋_GB2312" w:hint="eastAsia"/>
          <w:kern w:val="0"/>
          <w:sz w:val="32"/>
          <w:szCs w:val="32"/>
        </w:rPr>
        <w:t>的诊疗科目</w:t>
      </w:r>
      <w:r w:rsidR="005553DE">
        <w:rPr>
          <w:rFonts w:ascii="楷体_GB2312" w:eastAsia="楷体_GB2312" w:hAnsi="仿宋" w:cs="仿宋_GB2312" w:hint="eastAsia"/>
          <w:kern w:val="0"/>
          <w:sz w:val="32"/>
          <w:szCs w:val="32"/>
        </w:rPr>
        <w:t>要求。</w:t>
      </w:r>
    </w:p>
    <w:p w:rsidR="005553DE" w:rsidRDefault="005553DE" w:rsidP="005553DE">
      <w:pPr>
        <w:spacing w:line="536" w:lineRule="exact"/>
        <w:ind w:firstLine="600"/>
        <w:rPr>
          <w:rFonts w:ascii="仿宋_GB2312" w:eastAsia="仿宋_GB2312" w:hAnsi="仿宋" w:cs="仿宋_GB2312" w:hint="eastAsia"/>
          <w:kern w:val="0"/>
          <w:sz w:val="32"/>
          <w:szCs w:val="32"/>
        </w:rPr>
      </w:pPr>
      <w:r>
        <w:rPr>
          <w:rFonts w:ascii="仿宋_GB2312" w:eastAsia="仿宋_GB2312" w:hAnsi="华文中宋" w:cs="仿宋_GB2312" w:hint="eastAsia"/>
          <w:sz w:val="32"/>
          <w:szCs w:val="32"/>
        </w:rPr>
        <w:t>社</w:t>
      </w:r>
      <w:proofErr w:type="gramStart"/>
      <w:r>
        <w:rPr>
          <w:rFonts w:ascii="仿宋_GB2312" w:eastAsia="仿宋_GB2312" w:hAnsi="华文中宋" w:cs="仿宋_GB2312" w:hint="eastAsia"/>
          <w:sz w:val="32"/>
          <w:szCs w:val="32"/>
        </w:rPr>
        <w:t>康</w:t>
      </w:r>
      <w:r w:rsidR="00A1512F">
        <w:rPr>
          <w:rFonts w:ascii="仿宋_GB2312" w:eastAsia="仿宋_GB2312" w:hAnsi="华文中宋" w:cs="仿宋_GB2312" w:hint="eastAsia"/>
          <w:sz w:val="32"/>
          <w:szCs w:val="32"/>
        </w:rPr>
        <w:t>机构</w:t>
      </w:r>
      <w:proofErr w:type="gramEnd"/>
      <w:r w:rsidR="00C86654">
        <w:rPr>
          <w:rFonts w:ascii="仿宋_GB2312" w:eastAsia="仿宋_GB2312" w:hAnsi="华文中宋" w:cs="仿宋_GB2312" w:hint="eastAsia"/>
          <w:sz w:val="32"/>
          <w:szCs w:val="32"/>
        </w:rPr>
        <w:t>应当</w:t>
      </w:r>
      <w:r>
        <w:rPr>
          <w:rFonts w:ascii="仿宋_GB2312" w:eastAsia="仿宋_GB2312" w:hAnsi="华文中宋" w:cs="仿宋_GB2312" w:hint="eastAsia"/>
          <w:sz w:val="32"/>
          <w:szCs w:val="32"/>
        </w:rPr>
        <w:t>开展基本医疗和基本公共卫生服务。其中一类社康中心</w:t>
      </w:r>
      <w:r>
        <w:rPr>
          <w:rFonts w:ascii="仿宋_GB2312" w:eastAsia="仿宋_GB2312" w:hint="eastAsia"/>
          <w:sz w:val="32"/>
          <w:szCs w:val="32"/>
        </w:rPr>
        <w:t>服务人群多，承担的服务量大，将其诊疗科目设置为不少于7个，</w:t>
      </w:r>
      <w:r w:rsidR="00C86654">
        <w:rPr>
          <w:rFonts w:ascii="仿宋_GB2312" w:eastAsia="仿宋_GB2312" w:hint="eastAsia"/>
          <w:sz w:val="32"/>
          <w:szCs w:val="32"/>
        </w:rPr>
        <w:t>提供</w:t>
      </w:r>
      <w:r>
        <w:rPr>
          <w:rFonts w:ascii="仿宋_GB2312" w:eastAsia="仿宋_GB2312" w:hint="eastAsia"/>
          <w:sz w:val="32"/>
          <w:szCs w:val="32"/>
        </w:rPr>
        <w:t>基本医疗</w:t>
      </w:r>
      <w:r w:rsidR="00C86654">
        <w:rPr>
          <w:rFonts w:ascii="仿宋_GB2312" w:eastAsia="仿宋_GB2312" w:hint="eastAsia"/>
          <w:sz w:val="32"/>
          <w:szCs w:val="32"/>
        </w:rPr>
        <w:t>服务，并能开展全部</w:t>
      </w:r>
      <w:r>
        <w:rPr>
          <w:rFonts w:ascii="仿宋_GB2312" w:eastAsia="仿宋_GB2312" w:hint="eastAsia"/>
          <w:sz w:val="32"/>
          <w:szCs w:val="32"/>
        </w:rPr>
        <w:t>国家基本公共卫生服务，其他科目可按照服务能力</w:t>
      </w:r>
      <w:r w:rsidR="00C86654">
        <w:rPr>
          <w:rFonts w:ascii="仿宋_GB2312" w:eastAsia="仿宋_GB2312" w:hint="eastAsia"/>
          <w:sz w:val="32"/>
          <w:szCs w:val="32"/>
        </w:rPr>
        <w:t>设置</w:t>
      </w:r>
      <w:r>
        <w:rPr>
          <w:rFonts w:ascii="仿宋_GB2312" w:eastAsia="仿宋_GB2312" w:hint="eastAsia"/>
          <w:sz w:val="32"/>
          <w:szCs w:val="32"/>
        </w:rPr>
        <w:t>。二类社康中心诊疗科目不少于4个，</w:t>
      </w:r>
      <w:r w:rsidR="00C86654">
        <w:rPr>
          <w:rFonts w:ascii="仿宋_GB2312" w:eastAsia="仿宋_GB2312" w:hint="eastAsia"/>
          <w:sz w:val="32"/>
          <w:szCs w:val="32"/>
        </w:rPr>
        <w:t>提供</w:t>
      </w:r>
      <w:r>
        <w:rPr>
          <w:rFonts w:ascii="仿宋_GB2312" w:eastAsia="仿宋_GB2312" w:hint="eastAsia"/>
          <w:sz w:val="32"/>
          <w:szCs w:val="32"/>
        </w:rPr>
        <w:t>基本医疗</w:t>
      </w:r>
      <w:r w:rsidR="00C86654">
        <w:rPr>
          <w:rFonts w:ascii="仿宋_GB2312" w:eastAsia="仿宋_GB2312" w:hint="eastAsia"/>
          <w:sz w:val="32"/>
          <w:szCs w:val="32"/>
        </w:rPr>
        <w:t>服务，根据服务能力开展部分</w:t>
      </w:r>
      <w:r>
        <w:rPr>
          <w:rFonts w:ascii="仿宋_GB2312" w:eastAsia="仿宋_GB2312" w:hint="eastAsia"/>
          <w:sz w:val="32"/>
          <w:szCs w:val="32"/>
        </w:rPr>
        <w:t>基本公共卫生服务。社康站因其面积较小，其诊疗科目</w:t>
      </w:r>
      <w:r>
        <w:rPr>
          <w:rFonts w:eastAsia="仿宋_GB2312" w:hint="eastAsia"/>
          <w:sz w:val="32"/>
          <w:szCs w:val="32"/>
        </w:rPr>
        <w:t>至少设置</w:t>
      </w:r>
      <w:r w:rsidR="00C86654">
        <w:rPr>
          <w:rFonts w:eastAsia="仿宋_GB2312" w:hint="eastAsia"/>
          <w:sz w:val="32"/>
          <w:szCs w:val="32"/>
        </w:rPr>
        <w:t>2</w:t>
      </w:r>
      <w:r w:rsidR="00C86654">
        <w:rPr>
          <w:rFonts w:eastAsia="仿宋_GB2312" w:hint="eastAsia"/>
          <w:sz w:val="32"/>
          <w:szCs w:val="32"/>
        </w:rPr>
        <w:t>个，</w:t>
      </w:r>
      <w:r>
        <w:rPr>
          <w:rFonts w:ascii="仿宋_GB2312" w:eastAsia="仿宋_GB2312" w:hint="eastAsia"/>
          <w:sz w:val="32"/>
          <w:szCs w:val="32"/>
        </w:rPr>
        <w:t>开展</w:t>
      </w:r>
      <w:r w:rsidR="00C86654">
        <w:rPr>
          <w:rFonts w:ascii="仿宋_GB2312" w:eastAsia="仿宋_GB2312" w:hint="eastAsia"/>
          <w:sz w:val="32"/>
          <w:szCs w:val="32"/>
        </w:rPr>
        <w:t>基本医疗和</w:t>
      </w:r>
      <w:r>
        <w:rPr>
          <w:rFonts w:ascii="仿宋_GB2312" w:eastAsia="仿宋_GB2312" w:hint="eastAsia"/>
          <w:sz w:val="32"/>
          <w:szCs w:val="32"/>
        </w:rPr>
        <w:t>部分基本公共卫生服务</w:t>
      </w:r>
      <w:r w:rsidR="00134556">
        <w:rPr>
          <w:rFonts w:ascii="仿宋_GB2312" w:eastAsia="仿宋_GB2312" w:hint="eastAsia"/>
          <w:sz w:val="32"/>
          <w:szCs w:val="32"/>
        </w:rPr>
        <w:t>。由于</w:t>
      </w:r>
      <w:r>
        <w:rPr>
          <w:rFonts w:ascii="仿宋_GB2312" w:eastAsia="仿宋_GB2312" w:hAnsi="仿宋" w:cs="仿宋_GB2312" w:hint="eastAsia"/>
          <w:kern w:val="0"/>
          <w:sz w:val="32"/>
          <w:szCs w:val="32"/>
        </w:rPr>
        <w:t>社</w:t>
      </w:r>
      <w:proofErr w:type="gramStart"/>
      <w:r>
        <w:rPr>
          <w:rFonts w:ascii="仿宋_GB2312" w:eastAsia="仿宋_GB2312" w:hAnsi="仿宋" w:cs="仿宋_GB2312" w:hint="eastAsia"/>
          <w:kern w:val="0"/>
          <w:sz w:val="32"/>
          <w:szCs w:val="32"/>
        </w:rPr>
        <w:t>康机构</w:t>
      </w:r>
      <w:proofErr w:type="gramEnd"/>
      <w:r>
        <w:rPr>
          <w:rFonts w:ascii="仿宋_GB2312" w:eastAsia="仿宋_GB2312" w:hAnsi="仿宋" w:cs="仿宋_GB2312" w:hint="eastAsia"/>
          <w:kern w:val="0"/>
          <w:sz w:val="32"/>
          <w:szCs w:val="32"/>
        </w:rPr>
        <w:t>重点</w:t>
      </w:r>
      <w:r w:rsidR="00134556">
        <w:rPr>
          <w:rFonts w:ascii="仿宋_GB2312" w:eastAsia="仿宋_GB2312" w:hAnsi="仿宋" w:cs="仿宋_GB2312" w:hint="eastAsia"/>
          <w:kern w:val="0"/>
          <w:sz w:val="32"/>
          <w:szCs w:val="32"/>
        </w:rPr>
        <w:t>提供</w:t>
      </w:r>
      <w:r>
        <w:rPr>
          <w:rFonts w:ascii="仿宋_GB2312" w:eastAsia="仿宋_GB2312" w:hAnsi="仿宋" w:cs="仿宋_GB2312" w:hint="eastAsia"/>
          <w:kern w:val="0"/>
          <w:sz w:val="32"/>
          <w:szCs w:val="32"/>
        </w:rPr>
        <w:t>基本医疗和基本公共卫生服务，</w:t>
      </w:r>
      <w:r>
        <w:rPr>
          <w:rFonts w:ascii="仿宋_GB2312" w:eastAsia="仿宋_GB2312" w:hAnsi="仿宋" w:cs="仿宋_GB2312" w:hint="eastAsia"/>
          <w:kern w:val="0"/>
          <w:sz w:val="32"/>
          <w:szCs w:val="32"/>
        </w:rPr>
        <w:lastRenderedPageBreak/>
        <w:t>因此不设医疗美容科</w:t>
      </w:r>
      <w:r w:rsidR="00134556">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同时社康</w:t>
      </w:r>
      <w:proofErr w:type="gramStart"/>
      <w:r>
        <w:rPr>
          <w:rFonts w:ascii="仿宋_GB2312" w:eastAsia="仿宋_GB2312" w:hAnsi="仿宋" w:cs="仿宋_GB2312" w:hint="eastAsia"/>
          <w:kern w:val="0"/>
          <w:sz w:val="32"/>
          <w:szCs w:val="32"/>
        </w:rPr>
        <w:t>站面积</w:t>
      </w:r>
      <w:proofErr w:type="gramEnd"/>
      <w:r>
        <w:rPr>
          <w:rFonts w:ascii="仿宋_GB2312" w:eastAsia="仿宋_GB2312" w:hAnsi="仿宋" w:cs="仿宋_GB2312" w:hint="eastAsia"/>
          <w:kern w:val="0"/>
          <w:sz w:val="32"/>
          <w:szCs w:val="32"/>
        </w:rPr>
        <w:t>较小</w:t>
      </w:r>
      <w:r w:rsidR="00134556">
        <w:rPr>
          <w:rFonts w:ascii="仿宋_GB2312" w:eastAsia="仿宋_GB2312" w:hAnsi="仿宋" w:cs="仿宋_GB2312" w:hint="eastAsia"/>
          <w:kern w:val="0"/>
          <w:sz w:val="32"/>
          <w:szCs w:val="32"/>
        </w:rPr>
        <w:t>，</w:t>
      </w:r>
      <w:r>
        <w:rPr>
          <w:rFonts w:ascii="仿宋_GB2312" w:eastAsia="仿宋_GB2312" w:hAnsi="仿宋" w:cs="仿宋_GB2312" w:hint="eastAsia"/>
          <w:kern w:val="0"/>
          <w:sz w:val="32"/>
          <w:szCs w:val="32"/>
        </w:rPr>
        <w:t>不开展门诊手术。</w:t>
      </w:r>
    </w:p>
    <w:p w:rsidR="00134556" w:rsidRPr="00134556" w:rsidRDefault="00134556" w:rsidP="00134556">
      <w:pPr>
        <w:spacing w:line="536" w:lineRule="exact"/>
        <w:ind w:firstLine="600"/>
        <w:rPr>
          <w:rFonts w:ascii="楷体_GB2312" w:eastAsia="楷体_GB2312" w:hAnsi="仿宋" w:cs="仿宋_GB2312" w:hint="eastAsia"/>
          <w:kern w:val="0"/>
          <w:sz w:val="32"/>
          <w:szCs w:val="32"/>
        </w:rPr>
      </w:pPr>
      <w:r w:rsidRPr="00134556">
        <w:rPr>
          <w:rFonts w:ascii="楷体_GB2312" w:eastAsia="楷体_GB2312" w:hAnsi="仿宋" w:cs="仿宋_GB2312" w:hint="eastAsia"/>
          <w:kern w:val="0"/>
          <w:sz w:val="32"/>
          <w:szCs w:val="32"/>
        </w:rPr>
        <w:t>（三）</w:t>
      </w:r>
      <w:proofErr w:type="gramStart"/>
      <w:r w:rsidRPr="00134556">
        <w:rPr>
          <w:rFonts w:ascii="楷体_GB2312" w:eastAsia="楷体_GB2312" w:hAnsi="仿宋" w:cs="仿宋_GB2312" w:hint="eastAsia"/>
          <w:kern w:val="0"/>
          <w:sz w:val="32"/>
          <w:szCs w:val="32"/>
        </w:rPr>
        <w:t>关于社康机构</w:t>
      </w:r>
      <w:proofErr w:type="gramEnd"/>
      <w:r w:rsidRPr="00134556">
        <w:rPr>
          <w:rFonts w:ascii="楷体_GB2312" w:eastAsia="楷体_GB2312" w:hAnsi="仿宋" w:cs="仿宋_GB2312" w:hint="eastAsia"/>
          <w:kern w:val="0"/>
          <w:sz w:val="32"/>
          <w:szCs w:val="32"/>
        </w:rPr>
        <w:t>的科室设置要求。</w:t>
      </w:r>
    </w:p>
    <w:p w:rsidR="00134556" w:rsidRPr="00134556" w:rsidRDefault="00134556" w:rsidP="00134556">
      <w:pPr>
        <w:spacing w:line="536" w:lineRule="exact"/>
        <w:ind w:firstLine="60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根据社</w:t>
      </w:r>
      <w:proofErr w:type="gramStart"/>
      <w:r>
        <w:rPr>
          <w:rFonts w:ascii="仿宋_GB2312" w:eastAsia="仿宋_GB2312" w:hAnsi="仿宋" w:cs="仿宋_GB2312" w:hint="eastAsia"/>
          <w:kern w:val="0"/>
          <w:sz w:val="32"/>
          <w:szCs w:val="32"/>
        </w:rPr>
        <w:t>康机构</w:t>
      </w:r>
      <w:proofErr w:type="gramEnd"/>
      <w:r>
        <w:rPr>
          <w:rFonts w:ascii="仿宋_GB2312" w:eastAsia="仿宋_GB2312" w:hAnsi="仿宋" w:cs="仿宋_GB2312" w:hint="eastAsia"/>
          <w:kern w:val="0"/>
          <w:sz w:val="32"/>
          <w:szCs w:val="32"/>
        </w:rPr>
        <w:t>的功能，一类社康中心必须设置预防保健科、全科医疗科、妇女保健科、儿童保健科、医学检验科、医学影像科、中医科，口腔科、药房、门诊手术等根据服务能力选择配置。二类社康中心必须设置预防保健科、全科医疗科、医学检验科、中医科，预防接种室、</w:t>
      </w:r>
      <w:r>
        <w:rPr>
          <w:rFonts w:eastAsia="仿宋_GB2312" w:hint="eastAsia"/>
          <w:sz w:val="32"/>
          <w:szCs w:val="32"/>
        </w:rPr>
        <w:t>妇女保健科、儿童保健科、</w:t>
      </w:r>
      <w:r>
        <w:rPr>
          <w:rFonts w:eastAsia="仿宋_GB2312"/>
          <w:sz w:val="32"/>
          <w:szCs w:val="32"/>
        </w:rPr>
        <w:t>医学影像科</w:t>
      </w:r>
      <w:r>
        <w:rPr>
          <w:rFonts w:eastAsia="仿宋_GB2312" w:hint="eastAsia"/>
          <w:sz w:val="32"/>
          <w:szCs w:val="32"/>
        </w:rPr>
        <w:t>、</w:t>
      </w:r>
      <w:r>
        <w:rPr>
          <w:rFonts w:ascii="仿宋_GB2312" w:eastAsia="仿宋_GB2312" w:hAnsi="仿宋" w:cs="仿宋_GB2312" w:hint="eastAsia"/>
          <w:kern w:val="0"/>
          <w:sz w:val="32"/>
          <w:szCs w:val="32"/>
        </w:rPr>
        <w:t>药房、口腔科、门诊手术等根据服务能力选择配置。社康站必须设置预防保健科、全科医学科；预防接种室、</w:t>
      </w:r>
      <w:r>
        <w:rPr>
          <w:rFonts w:eastAsia="仿宋_GB2312" w:hint="eastAsia"/>
          <w:sz w:val="32"/>
          <w:szCs w:val="32"/>
        </w:rPr>
        <w:t>妇女保健科、儿童保健科、医学检验科、</w:t>
      </w:r>
      <w:r>
        <w:rPr>
          <w:rFonts w:eastAsia="仿宋_GB2312"/>
          <w:sz w:val="32"/>
          <w:szCs w:val="32"/>
        </w:rPr>
        <w:t>医学影像科</w:t>
      </w:r>
      <w:r>
        <w:rPr>
          <w:rFonts w:eastAsia="仿宋_GB2312" w:hint="eastAsia"/>
          <w:sz w:val="32"/>
          <w:szCs w:val="32"/>
        </w:rPr>
        <w:t>、药房</w:t>
      </w:r>
      <w:r>
        <w:rPr>
          <w:rFonts w:ascii="仿宋_GB2312" w:eastAsia="仿宋_GB2312" w:hAnsi="仿宋" w:cs="仿宋_GB2312" w:hint="eastAsia"/>
          <w:kern w:val="0"/>
          <w:sz w:val="32"/>
          <w:szCs w:val="32"/>
        </w:rPr>
        <w:t>、口腔科等根据服务能力选择配置。消毒供应服务可由有资质的机构提供，社</w:t>
      </w:r>
      <w:proofErr w:type="gramStart"/>
      <w:r>
        <w:rPr>
          <w:rFonts w:ascii="仿宋_GB2312" w:eastAsia="仿宋_GB2312" w:hAnsi="仿宋" w:cs="仿宋_GB2312" w:hint="eastAsia"/>
          <w:kern w:val="0"/>
          <w:sz w:val="32"/>
          <w:szCs w:val="32"/>
        </w:rPr>
        <w:t>康机构</w:t>
      </w:r>
      <w:proofErr w:type="gramEnd"/>
      <w:r>
        <w:rPr>
          <w:rFonts w:ascii="仿宋_GB2312" w:eastAsia="仿宋_GB2312" w:hAnsi="仿宋" w:cs="仿宋_GB2312" w:hint="eastAsia"/>
          <w:kern w:val="0"/>
          <w:sz w:val="32"/>
          <w:szCs w:val="32"/>
        </w:rPr>
        <w:t>可不设置。</w:t>
      </w:r>
    </w:p>
    <w:p w:rsidR="005553DE" w:rsidRDefault="005553DE" w:rsidP="005553DE">
      <w:pPr>
        <w:spacing w:line="536" w:lineRule="exact"/>
        <w:ind w:firstLine="600"/>
        <w:rPr>
          <w:rFonts w:ascii="楷体_GB2312" w:eastAsia="楷体_GB2312" w:hAnsi="仿宋" w:cs="仿宋_GB2312"/>
          <w:kern w:val="0"/>
          <w:sz w:val="32"/>
          <w:szCs w:val="32"/>
        </w:rPr>
      </w:pPr>
      <w:r>
        <w:rPr>
          <w:rFonts w:ascii="楷体_GB2312" w:eastAsia="楷体_GB2312" w:hAnsi="仿宋" w:cs="仿宋_GB2312" w:hint="eastAsia"/>
          <w:kern w:val="0"/>
          <w:sz w:val="32"/>
          <w:szCs w:val="32"/>
        </w:rPr>
        <w:t>（</w:t>
      </w:r>
      <w:r w:rsidR="00134556">
        <w:rPr>
          <w:rFonts w:ascii="楷体_GB2312" w:eastAsia="楷体_GB2312" w:hAnsi="仿宋" w:cs="仿宋_GB2312" w:hint="eastAsia"/>
          <w:kern w:val="0"/>
          <w:sz w:val="32"/>
          <w:szCs w:val="32"/>
        </w:rPr>
        <w:t>四</w:t>
      </w:r>
      <w:r>
        <w:rPr>
          <w:rFonts w:ascii="楷体_GB2312" w:eastAsia="楷体_GB2312" w:hAnsi="仿宋" w:cs="仿宋_GB2312" w:hint="eastAsia"/>
          <w:kern w:val="0"/>
          <w:sz w:val="32"/>
          <w:szCs w:val="32"/>
        </w:rPr>
        <w:t>）</w:t>
      </w:r>
      <w:proofErr w:type="gramStart"/>
      <w:r>
        <w:rPr>
          <w:rFonts w:ascii="楷体_GB2312" w:eastAsia="楷体_GB2312" w:hAnsi="仿宋" w:cs="仿宋_GB2312" w:hint="eastAsia"/>
          <w:kern w:val="0"/>
          <w:sz w:val="32"/>
          <w:szCs w:val="32"/>
        </w:rPr>
        <w:t>关于社康机构</w:t>
      </w:r>
      <w:proofErr w:type="gramEnd"/>
      <w:r w:rsidR="003824AA">
        <w:rPr>
          <w:rFonts w:ascii="楷体_GB2312" w:eastAsia="楷体_GB2312" w:hAnsi="仿宋" w:cs="仿宋_GB2312" w:hint="eastAsia"/>
          <w:kern w:val="0"/>
          <w:sz w:val="32"/>
          <w:szCs w:val="32"/>
        </w:rPr>
        <w:t>的</w:t>
      </w:r>
      <w:r>
        <w:rPr>
          <w:rFonts w:ascii="楷体_GB2312" w:eastAsia="楷体_GB2312" w:hAnsi="仿宋" w:cs="仿宋_GB2312" w:hint="eastAsia"/>
          <w:kern w:val="0"/>
          <w:sz w:val="32"/>
          <w:szCs w:val="32"/>
        </w:rPr>
        <w:t>床位设置要求。</w:t>
      </w:r>
    </w:p>
    <w:p w:rsidR="005553DE" w:rsidRDefault="005553DE" w:rsidP="005553DE">
      <w:pPr>
        <w:widowControl/>
        <w:spacing w:line="536"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一类社康中心按照国家标准，至少设日间观察床5张</w:t>
      </w:r>
      <w:r w:rsidR="00C12DB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二类社康中心至少设日间观察床2张</w:t>
      </w:r>
      <w:r w:rsidR="00C12DB6">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社康站至少设日间观察床1张。由于我市社</w:t>
      </w:r>
      <w:proofErr w:type="gramStart"/>
      <w:r>
        <w:rPr>
          <w:rFonts w:ascii="仿宋_GB2312" w:eastAsia="仿宋_GB2312" w:hAnsi="宋体" w:cs="宋体" w:hint="eastAsia"/>
          <w:color w:val="000000"/>
          <w:kern w:val="0"/>
          <w:sz w:val="32"/>
          <w:szCs w:val="32"/>
        </w:rPr>
        <w:t>康</w:t>
      </w:r>
      <w:r w:rsidR="00C12DB6">
        <w:rPr>
          <w:rFonts w:ascii="仿宋_GB2312" w:eastAsia="仿宋_GB2312" w:hAnsi="宋体" w:cs="宋体" w:hint="eastAsia"/>
          <w:color w:val="000000"/>
          <w:kern w:val="0"/>
          <w:sz w:val="32"/>
          <w:szCs w:val="32"/>
        </w:rPr>
        <w:t>机构</w:t>
      </w:r>
      <w:proofErr w:type="gramEnd"/>
      <w:r w:rsidR="00A57987">
        <w:rPr>
          <w:rFonts w:ascii="仿宋_GB2312" w:eastAsia="仿宋_GB2312" w:hAnsi="宋体" w:cs="宋体" w:hint="eastAsia"/>
          <w:color w:val="000000"/>
          <w:kern w:val="0"/>
          <w:sz w:val="32"/>
          <w:szCs w:val="32"/>
        </w:rPr>
        <w:t>面积受限，服务人群众多，</w:t>
      </w:r>
      <w:proofErr w:type="gramStart"/>
      <w:r w:rsidR="00A57987">
        <w:rPr>
          <w:rFonts w:ascii="仿宋_GB2312" w:eastAsia="仿宋_GB2312" w:hAnsi="宋体" w:cs="宋体" w:hint="eastAsia"/>
          <w:color w:val="000000"/>
          <w:kern w:val="0"/>
          <w:sz w:val="32"/>
          <w:szCs w:val="32"/>
        </w:rPr>
        <w:t>不</w:t>
      </w:r>
      <w:proofErr w:type="gramEnd"/>
      <w:r>
        <w:rPr>
          <w:rFonts w:ascii="仿宋_GB2312" w:eastAsia="仿宋_GB2312" w:hAnsi="宋体" w:cs="宋体" w:hint="eastAsia"/>
          <w:color w:val="000000"/>
          <w:kern w:val="0"/>
          <w:sz w:val="32"/>
          <w:szCs w:val="32"/>
        </w:rPr>
        <w:t>开设病床，仅</w:t>
      </w:r>
      <w:r w:rsidR="001C138F">
        <w:rPr>
          <w:rFonts w:ascii="仿宋_GB2312" w:eastAsia="仿宋_GB2312" w:hAnsi="宋体" w:cs="宋体" w:hint="eastAsia"/>
          <w:color w:val="000000"/>
          <w:kern w:val="0"/>
          <w:sz w:val="32"/>
          <w:szCs w:val="32"/>
        </w:rPr>
        <w:t>满足居民</w:t>
      </w:r>
      <w:r>
        <w:rPr>
          <w:rFonts w:ascii="仿宋_GB2312" w:eastAsia="仿宋_GB2312" w:hAnsi="宋体" w:cs="宋体" w:hint="eastAsia"/>
          <w:color w:val="000000"/>
          <w:kern w:val="0"/>
          <w:sz w:val="32"/>
          <w:szCs w:val="32"/>
        </w:rPr>
        <w:t>基本</w:t>
      </w:r>
      <w:r w:rsidR="001C138F">
        <w:rPr>
          <w:rFonts w:ascii="仿宋_GB2312" w:eastAsia="仿宋_GB2312" w:hAnsi="宋体" w:cs="宋体" w:hint="eastAsia"/>
          <w:color w:val="000000"/>
          <w:kern w:val="0"/>
          <w:sz w:val="32"/>
          <w:szCs w:val="32"/>
        </w:rPr>
        <w:t>医疗服务</w:t>
      </w:r>
      <w:r>
        <w:rPr>
          <w:rFonts w:ascii="仿宋_GB2312" w:eastAsia="仿宋_GB2312" w:hAnsi="宋体" w:cs="宋体" w:hint="eastAsia"/>
          <w:color w:val="000000"/>
          <w:kern w:val="0"/>
          <w:sz w:val="32"/>
          <w:szCs w:val="32"/>
        </w:rPr>
        <w:t>和基本公共卫生服务</w:t>
      </w:r>
      <w:r w:rsidR="001C138F">
        <w:rPr>
          <w:rFonts w:ascii="仿宋_GB2312" w:eastAsia="仿宋_GB2312" w:hAnsi="宋体" w:cs="宋体" w:hint="eastAsia"/>
          <w:color w:val="000000"/>
          <w:kern w:val="0"/>
          <w:sz w:val="32"/>
          <w:szCs w:val="32"/>
        </w:rPr>
        <w:t>需求</w:t>
      </w:r>
      <w:r>
        <w:rPr>
          <w:rFonts w:ascii="仿宋_GB2312" w:eastAsia="仿宋_GB2312" w:hAnsi="宋体" w:cs="宋体" w:hint="eastAsia"/>
          <w:color w:val="000000"/>
          <w:kern w:val="0"/>
          <w:sz w:val="32"/>
          <w:szCs w:val="32"/>
        </w:rPr>
        <w:t>。</w:t>
      </w:r>
    </w:p>
    <w:p w:rsidR="005553DE" w:rsidRDefault="005553DE" w:rsidP="005553DE">
      <w:pPr>
        <w:spacing w:line="536" w:lineRule="exact"/>
        <w:ind w:firstLine="600"/>
        <w:rPr>
          <w:rFonts w:ascii="楷体_GB2312" w:eastAsia="楷体_GB2312" w:hAnsi="仿宋" w:cs="仿宋_GB2312"/>
          <w:kern w:val="0"/>
          <w:sz w:val="32"/>
          <w:szCs w:val="32"/>
        </w:rPr>
      </w:pPr>
      <w:r>
        <w:rPr>
          <w:rFonts w:ascii="楷体_GB2312" w:eastAsia="楷体_GB2312" w:hAnsi="仿宋" w:cs="仿宋_GB2312" w:hint="eastAsia"/>
          <w:kern w:val="0"/>
          <w:sz w:val="32"/>
          <w:szCs w:val="32"/>
        </w:rPr>
        <w:t>（</w:t>
      </w:r>
      <w:r w:rsidR="00A57987">
        <w:rPr>
          <w:rFonts w:ascii="楷体_GB2312" w:eastAsia="楷体_GB2312" w:hAnsi="仿宋" w:cs="仿宋_GB2312" w:hint="eastAsia"/>
          <w:kern w:val="0"/>
          <w:sz w:val="32"/>
          <w:szCs w:val="32"/>
        </w:rPr>
        <w:t>五</w:t>
      </w:r>
      <w:r>
        <w:rPr>
          <w:rFonts w:ascii="楷体_GB2312" w:eastAsia="楷体_GB2312" w:hAnsi="仿宋" w:cs="仿宋_GB2312" w:hint="eastAsia"/>
          <w:kern w:val="0"/>
          <w:sz w:val="32"/>
          <w:szCs w:val="32"/>
        </w:rPr>
        <w:t>）</w:t>
      </w:r>
      <w:proofErr w:type="gramStart"/>
      <w:r>
        <w:rPr>
          <w:rFonts w:ascii="楷体_GB2312" w:eastAsia="楷体_GB2312" w:hAnsi="仿宋" w:cs="仿宋_GB2312" w:hint="eastAsia"/>
          <w:kern w:val="0"/>
          <w:sz w:val="32"/>
          <w:szCs w:val="32"/>
        </w:rPr>
        <w:t>关于社康机构</w:t>
      </w:r>
      <w:proofErr w:type="gramEnd"/>
      <w:r>
        <w:rPr>
          <w:rFonts w:ascii="楷体_GB2312" w:eastAsia="楷体_GB2312" w:hAnsi="仿宋" w:cs="仿宋_GB2312" w:hint="eastAsia"/>
          <w:kern w:val="0"/>
          <w:sz w:val="32"/>
          <w:szCs w:val="32"/>
        </w:rPr>
        <w:t>的医务人员</w:t>
      </w:r>
      <w:r w:rsidR="0069276F">
        <w:rPr>
          <w:rFonts w:ascii="楷体_GB2312" w:eastAsia="楷体_GB2312" w:hAnsi="仿宋" w:cs="仿宋_GB2312" w:hint="eastAsia"/>
          <w:kern w:val="0"/>
          <w:sz w:val="32"/>
          <w:szCs w:val="32"/>
        </w:rPr>
        <w:t>要求</w:t>
      </w:r>
      <w:r>
        <w:rPr>
          <w:rFonts w:ascii="楷体_GB2312" w:eastAsia="楷体_GB2312" w:hAnsi="仿宋" w:cs="仿宋_GB2312" w:hint="eastAsia"/>
          <w:kern w:val="0"/>
          <w:sz w:val="32"/>
          <w:szCs w:val="32"/>
        </w:rPr>
        <w:t>。</w:t>
      </w:r>
    </w:p>
    <w:p w:rsidR="005553DE" w:rsidRDefault="005553DE" w:rsidP="005553DE">
      <w:pPr>
        <w:spacing w:line="536" w:lineRule="exact"/>
        <w:ind w:firstLineChars="200" w:firstLine="640"/>
        <w:rPr>
          <w:rFonts w:ascii="仿宋_GB2312" w:eastAsia="仿宋_GB2312" w:hAnsi="华文中宋" w:cs="仿宋_GB2312"/>
          <w:sz w:val="32"/>
          <w:szCs w:val="32"/>
        </w:rPr>
      </w:pPr>
      <w:r>
        <w:rPr>
          <w:rFonts w:ascii="仿宋_GB2312" w:eastAsia="仿宋_GB2312" w:hAnsi="华文中宋" w:cs="仿宋_GB2312" w:hint="eastAsia"/>
          <w:sz w:val="32"/>
          <w:szCs w:val="32"/>
        </w:rPr>
        <w:t>一类社康中心，执业医师和注册护士按照国家社区卫生服务中心标准配置，并在国家标准基础上增加预防保健科、</w:t>
      </w:r>
      <w:r>
        <w:rPr>
          <w:rFonts w:eastAsia="仿宋_GB2312" w:hint="eastAsia"/>
          <w:sz w:val="32"/>
          <w:szCs w:val="32"/>
        </w:rPr>
        <w:t>妇女保健科、儿童保健科、</w:t>
      </w:r>
      <w:r>
        <w:rPr>
          <w:rFonts w:eastAsia="仿宋_GB2312"/>
          <w:sz w:val="32"/>
          <w:szCs w:val="32"/>
        </w:rPr>
        <w:t>医学检验科、医学影像科</w:t>
      </w:r>
      <w:r w:rsidR="006E6608">
        <w:rPr>
          <w:rFonts w:eastAsia="仿宋_GB2312" w:hint="eastAsia"/>
          <w:sz w:val="32"/>
          <w:szCs w:val="32"/>
        </w:rPr>
        <w:t>等</w:t>
      </w:r>
      <w:r>
        <w:rPr>
          <w:rFonts w:eastAsia="仿宋_GB2312" w:hint="eastAsia"/>
          <w:sz w:val="32"/>
          <w:szCs w:val="32"/>
        </w:rPr>
        <w:t>卫生技术人员配置要求，以满足基本公共卫生服务需要</w:t>
      </w:r>
      <w:r>
        <w:rPr>
          <w:rFonts w:ascii="仿宋_GB2312" w:eastAsia="仿宋_GB2312" w:hAnsi="华文中宋" w:cs="仿宋_GB2312" w:hint="eastAsia"/>
          <w:sz w:val="32"/>
          <w:szCs w:val="32"/>
        </w:rPr>
        <w:t>。其他人员</w:t>
      </w:r>
      <w:r w:rsidR="006E6608">
        <w:rPr>
          <w:rFonts w:ascii="仿宋_GB2312" w:eastAsia="仿宋_GB2312" w:hAnsi="华文中宋" w:cs="仿宋_GB2312" w:hint="eastAsia"/>
          <w:sz w:val="32"/>
          <w:szCs w:val="32"/>
        </w:rPr>
        <w:t>按需配备</w:t>
      </w:r>
      <w:r>
        <w:rPr>
          <w:rFonts w:ascii="仿宋_GB2312" w:eastAsia="仿宋_GB2312" w:hAnsi="华文中宋" w:cs="仿宋_GB2312" w:hint="eastAsia"/>
          <w:sz w:val="32"/>
          <w:szCs w:val="32"/>
        </w:rPr>
        <w:t>，以满足社</w:t>
      </w:r>
      <w:proofErr w:type="gramStart"/>
      <w:r>
        <w:rPr>
          <w:rFonts w:ascii="仿宋_GB2312" w:eastAsia="仿宋_GB2312" w:hAnsi="华文中宋" w:cs="仿宋_GB2312" w:hint="eastAsia"/>
          <w:sz w:val="32"/>
          <w:szCs w:val="32"/>
        </w:rPr>
        <w:t>康</w:t>
      </w:r>
      <w:r w:rsidR="006E6608">
        <w:rPr>
          <w:rFonts w:ascii="仿宋_GB2312" w:eastAsia="仿宋_GB2312" w:hAnsi="华文中宋" w:cs="仿宋_GB2312" w:hint="eastAsia"/>
          <w:sz w:val="32"/>
          <w:szCs w:val="32"/>
        </w:rPr>
        <w:t>机构</w:t>
      </w:r>
      <w:proofErr w:type="gramEnd"/>
      <w:r w:rsidR="00AF0378">
        <w:rPr>
          <w:rFonts w:ascii="仿宋_GB2312" w:eastAsia="仿宋_GB2312" w:hAnsi="华文中宋" w:cs="仿宋_GB2312" w:hint="eastAsia"/>
          <w:sz w:val="32"/>
          <w:szCs w:val="32"/>
        </w:rPr>
        <w:t>日常工作</w:t>
      </w:r>
      <w:r>
        <w:rPr>
          <w:rFonts w:ascii="仿宋_GB2312" w:eastAsia="仿宋_GB2312" w:hAnsi="华文中宋" w:cs="仿宋_GB2312" w:hint="eastAsia"/>
          <w:sz w:val="32"/>
          <w:szCs w:val="32"/>
        </w:rPr>
        <w:t>需要。</w:t>
      </w:r>
    </w:p>
    <w:p w:rsidR="005553DE" w:rsidRDefault="005553DE" w:rsidP="005553DE">
      <w:pPr>
        <w:spacing w:line="536"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二类社康中心，</w:t>
      </w:r>
      <w:r>
        <w:rPr>
          <w:rFonts w:ascii="仿宋_GB2312" w:eastAsia="仿宋_GB2312" w:hAnsi="华文中宋" w:cs="仿宋_GB2312" w:hint="eastAsia"/>
          <w:sz w:val="32"/>
          <w:szCs w:val="32"/>
        </w:rPr>
        <w:t>执业医师和注册护士按照国家社区卫生</w:t>
      </w:r>
      <w:r>
        <w:rPr>
          <w:rFonts w:ascii="仿宋_GB2312" w:eastAsia="仿宋_GB2312" w:hAnsi="华文中宋" w:cs="仿宋_GB2312" w:hint="eastAsia"/>
          <w:sz w:val="32"/>
          <w:szCs w:val="32"/>
        </w:rPr>
        <w:lastRenderedPageBreak/>
        <w:t>服务中心标准配置，并在国家标准基础上增加预防保健科、</w:t>
      </w:r>
      <w:r>
        <w:rPr>
          <w:rFonts w:eastAsia="仿宋_GB2312"/>
          <w:sz w:val="32"/>
          <w:szCs w:val="32"/>
        </w:rPr>
        <w:t>医学检验科</w:t>
      </w:r>
      <w:r w:rsidR="003A5BF6">
        <w:rPr>
          <w:rFonts w:eastAsia="仿宋_GB2312" w:hint="eastAsia"/>
          <w:sz w:val="32"/>
          <w:szCs w:val="32"/>
        </w:rPr>
        <w:t>等</w:t>
      </w:r>
      <w:r>
        <w:rPr>
          <w:rFonts w:eastAsia="仿宋_GB2312" w:hint="eastAsia"/>
          <w:sz w:val="32"/>
          <w:szCs w:val="32"/>
        </w:rPr>
        <w:t>卫生技术人员配置要求</w:t>
      </w:r>
      <w:r>
        <w:rPr>
          <w:rFonts w:ascii="仿宋_GB2312" w:eastAsia="仿宋_GB2312" w:hAnsi="华文中宋" w:cs="仿宋_GB2312" w:hint="eastAsia"/>
          <w:sz w:val="32"/>
          <w:szCs w:val="32"/>
        </w:rPr>
        <w:t>。</w:t>
      </w:r>
      <w:r w:rsidR="003A5BF6">
        <w:rPr>
          <w:rFonts w:ascii="仿宋_GB2312" w:eastAsia="仿宋_GB2312" w:hAnsi="华文中宋" w:cs="仿宋_GB2312" w:hint="eastAsia"/>
          <w:sz w:val="32"/>
          <w:szCs w:val="32"/>
        </w:rPr>
        <w:t>其他人员按需配备</w:t>
      </w:r>
      <w:r>
        <w:rPr>
          <w:rFonts w:ascii="仿宋_GB2312" w:eastAsia="仿宋_GB2312" w:hAnsi="华文中宋" w:cs="仿宋_GB2312" w:hint="eastAsia"/>
          <w:sz w:val="32"/>
          <w:szCs w:val="32"/>
        </w:rPr>
        <w:t>。</w:t>
      </w:r>
    </w:p>
    <w:p w:rsidR="005553DE" w:rsidRDefault="005553DE" w:rsidP="005553DE">
      <w:pPr>
        <w:spacing w:line="536" w:lineRule="exact"/>
        <w:ind w:firstLineChars="200" w:firstLine="640"/>
        <w:rPr>
          <w:rFonts w:ascii="仿宋_GB2312" w:eastAsia="仿宋_GB2312"/>
          <w:color w:val="000000"/>
          <w:sz w:val="32"/>
          <w:szCs w:val="32"/>
        </w:rPr>
      </w:pPr>
      <w:r>
        <w:rPr>
          <w:rFonts w:ascii="仿宋_GB2312" w:eastAsia="仿宋_GB2312" w:hAnsi="华文中宋" w:cs="仿宋_GB2312" w:hint="eastAsia"/>
          <w:sz w:val="32"/>
          <w:szCs w:val="32"/>
        </w:rPr>
        <w:t>社康站，按照国家社区卫生服务站标准配置人员，并在国家标准基础上增加预防保健科</w:t>
      </w:r>
      <w:r>
        <w:rPr>
          <w:rFonts w:eastAsia="仿宋_GB2312" w:hint="eastAsia"/>
          <w:sz w:val="32"/>
          <w:szCs w:val="32"/>
        </w:rPr>
        <w:t>的卫生技术人员配置要求</w:t>
      </w:r>
      <w:r>
        <w:rPr>
          <w:rFonts w:ascii="仿宋_GB2312" w:eastAsia="仿宋_GB2312" w:hAnsi="华文中宋" w:cs="仿宋_GB2312" w:hint="eastAsia"/>
          <w:sz w:val="32"/>
          <w:szCs w:val="32"/>
        </w:rPr>
        <w:t>。</w:t>
      </w:r>
      <w:r w:rsidR="00D171F9">
        <w:rPr>
          <w:rFonts w:ascii="仿宋_GB2312" w:eastAsia="仿宋_GB2312" w:hAnsi="华文中宋" w:cs="仿宋_GB2312" w:hint="eastAsia"/>
          <w:sz w:val="32"/>
          <w:szCs w:val="32"/>
        </w:rPr>
        <w:t>其他人员按需配备。</w:t>
      </w:r>
    </w:p>
    <w:p w:rsidR="005553DE" w:rsidRDefault="005553DE" w:rsidP="005553DE">
      <w:pPr>
        <w:spacing w:line="536" w:lineRule="exact"/>
        <w:ind w:firstLine="600"/>
        <w:rPr>
          <w:rFonts w:ascii="楷体_GB2312" w:eastAsia="楷体_GB2312" w:hAnsi="仿宋" w:cs="仿宋_GB2312"/>
          <w:kern w:val="0"/>
          <w:sz w:val="32"/>
          <w:szCs w:val="32"/>
        </w:rPr>
      </w:pPr>
      <w:r>
        <w:rPr>
          <w:rFonts w:ascii="楷体_GB2312" w:eastAsia="楷体_GB2312" w:hAnsi="仿宋" w:cs="仿宋_GB2312" w:hint="eastAsia"/>
          <w:kern w:val="0"/>
          <w:sz w:val="32"/>
          <w:szCs w:val="32"/>
        </w:rPr>
        <w:t>（</w:t>
      </w:r>
      <w:r w:rsidR="00A57987">
        <w:rPr>
          <w:rFonts w:ascii="楷体_GB2312" w:eastAsia="楷体_GB2312" w:hAnsi="仿宋" w:cs="仿宋_GB2312" w:hint="eastAsia"/>
          <w:kern w:val="0"/>
          <w:sz w:val="32"/>
          <w:szCs w:val="32"/>
        </w:rPr>
        <w:t>六</w:t>
      </w:r>
      <w:r>
        <w:rPr>
          <w:rFonts w:ascii="楷体_GB2312" w:eastAsia="楷体_GB2312" w:hAnsi="仿宋" w:cs="仿宋_GB2312" w:hint="eastAsia"/>
          <w:kern w:val="0"/>
          <w:sz w:val="32"/>
          <w:szCs w:val="32"/>
        </w:rPr>
        <w:t>）</w:t>
      </w:r>
      <w:proofErr w:type="gramStart"/>
      <w:r>
        <w:rPr>
          <w:rFonts w:ascii="楷体_GB2312" w:eastAsia="楷体_GB2312" w:hAnsi="仿宋" w:cs="仿宋_GB2312" w:hint="eastAsia"/>
          <w:kern w:val="0"/>
          <w:sz w:val="32"/>
          <w:szCs w:val="32"/>
        </w:rPr>
        <w:t>关于社康机构</w:t>
      </w:r>
      <w:proofErr w:type="gramEnd"/>
      <w:r>
        <w:rPr>
          <w:rFonts w:ascii="楷体_GB2312" w:eastAsia="楷体_GB2312" w:hAnsi="仿宋" w:cs="仿宋_GB2312" w:hint="eastAsia"/>
          <w:kern w:val="0"/>
          <w:sz w:val="32"/>
          <w:szCs w:val="32"/>
        </w:rPr>
        <w:t>的场所要求。</w:t>
      </w:r>
    </w:p>
    <w:p w:rsidR="005553DE" w:rsidRDefault="005553DE" w:rsidP="005553DE">
      <w:pPr>
        <w:spacing w:line="536" w:lineRule="exact"/>
        <w:ind w:firstLine="60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一类社康中心应</w:t>
      </w:r>
      <w:r>
        <w:rPr>
          <w:rFonts w:ascii="仿宋_GB2312" w:eastAsia="仿宋_GB2312" w:hint="eastAsia"/>
          <w:sz w:val="32"/>
          <w:szCs w:val="32"/>
        </w:rPr>
        <w:t>达到</w:t>
      </w:r>
      <w:r w:rsidRPr="00750B19">
        <w:rPr>
          <w:rFonts w:ascii="仿宋_GB2312" w:eastAsia="仿宋_GB2312" w:hint="eastAsia"/>
          <w:sz w:val="32"/>
          <w:szCs w:val="32"/>
        </w:rPr>
        <w:t>城市社区卫生服务中心的</w:t>
      </w:r>
      <w:r>
        <w:rPr>
          <w:rFonts w:ascii="仿宋_GB2312" w:eastAsia="仿宋_GB2312" w:hint="eastAsia"/>
          <w:sz w:val="32"/>
          <w:szCs w:val="32"/>
        </w:rPr>
        <w:t>设置要求，</w:t>
      </w:r>
      <w:r>
        <w:rPr>
          <w:rFonts w:ascii="仿宋_GB2312" w:eastAsia="仿宋_GB2312" w:hAnsi="仿宋" w:cs="仿宋_GB2312" w:hint="eastAsia"/>
          <w:kern w:val="0"/>
          <w:sz w:val="32"/>
          <w:szCs w:val="32"/>
        </w:rPr>
        <w:t>建筑面积1000平方以上，与国家标准保持一致。</w:t>
      </w:r>
    </w:p>
    <w:p w:rsidR="005553DE" w:rsidRDefault="005553DE" w:rsidP="005553DE">
      <w:pPr>
        <w:spacing w:line="536" w:lineRule="exact"/>
        <w:ind w:firstLine="600"/>
        <w:rPr>
          <w:rFonts w:ascii="仿宋_GB2312" w:eastAsia="仿宋_GB2312" w:hAnsi="华文中宋" w:cs="仿宋_GB2312"/>
          <w:sz w:val="32"/>
          <w:szCs w:val="32"/>
        </w:rPr>
      </w:pPr>
      <w:r>
        <w:rPr>
          <w:rFonts w:ascii="仿宋_GB2312" w:eastAsia="仿宋_GB2312" w:hAnsi="仿宋" w:cs="仿宋_GB2312" w:hint="eastAsia"/>
          <w:kern w:val="0"/>
          <w:sz w:val="32"/>
          <w:szCs w:val="32"/>
        </w:rPr>
        <w:t>二类社康中心</w:t>
      </w:r>
      <w:r>
        <w:rPr>
          <w:rFonts w:ascii="仿宋_GB2312" w:eastAsia="仿宋_GB2312" w:hint="eastAsia"/>
          <w:sz w:val="32"/>
          <w:szCs w:val="32"/>
        </w:rPr>
        <w:t>参考</w:t>
      </w:r>
      <w:r w:rsidRPr="00750B19">
        <w:rPr>
          <w:rFonts w:ascii="仿宋_GB2312" w:eastAsia="仿宋_GB2312" w:hint="eastAsia"/>
          <w:sz w:val="32"/>
          <w:szCs w:val="32"/>
        </w:rPr>
        <w:t>综合门诊部类的医</w:t>
      </w:r>
      <w:r>
        <w:rPr>
          <w:rFonts w:ascii="仿宋_GB2312" w:eastAsia="仿宋_GB2312" w:hint="eastAsia"/>
          <w:sz w:val="32"/>
          <w:szCs w:val="32"/>
        </w:rPr>
        <w:t>疗机构设置要求</w:t>
      </w:r>
      <w:r>
        <w:rPr>
          <w:rFonts w:ascii="仿宋_GB2312" w:eastAsia="仿宋_GB2312" w:hAnsi="仿宋" w:cs="仿宋_GB2312" w:hint="eastAsia"/>
          <w:kern w:val="0"/>
          <w:sz w:val="32"/>
          <w:szCs w:val="32"/>
        </w:rPr>
        <w:t>，建筑面积400平方米以上。</w:t>
      </w:r>
    </w:p>
    <w:p w:rsidR="005553DE" w:rsidRDefault="005553DE" w:rsidP="005553DE">
      <w:pPr>
        <w:spacing w:line="536" w:lineRule="exact"/>
        <w:ind w:firstLine="600"/>
        <w:rPr>
          <w:rFonts w:ascii="仿宋_GB2312" w:eastAsia="仿宋_GB2312"/>
          <w:spacing w:val="-2"/>
          <w:sz w:val="32"/>
          <w:szCs w:val="32"/>
        </w:rPr>
      </w:pPr>
      <w:r>
        <w:rPr>
          <w:rFonts w:ascii="仿宋_GB2312" w:eastAsia="仿宋_GB2312" w:hAnsi="仿宋" w:cs="仿宋_GB2312" w:hint="eastAsia"/>
          <w:kern w:val="0"/>
          <w:sz w:val="32"/>
          <w:szCs w:val="32"/>
        </w:rPr>
        <w:t>社康站</w:t>
      </w:r>
      <w:r>
        <w:rPr>
          <w:rFonts w:ascii="仿宋_GB2312" w:eastAsia="仿宋_GB2312" w:hint="eastAsia"/>
          <w:sz w:val="32"/>
          <w:szCs w:val="32"/>
        </w:rPr>
        <w:t>达到</w:t>
      </w:r>
      <w:r w:rsidRPr="00750B19">
        <w:rPr>
          <w:rFonts w:ascii="仿宋_GB2312" w:eastAsia="仿宋_GB2312" w:hint="eastAsia"/>
          <w:sz w:val="32"/>
          <w:szCs w:val="32"/>
        </w:rPr>
        <w:t>城市社区卫生服务站</w:t>
      </w:r>
      <w:r>
        <w:rPr>
          <w:rFonts w:ascii="仿宋_GB2312" w:eastAsia="仿宋_GB2312" w:hint="eastAsia"/>
          <w:sz w:val="32"/>
          <w:szCs w:val="32"/>
        </w:rPr>
        <w:t>的设置要求，建筑面积150平方米</w:t>
      </w:r>
      <w:r>
        <w:rPr>
          <w:rFonts w:ascii="仿宋_GB2312" w:eastAsia="仿宋_GB2312" w:hAnsi="宋体" w:cs="宋体" w:hint="eastAsia"/>
          <w:bCs/>
          <w:sz w:val="32"/>
          <w:szCs w:val="32"/>
        </w:rPr>
        <w:t>以上，</w:t>
      </w:r>
      <w:r>
        <w:rPr>
          <w:rFonts w:ascii="仿宋_GB2312" w:eastAsia="仿宋_GB2312" w:hAnsi="仿宋" w:cs="仿宋_GB2312" w:hint="eastAsia"/>
          <w:kern w:val="0"/>
          <w:sz w:val="32"/>
          <w:szCs w:val="32"/>
        </w:rPr>
        <w:t>与国家标准保持一致</w:t>
      </w:r>
      <w:r>
        <w:rPr>
          <w:rFonts w:ascii="仿宋_GB2312" w:eastAsia="仿宋_GB2312" w:hint="eastAsia"/>
          <w:sz w:val="32"/>
          <w:szCs w:val="32"/>
        </w:rPr>
        <w:t>。</w:t>
      </w:r>
    </w:p>
    <w:p w:rsidR="005553DE" w:rsidRDefault="005553DE" w:rsidP="005553DE">
      <w:pPr>
        <w:spacing w:line="536" w:lineRule="exact"/>
        <w:ind w:firstLine="600"/>
        <w:rPr>
          <w:rFonts w:ascii="楷体_GB2312" w:eastAsia="楷体_GB2312" w:hAnsi="仿宋" w:cs="仿宋_GB2312"/>
          <w:kern w:val="0"/>
          <w:sz w:val="32"/>
          <w:szCs w:val="32"/>
        </w:rPr>
      </w:pPr>
      <w:r>
        <w:rPr>
          <w:rFonts w:ascii="仿宋_GB2312" w:eastAsia="仿宋_GB2312" w:hAnsi="仿宋" w:cs="仿宋_GB2312" w:hint="eastAsia"/>
          <w:kern w:val="0"/>
          <w:sz w:val="32"/>
          <w:szCs w:val="32"/>
        </w:rPr>
        <w:t>（</w:t>
      </w:r>
      <w:r w:rsidR="00533E5F">
        <w:rPr>
          <w:rFonts w:ascii="楷体_GB2312" w:eastAsia="楷体_GB2312" w:hAnsi="仿宋" w:cs="仿宋_GB2312" w:hint="eastAsia"/>
          <w:kern w:val="0"/>
          <w:sz w:val="32"/>
          <w:szCs w:val="32"/>
        </w:rPr>
        <w:t>七</w:t>
      </w:r>
      <w:r>
        <w:rPr>
          <w:rFonts w:ascii="楷体_GB2312" w:eastAsia="楷体_GB2312" w:hAnsi="仿宋" w:cs="仿宋_GB2312" w:hint="eastAsia"/>
          <w:kern w:val="0"/>
          <w:sz w:val="32"/>
          <w:szCs w:val="32"/>
        </w:rPr>
        <w:t>）</w:t>
      </w:r>
      <w:proofErr w:type="gramStart"/>
      <w:r>
        <w:rPr>
          <w:rFonts w:ascii="楷体_GB2312" w:eastAsia="楷体_GB2312" w:hAnsi="仿宋" w:cs="仿宋_GB2312" w:hint="eastAsia"/>
          <w:kern w:val="0"/>
          <w:sz w:val="32"/>
          <w:szCs w:val="32"/>
        </w:rPr>
        <w:t>关于社康机构</w:t>
      </w:r>
      <w:proofErr w:type="gramEnd"/>
      <w:r>
        <w:rPr>
          <w:rFonts w:ascii="楷体_GB2312" w:eastAsia="楷体_GB2312" w:hAnsi="仿宋" w:cs="仿宋_GB2312" w:hint="eastAsia"/>
          <w:kern w:val="0"/>
          <w:sz w:val="32"/>
          <w:szCs w:val="32"/>
        </w:rPr>
        <w:t>的设备配备</w:t>
      </w:r>
      <w:r w:rsidR="005F7515">
        <w:rPr>
          <w:rFonts w:ascii="楷体_GB2312" w:eastAsia="楷体_GB2312" w:hAnsi="仿宋" w:cs="仿宋_GB2312" w:hint="eastAsia"/>
          <w:kern w:val="0"/>
          <w:sz w:val="32"/>
          <w:szCs w:val="32"/>
        </w:rPr>
        <w:t>要求</w:t>
      </w:r>
      <w:r>
        <w:rPr>
          <w:rFonts w:ascii="楷体_GB2312" w:eastAsia="楷体_GB2312" w:hAnsi="仿宋" w:cs="仿宋_GB2312" w:hint="eastAsia"/>
          <w:kern w:val="0"/>
          <w:sz w:val="32"/>
          <w:szCs w:val="32"/>
        </w:rPr>
        <w:t>。</w:t>
      </w:r>
    </w:p>
    <w:p w:rsidR="00201F9D" w:rsidRPr="005553DE" w:rsidRDefault="005553DE" w:rsidP="0004201E">
      <w:pPr>
        <w:spacing w:line="536" w:lineRule="exact"/>
        <w:ind w:firstLineChars="200" w:firstLine="640"/>
        <w:outlineLvl w:val="0"/>
        <w:rPr>
          <w:rFonts w:ascii="仿宋_GB2312" w:eastAsia="仿宋_GB2312" w:hAnsi="Tahoma" w:cs="仿宋_GB2312"/>
          <w:sz w:val="32"/>
          <w:szCs w:val="32"/>
        </w:rPr>
      </w:pPr>
      <w:r>
        <w:rPr>
          <w:rFonts w:ascii="仿宋_GB2312" w:eastAsia="仿宋_GB2312" w:hAnsi="楷体" w:hint="eastAsia"/>
          <w:sz w:val="32"/>
          <w:szCs w:val="32"/>
        </w:rPr>
        <w:t>在国家设备配备</w:t>
      </w:r>
      <w:r w:rsidR="003F346D">
        <w:rPr>
          <w:rFonts w:ascii="仿宋_GB2312" w:eastAsia="仿宋_GB2312" w:hAnsi="楷体" w:hint="eastAsia"/>
          <w:sz w:val="32"/>
          <w:szCs w:val="32"/>
        </w:rPr>
        <w:t>标准</w:t>
      </w:r>
      <w:r>
        <w:rPr>
          <w:rFonts w:ascii="仿宋_GB2312" w:eastAsia="仿宋_GB2312" w:hAnsi="楷体" w:hint="eastAsia"/>
          <w:sz w:val="32"/>
          <w:szCs w:val="32"/>
        </w:rPr>
        <w:t>的基础上增加诊桌、诊椅、</w:t>
      </w:r>
      <w:r>
        <w:rPr>
          <w:rFonts w:eastAsia="仿宋_GB2312" w:hint="eastAsia"/>
          <w:sz w:val="32"/>
          <w:szCs w:val="32"/>
        </w:rPr>
        <w:t>诊察凳、方盘、压舌板、</w:t>
      </w:r>
      <w:proofErr w:type="gramStart"/>
      <w:r>
        <w:rPr>
          <w:rFonts w:eastAsia="仿宋_GB2312" w:hint="eastAsia"/>
          <w:sz w:val="32"/>
          <w:szCs w:val="32"/>
        </w:rPr>
        <w:t>处置台</w:t>
      </w:r>
      <w:proofErr w:type="gramEnd"/>
      <w:r>
        <w:rPr>
          <w:rFonts w:eastAsia="仿宋_GB2312" w:hint="eastAsia"/>
          <w:sz w:val="32"/>
          <w:szCs w:val="32"/>
        </w:rPr>
        <w:t>等基本设备，并增加急救设备、按摩床、空气消毒机、密闭式无菌物品存放柜、疫苗冷存电冰箱、疫苗转运箱、产后访视包等，以满足目前居民的</w:t>
      </w:r>
      <w:r w:rsidR="00AB61BE">
        <w:rPr>
          <w:rFonts w:eastAsia="仿宋_GB2312" w:hint="eastAsia"/>
          <w:sz w:val="32"/>
          <w:szCs w:val="32"/>
        </w:rPr>
        <w:t>服务需求和基本公共卫生服务标准化</w:t>
      </w:r>
      <w:r>
        <w:rPr>
          <w:rFonts w:eastAsia="仿宋_GB2312" w:hint="eastAsia"/>
          <w:sz w:val="32"/>
          <w:szCs w:val="32"/>
        </w:rPr>
        <w:t>需求。</w:t>
      </w:r>
      <w:r>
        <w:rPr>
          <w:rFonts w:ascii="仿宋_GB2312" w:eastAsia="仿宋_GB2312" w:hint="eastAsia"/>
          <w:sz w:val="32"/>
          <w:szCs w:val="32"/>
        </w:rPr>
        <w:t>增加</w:t>
      </w:r>
      <w:r>
        <w:rPr>
          <w:rFonts w:ascii="仿宋_GB2312" w:eastAsia="仿宋_GB2312" w:hAnsi="楷体" w:hint="eastAsia"/>
          <w:sz w:val="32"/>
          <w:szCs w:val="32"/>
        </w:rPr>
        <w:t>网络通讯设备内容，要求</w:t>
      </w:r>
      <w:r>
        <w:rPr>
          <w:rFonts w:ascii="仿宋_GB2312" w:eastAsia="仿宋_GB2312" w:hint="eastAsia"/>
          <w:sz w:val="32"/>
          <w:szCs w:val="32"/>
        </w:rPr>
        <w:t>虚拟专用网络（</w:t>
      </w:r>
      <w:r>
        <w:rPr>
          <w:rFonts w:ascii="仿宋_GB2312" w:eastAsia="仿宋_GB2312"/>
          <w:sz w:val="32"/>
          <w:szCs w:val="32"/>
        </w:rPr>
        <w:t>VPN</w:t>
      </w:r>
      <w:r>
        <w:rPr>
          <w:rFonts w:ascii="仿宋_GB2312" w:eastAsia="仿宋_GB2312" w:hint="eastAsia"/>
          <w:sz w:val="32"/>
          <w:szCs w:val="32"/>
        </w:rPr>
        <w:t>），带宽不低于25</w:t>
      </w:r>
      <w:r>
        <w:rPr>
          <w:rFonts w:ascii="仿宋_GB2312" w:eastAsia="仿宋_GB2312"/>
          <w:sz w:val="32"/>
          <w:szCs w:val="32"/>
        </w:rPr>
        <w:t>M</w:t>
      </w:r>
      <w:r>
        <w:rPr>
          <w:rFonts w:ascii="仿宋_GB2312" w:eastAsia="仿宋_GB2312" w:hint="eastAsia"/>
          <w:sz w:val="32"/>
          <w:szCs w:val="32"/>
        </w:rPr>
        <w:t>，</w:t>
      </w:r>
      <w:r w:rsidR="00AB61BE">
        <w:rPr>
          <w:rFonts w:ascii="仿宋_GB2312" w:eastAsia="仿宋_GB2312" w:hint="eastAsia"/>
          <w:sz w:val="32"/>
          <w:szCs w:val="32"/>
        </w:rPr>
        <w:t>以</w:t>
      </w:r>
      <w:r>
        <w:rPr>
          <w:rFonts w:ascii="仿宋_GB2312" w:eastAsia="仿宋_GB2312" w:hint="eastAsia"/>
          <w:sz w:val="32"/>
          <w:szCs w:val="32"/>
        </w:rPr>
        <w:t>满足我市开展信息化工作的需求</w:t>
      </w:r>
      <w:r w:rsidRPr="006B04A9">
        <w:rPr>
          <w:rFonts w:ascii="仿宋_GB2312" w:eastAsia="仿宋_GB2312" w:hAnsi="楷体" w:hint="eastAsia"/>
          <w:sz w:val="32"/>
          <w:szCs w:val="32"/>
        </w:rPr>
        <w:t>。其他设备</w:t>
      </w:r>
      <w:r w:rsidR="0004201E">
        <w:rPr>
          <w:rFonts w:ascii="仿宋_GB2312" w:eastAsia="仿宋_GB2312" w:hAnsi="楷体" w:hint="eastAsia"/>
          <w:sz w:val="32"/>
          <w:szCs w:val="32"/>
        </w:rPr>
        <w:t>按需</w:t>
      </w:r>
      <w:r w:rsidRPr="006B04A9">
        <w:rPr>
          <w:rFonts w:ascii="仿宋_GB2312" w:eastAsia="仿宋_GB2312" w:hAnsi="楷体" w:hint="eastAsia"/>
          <w:sz w:val="32"/>
          <w:szCs w:val="32"/>
        </w:rPr>
        <w:t>配备</w:t>
      </w:r>
      <w:r>
        <w:rPr>
          <w:rFonts w:ascii="仿宋_GB2312" w:eastAsia="仿宋_GB2312" w:hAnsi="楷体" w:hint="eastAsia"/>
          <w:sz w:val="32"/>
          <w:szCs w:val="32"/>
        </w:rPr>
        <w:t>。</w:t>
      </w:r>
    </w:p>
    <w:sectPr w:rsidR="00201F9D" w:rsidRPr="005553DE" w:rsidSect="006505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31E" w:rsidRDefault="00AF531E" w:rsidP="003B467C">
      <w:r>
        <w:separator/>
      </w:r>
    </w:p>
  </w:endnote>
  <w:endnote w:type="continuationSeparator" w:id="0">
    <w:p w:rsidR="00AF531E" w:rsidRDefault="00AF531E" w:rsidP="003B4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31E" w:rsidRDefault="00AF531E" w:rsidP="003B467C">
      <w:r>
        <w:separator/>
      </w:r>
    </w:p>
  </w:footnote>
  <w:footnote w:type="continuationSeparator" w:id="0">
    <w:p w:rsidR="00AF531E" w:rsidRDefault="00AF531E" w:rsidP="003B4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37C8"/>
    <w:multiLevelType w:val="multilevel"/>
    <w:tmpl w:val="75D537C8"/>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67C"/>
    <w:rsid w:val="00032022"/>
    <w:rsid w:val="0004201E"/>
    <w:rsid w:val="00053DA6"/>
    <w:rsid w:val="00080B5F"/>
    <w:rsid w:val="00094610"/>
    <w:rsid w:val="00097417"/>
    <w:rsid w:val="000A2D9E"/>
    <w:rsid w:val="000A5722"/>
    <w:rsid w:val="000B6627"/>
    <w:rsid w:val="00107F5B"/>
    <w:rsid w:val="00134556"/>
    <w:rsid w:val="00153BB6"/>
    <w:rsid w:val="0017355C"/>
    <w:rsid w:val="001C101B"/>
    <w:rsid w:val="001C138F"/>
    <w:rsid w:val="001C2A64"/>
    <w:rsid w:val="001E694C"/>
    <w:rsid w:val="001F3074"/>
    <w:rsid w:val="00201F9D"/>
    <w:rsid w:val="0022115E"/>
    <w:rsid w:val="00227DE8"/>
    <w:rsid w:val="0025169B"/>
    <w:rsid w:val="002556C8"/>
    <w:rsid w:val="002852C2"/>
    <w:rsid w:val="00291C7B"/>
    <w:rsid w:val="002D1786"/>
    <w:rsid w:val="002D5BBC"/>
    <w:rsid w:val="00307350"/>
    <w:rsid w:val="00350FBE"/>
    <w:rsid w:val="003824AA"/>
    <w:rsid w:val="00382D17"/>
    <w:rsid w:val="003A0491"/>
    <w:rsid w:val="003A5BF6"/>
    <w:rsid w:val="003B467C"/>
    <w:rsid w:val="003C1284"/>
    <w:rsid w:val="003E57EE"/>
    <w:rsid w:val="003F04E1"/>
    <w:rsid w:val="003F346D"/>
    <w:rsid w:val="0040655F"/>
    <w:rsid w:val="0042158A"/>
    <w:rsid w:val="00475741"/>
    <w:rsid w:val="0048588D"/>
    <w:rsid w:val="004B53DE"/>
    <w:rsid w:val="004C4DB9"/>
    <w:rsid w:val="004F37F6"/>
    <w:rsid w:val="00520D3C"/>
    <w:rsid w:val="00533E5F"/>
    <w:rsid w:val="00535763"/>
    <w:rsid w:val="005553DE"/>
    <w:rsid w:val="00586AF8"/>
    <w:rsid w:val="005A4C29"/>
    <w:rsid w:val="005B23F5"/>
    <w:rsid w:val="005B7560"/>
    <w:rsid w:val="005C1D4F"/>
    <w:rsid w:val="005C30DC"/>
    <w:rsid w:val="005E09A5"/>
    <w:rsid w:val="005F7515"/>
    <w:rsid w:val="00646F1E"/>
    <w:rsid w:val="0065051B"/>
    <w:rsid w:val="0069276F"/>
    <w:rsid w:val="006C3FE0"/>
    <w:rsid w:val="006D28A6"/>
    <w:rsid w:val="006E1512"/>
    <w:rsid w:val="006E6608"/>
    <w:rsid w:val="007175EC"/>
    <w:rsid w:val="00750B19"/>
    <w:rsid w:val="007513AB"/>
    <w:rsid w:val="00754F19"/>
    <w:rsid w:val="007860DD"/>
    <w:rsid w:val="00793641"/>
    <w:rsid w:val="0079403C"/>
    <w:rsid w:val="007E22A0"/>
    <w:rsid w:val="007E7E0E"/>
    <w:rsid w:val="00802B64"/>
    <w:rsid w:val="00804365"/>
    <w:rsid w:val="00814ED2"/>
    <w:rsid w:val="0084459B"/>
    <w:rsid w:val="00865F7C"/>
    <w:rsid w:val="008720C1"/>
    <w:rsid w:val="008A4DC8"/>
    <w:rsid w:val="008B3982"/>
    <w:rsid w:val="00903136"/>
    <w:rsid w:val="00911B2E"/>
    <w:rsid w:val="009358CD"/>
    <w:rsid w:val="00942376"/>
    <w:rsid w:val="009914E3"/>
    <w:rsid w:val="009A60C1"/>
    <w:rsid w:val="009A70AA"/>
    <w:rsid w:val="009E77D0"/>
    <w:rsid w:val="00A1512F"/>
    <w:rsid w:val="00A57987"/>
    <w:rsid w:val="00A809AC"/>
    <w:rsid w:val="00A9734C"/>
    <w:rsid w:val="00AB61BE"/>
    <w:rsid w:val="00AD1CEB"/>
    <w:rsid w:val="00AE659F"/>
    <w:rsid w:val="00AF0378"/>
    <w:rsid w:val="00AF531E"/>
    <w:rsid w:val="00B06A95"/>
    <w:rsid w:val="00B30F86"/>
    <w:rsid w:val="00B573AC"/>
    <w:rsid w:val="00B60B6E"/>
    <w:rsid w:val="00B60D80"/>
    <w:rsid w:val="00B622BC"/>
    <w:rsid w:val="00C12DB6"/>
    <w:rsid w:val="00C160E7"/>
    <w:rsid w:val="00C26CC5"/>
    <w:rsid w:val="00C566E8"/>
    <w:rsid w:val="00C86654"/>
    <w:rsid w:val="00C9659A"/>
    <w:rsid w:val="00C96D5F"/>
    <w:rsid w:val="00D171F9"/>
    <w:rsid w:val="00D34595"/>
    <w:rsid w:val="00D3556B"/>
    <w:rsid w:val="00D440BB"/>
    <w:rsid w:val="00D45B37"/>
    <w:rsid w:val="00D54C46"/>
    <w:rsid w:val="00D573EE"/>
    <w:rsid w:val="00E018BF"/>
    <w:rsid w:val="00E1566D"/>
    <w:rsid w:val="00E36792"/>
    <w:rsid w:val="00E459A9"/>
    <w:rsid w:val="00E67AC1"/>
    <w:rsid w:val="00E75EA8"/>
    <w:rsid w:val="00E80AE0"/>
    <w:rsid w:val="00EA1DB3"/>
    <w:rsid w:val="00F05625"/>
    <w:rsid w:val="00F25B78"/>
    <w:rsid w:val="00F27B64"/>
    <w:rsid w:val="00F77527"/>
    <w:rsid w:val="00F85AFF"/>
    <w:rsid w:val="00FB218D"/>
    <w:rsid w:val="00FB7255"/>
    <w:rsid w:val="00FD0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7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4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467C"/>
    <w:rPr>
      <w:kern w:val="2"/>
      <w:sz w:val="18"/>
      <w:szCs w:val="18"/>
    </w:rPr>
  </w:style>
  <w:style w:type="paragraph" w:styleId="a4">
    <w:name w:val="footer"/>
    <w:basedOn w:val="a"/>
    <w:link w:val="Char0"/>
    <w:uiPriority w:val="99"/>
    <w:semiHidden/>
    <w:unhideWhenUsed/>
    <w:rsid w:val="003B46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467C"/>
    <w:rPr>
      <w:kern w:val="2"/>
      <w:sz w:val="18"/>
      <w:szCs w:val="18"/>
    </w:rPr>
  </w:style>
  <w:style w:type="paragraph" w:customStyle="1" w:styleId="1">
    <w:name w:val="列出段落1"/>
    <w:basedOn w:val="a"/>
    <w:rsid w:val="003B467C"/>
    <w:pPr>
      <w:ind w:firstLineChars="200" w:firstLine="420"/>
    </w:pPr>
  </w:style>
  <w:style w:type="paragraph" w:styleId="a5">
    <w:name w:val="List Paragraph"/>
    <w:basedOn w:val="a"/>
    <w:uiPriority w:val="34"/>
    <w:qFormat/>
    <w:rsid w:val="003B467C"/>
    <w:pPr>
      <w:ind w:firstLineChars="200" w:firstLine="420"/>
    </w:pPr>
  </w:style>
  <w:style w:type="table" w:styleId="a6">
    <w:name w:val="Table Grid"/>
    <w:basedOn w:val="a1"/>
    <w:uiPriority w:val="59"/>
    <w:rsid w:val="00201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535763"/>
    <w:pPr>
      <w:widowControl/>
    </w:pPr>
    <w:rPr>
      <w:kern w:val="0"/>
    </w:rPr>
  </w:style>
  <w:style w:type="paragraph" w:customStyle="1" w:styleId="Char1">
    <w:name w:val="Char"/>
    <w:basedOn w:val="a"/>
    <w:rsid w:val="0053576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097417"/>
    <w:pPr>
      <w:widowControl/>
      <w:spacing w:after="160" w:line="240" w:lineRule="exact"/>
      <w:jc w:val="left"/>
    </w:pPr>
    <w:rPr>
      <w:rFonts w:ascii="Verdana" w:eastAsia="仿宋_GB2312" w:hAnsi="Verdana"/>
      <w:kern w:val="0"/>
      <w:sz w:val="24"/>
      <w:szCs w:val="20"/>
      <w:lang w:eastAsia="en-US"/>
    </w:rPr>
  </w:style>
  <w:style w:type="paragraph" w:styleId="a7">
    <w:name w:val="annotation text"/>
    <w:basedOn w:val="a"/>
    <w:link w:val="Char2"/>
    <w:rsid w:val="00B60B6E"/>
    <w:pPr>
      <w:jc w:val="left"/>
    </w:pPr>
    <w:rPr>
      <w:szCs w:val="24"/>
    </w:rPr>
  </w:style>
  <w:style w:type="character" w:customStyle="1" w:styleId="Char2">
    <w:name w:val="批注文字 Char"/>
    <w:basedOn w:val="a0"/>
    <w:link w:val="a7"/>
    <w:rsid w:val="00B60B6E"/>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梁媛</dc:creator>
  <cp:lastModifiedBy>冯阳</cp:lastModifiedBy>
  <cp:revision>50</cp:revision>
  <cp:lastPrinted>2017-11-10T00:23:00Z</cp:lastPrinted>
  <dcterms:created xsi:type="dcterms:W3CDTF">2018-02-07T06:32:00Z</dcterms:created>
  <dcterms:modified xsi:type="dcterms:W3CDTF">2018-03-16T04:21:00Z</dcterms:modified>
</cp:coreProperties>
</file>