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E0" w:rsidRDefault="00E85AE0" w:rsidP="00E85AE0">
      <w:pPr>
        <w:spacing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仿宋"/>
          <w:sz w:val="36"/>
          <w:szCs w:val="36"/>
        </w:rPr>
        <w:t>201</w:t>
      </w:r>
      <w:r>
        <w:rPr>
          <w:rFonts w:ascii="方正小标宋_GBK" w:eastAsia="方正小标宋_GBK" w:hAnsi="仿宋" w:hint="eastAsia"/>
          <w:sz w:val="36"/>
          <w:szCs w:val="36"/>
        </w:rPr>
        <w:t>8年第一季度全市社会办医院满意度评分及排名情况</w:t>
      </w:r>
      <w:bookmarkEnd w:id="0"/>
    </w:p>
    <w:p w:rsidR="00E85AE0" w:rsidRDefault="00E85AE0" w:rsidP="00E85AE0">
      <w:pPr>
        <w:spacing w:line="58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3"/>
        <w:gridCol w:w="992"/>
        <w:gridCol w:w="993"/>
        <w:gridCol w:w="991"/>
        <w:gridCol w:w="993"/>
        <w:gridCol w:w="992"/>
        <w:gridCol w:w="709"/>
      </w:tblGrid>
      <w:tr w:rsidR="00E85AE0" w:rsidTr="005D3B49">
        <w:trPr>
          <w:trHeight w:val="630"/>
          <w:tblHeader/>
        </w:trPr>
        <w:tc>
          <w:tcPr>
            <w:tcW w:w="3119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门诊</w:t>
            </w:r>
          </w:p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门诊</w:t>
            </w:r>
          </w:p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住院</w:t>
            </w:r>
          </w:p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住院</w:t>
            </w:r>
          </w:p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总体</w:t>
            </w:r>
          </w:p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满意率(%)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总体</w:t>
            </w:r>
          </w:p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满意度（分）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深圳华厦眼科医院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90.35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100.0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98.26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94.31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深圳爱维艾夫妇科医院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91.11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91.11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深圳希玛林顺潮眼科医院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86.29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100.0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92.86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89.58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深圳博爱医院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85.17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95.4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91.28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88.23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深圳中山泌尿外科医院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97.8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90.37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96.2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84.94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97.5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87.66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深圳景田医院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95.4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87.50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95.4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87.50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6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深圳万东医院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87.22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87.22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7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深圳天伦医院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93.6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87.13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93.6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87.13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8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深圳华侨城医院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96.4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87.09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95.9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85.92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86.51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9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深圳爱尔眼科医院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81.84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98.7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90.79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86.32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10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深圳远东妇产医院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87.25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95.3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85.36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86.31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11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深圳万丰医院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92.4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81.60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99.7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88.68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85.14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12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深圳流花医院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85.00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85.00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13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深圳恒生医院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92.6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85.21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94.4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83.54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84.38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14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深圳慈海医院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81.80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84.86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83.33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15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深圳龙城医院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83.24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92.9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82.44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90.6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82.84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16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深圳伟光医院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91.6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83.45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93.6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82.05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82.75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17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深圳中海医院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81.02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93.5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83.16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82.09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18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深圳百合医院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80.94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91.0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83.00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90.1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81.97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19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深圳宝兴医院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79.44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97.7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84.48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81.96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20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深圳健安医院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91.6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84.03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87.0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79.35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81.69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21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深圳罗岗医院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91.2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81.59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86.3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80.39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80.99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22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深圳永福医院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79.11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92.5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81.72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80.42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23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深圳龙翔医院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79.79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79.79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24</w:t>
            </w:r>
          </w:p>
        </w:tc>
      </w:tr>
      <w:tr w:rsidR="00E85AE0" w:rsidTr="005D3B49">
        <w:trPr>
          <w:trHeight w:val="9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深圳同仁妇产医院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79.39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79.39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25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深圳复亚医院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75.75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92.1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82.54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85.1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79.15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26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深圳军龙医院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78.67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90.4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79.13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87.1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78.90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27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深圳华侨医院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80.10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76.19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89.1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78.15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28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深圳五洲中西医结合医院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78.04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78.04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29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深圳坂田医院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76.38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77.56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76.97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30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深圳宝田医院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76.52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86.6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76.83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88.1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76.68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31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深圳龙济医院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76.09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76.09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32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深圳民生妇科医院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74.1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65.00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93.2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85.23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77.7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75.12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33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深圳仁爱医院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73.0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67.54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86.8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78.73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77.4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73.14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34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深圳燕罗塘医院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72.97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72.97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35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深圳鹏程医院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72.33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72.33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36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深圳建国泌尿外科医院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58.5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59.52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58.5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59.52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37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深圳美中宜和妇儿科医院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94.4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92.25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94.4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92.25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38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深圳和美妇儿科医院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87.25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87.25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39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深圳港龙妇产医院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87.02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93.8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87.02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40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深圳宝生妇儿科医院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86.63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86.63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41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深圳仁安医院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93.1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84.91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86.63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92.7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85.77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42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深圳肖传国医院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87.6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82.05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96.0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87.00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89.3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84.53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43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深圳仁康医院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84.73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84.21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94.7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84.47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44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深圳龙安医院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84.34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95.0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84.34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45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深圳瑞敏皮肤科医院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83.64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90.7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83.64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46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深圳广生医院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81.82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87.9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81.82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47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深圳正康骨科医院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81.40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84.2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81.40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48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深圳华丹医院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80.91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85.5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80.91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49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深圳厚德医院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75.78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81.3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75.78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50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深圳雪象医院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74.3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67.99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85.7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78.57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76.9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73.28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51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深圳华南妇科医院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72.7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66.99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72.7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66.99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52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深圳德尚泌尿外科医院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68.7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66.21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68.7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66.21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53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深圳远大肛肠医院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60.3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56.50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76.9 </w:t>
            </w: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69.41 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66.0 </w:t>
            </w: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 xml:space="preserve">62.96 </w:t>
            </w: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54</w:t>
            </w: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深圳爱康健口腔医院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深圳友谊医院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85AE0" w:rsidTr="005D3B49">
        <w:trPr>
          <w:trHeight w:val="270"/>
        </w:trPr>
        <w:tc>
          <w:tcPr>
            <w:tcW w:w="3119" w:type="dxa"/>
            <w:vAlign w:val="center"/>
          </w:tcPr>
          <w:p w:rsidR="00E85AE0" w:rsidRDefault="00E85AE0" w:rsidP="005D3B4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深圳昆仑泌尿外科医院</w:t>
            </w: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5AE0" w:rsidRDefault="00E85AE0" w:rsidP="005D3B49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</w:tbl>
    <w:p w:rsidR="00E85AE0" w:rsidRDefault="00E85AE0" w:rsidP="00E85AE0">
      <w:pPr>
        <w:spacing w:line="276" w:lineRule="auto"/>
        <w:ind w:firstLine="405"/>
        <w:rPr>
          <w:rFonts w:ascii="宋体" w:hAnsi="宋体"/>
        </w:rPr>
      </w:pPr>
      <w:r>
        <w:rPr>
          <w:rFonts w:ascii="宋体" w:hAnsi="宋体" w:hint="eastAsia"/>
        </w:rPr>
        <w:t>注：1.从2017年第四季度开始，未建立数据接口的医院满意度成绩一律靠后排名。</w:t>
      </w:r>
    </w:p>
    <w:p w:rsidR="00E85AE0" w:rsidRDefault="00E85AE0" w:rsidP="00E85AE0">
      <w:pPr>
        <w:spacing w:line="276" w:lineRule="auto"/>
        <w:ind w:firstLineChars="392" w:firstLine="823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/>
        </w:rPr>
        <w:t>深圳友谊医院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深圳爱康健口腔医院报送数据不及时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深圳昆仑泌尿外科医院报送数据不</w:t>
      </w:r>
      <w:r>
        <w:rPr>
          <w:rFonts w:ascii="宋体" w:hAnsi="宋体" w:hint="eastAsia"/>
        </w:rPr>
        <w:t>完整，</w:t>
      </w:r>
      <w:r>
        <w:rPr>
          <w:rFonts w:ascii="宋体" w:hAnsi="宋体"/>
        </w:rPr>
        <w:t>导致</w:t>
      </w:r>
      <w:r>
        <w:rPr>
          <w:rFonts w:ascii="宋体" w:hAnsi="宋体" w:hint="eastAsia"/>
        </w:rPr>
        <w:t>满意度</w:t>
      </w:r>
      <w:r>
        <w:rPr>
          <w:rFonts w:ascii="宋体" w:hAnsi="宋体"/>
        </w:rPr>
        <w:t>调查无法顺利开展</w:t>
      </w:r>
      <w:r>
        <w:rPr>
          <w:rFonts w:ascii="宋体" w:hAnsi="宋体" w:hint="eastAsia"/>
        </w:rPr>
        <w:t>，故取消本季度满意度分数</w:t>
      </w:r>
      <w:r>
        <w:rPr>
          <w:rFonts w:ascii="宋体" w:hAnsi="宋体"/>
        </w:rPr>
        <w:t>。</w:t>
      </w:r>
    </w:p>
    <w:p w:rsidR="00A176D9" w:rsidRPr="00E85AE0" w:rsidRDefault="00A176D9" w:rsidP="00E85AE0"/>
    <w:sectPr w:rsidR="00A176D9" w:rsidRPr="00E8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FA" w:rsidRDefault="003C25FA" w:rsidP="00FA1C6B">
      <w:r>
        <w:separator/>
      </w:r>
    </w:p>
  </w:endnote>
  <w:endnote w:type="continuationSeparator" w:id="0">
    <w:p w:rsidR="003C25FA" w:rsidRDefault="003C25FA" w:rsidP="00FA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FA" w:rsidRDefault="003C25FA" w:rsidP="00FA1C6B">
      <w:r>
        <w:separator/>
      </w:r>
    </w:p>
  </w:footnote>
  <w:footnote w:type="continuationSeparator" w:id="0">
    <w:p w:rsidR="003C25FA" w:rsidRDefault="003C25FA" w:rsidP="00FA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0"/>
    <w:rsid w:val="00022047"/>
    <w:rsid w:val="00255758"/>
    <w:rsid w:val="002E1C00"/>
    <w:rsid w:val="003C25FA"/>
    <w:rsid w:val="00927C9C"/>
    <w:rsid w:val="00A176D9"/>
    <w:rsid w:val="00C8429C"/>
    <w:rsid w:val="00E85AE0"/>
    <w:rsid w:val="00F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F2E87-0CB1-4618-9764-DDAA9F9E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C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C6B"/>
    <w:rPr>
      <w:sz w:val="18"/>
      <w:szCs w:val="18"/>
    </w:rPr>
  </w:style>
  <w:style w:type="paragraph" w:customStyle="1" w:styleId="p0">
    <w:name w:val="p0"/>
    <w:basedOn w:val="a"/>
    <w:rsid w:val="00255758"/>
    <w:pPr>
      <w:widowControl/>
    </w:pPr>
    <w:rPr>
      <w:rFonts w:ascii="Calibri" w:hAnsi="Calibri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2018-09-10T08:25:00Z</dcterms:created>
  <dcterms:modified xsi:type="dcterms:W3CDTF">2018-09-10T08:25:00Z</dcterms:modified>
</cp:coreProperties>
</file>