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02" w:rsidRDefault="002C0702" w:rsidP="002C0702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</w:rPr>
      </w:pPr>
      <w:bookmarkStart w:id="0" w:name="_GoBack"/>
      <w:r>
        <w:rPr>
          <w:rFonts w:ascii="黑体" w:eastAsia="黑体" w:hAnsi="微软雅黑" w:hint="eastAsia"/>
          <w:color w:val="000000"/>
          <w:spacing w:val="13"/>
          <w:sz w:val="32"/>
          <w:szCs w:val="32"/>
        </w:rPr>
        <w:t>附</w:t>
      </w:r>
      <w:r w:rsidR="006F4EE1">
        <w:rPr>
          <w:rFonts w:ascii="黑体" w:eastAsia="黑体" w:hAnsi="微软雅黑" w:hint="eastAsia"/>
          <w:color w:val="000000"/>
          <w:spacing w:val="13"/>
          <w:sz w:val="32"/>
          <w:szCs w:val="32"/>
        </w:rPr>
        <w:t>件</w:t>
      </w:r>
    </w:p>
    <w:p w:rsidR="002C0702" w:rsidRDefault="002C0702" w:rsidP="002C0702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</w:rPr>
        <w:t>2018年8月份深圳市卫生计生委</w:t>
      </w:r>
    </w:p>
    <w:p w:rsidR="002C0702" w:rsidRDefault="002C0702" w:rsidP="002C0702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</w:rPr>
        <w:t>重点监督抽检结果一览表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496"/>
        <w:gridCol w:w="3056"/>
        <w:gridCol w:w="1408"/>
        <w:gridCol w:w="1545"/>
      </w:tblGrid>
      <w:tr w:rsidR="002C0702" w:rsidTr="000B675E">
        <w:trPr>
          <w:trHeight w:val="1011"/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both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序号</w:t>
            </w: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抽取单位</w:t>
            </w:r>
          </w:p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（企业）名称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抽取单位（企业）地址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抽查</w:t>
            </w:r>
          </w:p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专业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</w:rPr>
            </w:pPr>
            <w:r>
              <w:rPr>
                <w:rFonts w:ascii="黑体" w:eastAsia="黑体" w:hAnsi="微软雅黑" w:hint="eastAsia"/>
                <w:color w:val="000000"/>
                <w:spacing w:val="13"/>
              </w:rPr>
              <w:t>监督检查结果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深圳市美丽皇宫后海美容有限公司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深圳市南山区粤海街道后海滨路保利文化广场C区14层4040号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深圳市龙华新区龙华骏美发型设计屋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深圳市龙华新区龙华街道景乐新村南区4栋1楼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深圳西太平洋影业投资有限公司太平洋电影城新城汇店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深圳市龙岗区横岗街道四联社区富利时路11号A501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深圳市龙岗区横岗百雅佳美容院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深圳市龙岗区横岗新亚洲广场新雅苑H1东面101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深圳市龙岗区旭智理发店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深圳市龙岗区横岗街道六约社区牛始埔永宁一巷2号101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深圳市龙岗区周和安魅力百分烫染店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深圳市龙岗区横岗街道六约社区六约路148号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深圳市龙岗区横岗卡东堡理发店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深圳市龙岗区园山街道大康社区大万奔康路10号（115）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深圳市龙岗区陈绪宝美发店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深圳市龙岗区园山街道旱塘2路12号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黄秀英西医诊所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深圳市光明新区光明办事处新陂头7栋47号二楼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深圳市龙岗区梁金梅口腔诊所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深圳市龙岗区南湾街道公园里花园二期3栋G125S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深圳龙岗中心医院龙西社区健康服务中心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深圳市龙岗区龙城街道龙西社区学园添利工业园1栋一楼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放射卫生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深圳启新诊所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深圳市龙华区大浪街道新石社区新华荣小区28号新华荣小区28-1号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杨谋富口腔诊所（深圳市杨谋富口腔诊所有限公司）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深圳市宝安区西乡街道流塘路南侧嘉华花园一栋113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胡忠捷中医内科诊所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深圳市龙华新区民治办事处人民路2020号龙华九方购物中心B1层B100号铺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深圳伟光医院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深圳市龙华区观澜街道松园围118、119、120号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Times New Roman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未发现问题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深圳市南山区东滨路纪梵浠美容美发店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深圳市南山区南山街道东滨路339号华联城市山林花园一期1栋B103号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深圳市南山区港湾瑞熙雅美容美发店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深圳市南山区南头街道前海港湾丽都花园商铺112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天虹商场股份有限公司深圳后海天虹百货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广东省深圳市南山区后海滨路保利文化广场C区14层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深圳市南山区品尚护肤造型中心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深圳市南山区荔湾大道南侧太子山庄1栋110；116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深圳市如家快捷酒店管理有限公司草埔分公司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深圳市罗湖区布吉路1036号草埔大厦（一楼部分、310楼）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华润万家有限公司东滨店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广东省深圳市南山区中心路太古城花园南区NB211号商铺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深圳市南山区王氏美容院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深圳市南山区粤海街道西海湾花园B区24商铺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深圳特发小梅沙度假村有限公司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广东省深圳市盐田区小梅沙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深圳市南山区汉唐商务酒店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深圳市南山区公园路花果山大厦1栋A座201室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深圳市龙华新区民治永琪美容美发中心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深圳市龙华新区民治街道梅龙路与中梅路交汇处光浩国际中心第1层115号铺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深圳市观景楼酒店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广东省深圳市盐田区小梅沙海琴道3号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深圳市盐田区英伦海航宾馆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广东省深圳市盐田区深盐路天浩商住楼第一栋B座201号,2B19B,2B4、B5号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深圳市龙岗区横岗兴龙新旅馆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深圳市龙岗区横岗街道四联路158178号(红棉二路86号、新光大厦)三、四、五楼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深圳市龙岗区横岗刘生军理发店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深圳市龙岗区横岗街道四联路223号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深圳市八方酒店管理有限公司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深圳市龙岗区横岗街道四联社区兴旺路7号6楼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深圳市龙岗区横岗佳琦阁理发店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深圳市龙岗区横岗街道横岗社区上围北区29号102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深圳市龙岗区横岗缘点理发店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深圳市龙岗区横岗街道悦民路45号102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深圳茂业百货有限公司南山分公司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广东省深圳市南山区文化中心区海德二路茂业时代广场一至八层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深圳市南山区东滨路纪梵浠美容美发店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cs="Arial" w:hint="eastAsia"/>
                <w:szCs w:val="21"/>
              </w:rPr>
              <w:t>深圳市南山区南山街道东滨路339号华联城市山林花园一期1栋B103号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公共场所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深圳市福田区韩维东口腔诊所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深圳市福田区华强北街道振华路122号海外装饰大厦综合楼3栋102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cs="Arial"/>
                <w:color w:val="000000"/>
                <w:szCs w:val="21"/>
              </w:rPr>
            </w:pPr>
            <w:r>
              <w:rPr>
                <w:rFonts w:ascii="仿宋_GB2312" w:eastAsia="仿宋_GB2312" w:cs="Arial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深圳明乾元中医（综合）诊所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深圳市福田区莲花街道康欣社区景田北街50号香蜜湖唯珍府商业楼201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pStyle w:val="a5"/>
              <w:rPr>
                <w:color w:val="000000"/>
              </w:rPr>
            </w:pPr>
            <w:r>
              <w:rPr>
                <w:rFonts w:ascii="仿宋_GB2312" w:eastAsia="仿宋_GB2312" w:hAnsi="Calibri" w:cs="Arial" w:hint="eastAsia"/>
                <w:color w:val="000000"/>
                <w:kern w:val="2"/>
                <w:sz w:val="21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深圳华侨医院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深圳市龙岗区平湖街道湖新街1号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放射卫生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深圳市慈铭健康体检管理有限公司慈铭逸康门诊部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深圳市龙华区民治街道深圳北站广场A1物业五楼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放射卫生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widowControl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王慧荣中医针灸诊所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widowControl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深圳市福田区下梅林尚书苑4栋1101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传染病防控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发现问题已责令改正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深圳市福田区肛肠专科医院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深圳市福田区南园街道松岭路1、6号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放射卫生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行政处罚（已立案拟处罚）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冼应天西医内科诊所（深圳市冼应天西医内科诊所有限公司）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宝安区福永街道兴围居委南七巷1号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color w:val="000000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cs="Arial"/>
                <w:color w:val="000000"/>
                <w:szCs w:val="21"/>
              </w:rPr>
            </w:pPr>
            <w:r>
              <w:rPr>
                <w:rFonts w:ascii="仿宋_GB2312" w:eastAsia="仿宋_GB2312" w:cs="Arial" w:hint="eastAsia"/>
                <w:color w:val="000000"/>
                <w:szCs w:val="21"/>
              </w:rPr>
              <w:t>行政处罚（已立案拟处罚）</w:t>
            </w:r>
          </w:p>
        </w:tc>
      </w:tr>
      <w:tr w:rsidR="002C0702" w:rsidTr="000B675E">
        <w:trPr>
          <w:jc w:val="center"/>
        </w:trPr>
        <w:tc>
          <w:tcPr>
            <w:tcW w:w="878" w:type="dxa"/>
            <w:vAlign w:val="center"/>
          </w:tcPr>
          <w:p w:rsidR="002C0702" w:rsidRDefault="002C0702" w:rsidP="000B675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kern w:val="2"/>
                <w:sz w:val="21"/>
                <w:szCs w:val="21"/>
              </w:rPr>
              <w:t>田锦涛中西医结合科诊所</w:t>
            </w:r>
          </w:p>
        </w:tc>
        <w:tc>
          <w:tcPr>
            <w:tcW w:w="3056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kern w:val="2"/>
                <w:sz w:val="21"/>
                <w:szCs w:val="21"/>
              </w:rPr>
              <w:t>深圳市龙岗区龙城街道嶂背大道219商铺</w:t>
            </w:r>
          </w:p>
        </w:tc>
        <w:tc>
          <w:tcPr>
            <w:tcW w:w="1408" w:type="dxa"/>
            <w:vAlign w:val="center"/>
          </w:tcPr>
          <w:p w:rsidR="002C0702" w:rsidRDefault="002C0702" w:rsidP="000B675E">
            <w:pPr>
              <w:pStyle w:val="a5"/>
              <w:ind w:left="60"/>
              <w:jc w:val="both"/>
              <w:rPr>
                <w:rFonts w:ascii="仿宋_GB2312" w:eastAsia="仿宋_GB2312" w:hAnsi="Calibri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Calibri" w:cs="Arial"/>
                <w:kern w:val="2"/>
                <w:sz w:val="21"/>
                <w:szCs w:val="21"/>
              </w:rPr>
              <w:t>医疗卫生</w:t>
            </w:r>
          </w:p>
        </w:tc>
        <w:tc>
          <w:tcPr>
            <w:tcW w:w="1545" w:type="dxa"/>
            <w:vAlign w:val="center"/>
          </w:tcPr>
          <w:p w:rsidR="002C0702" w:rsidRDefault="002C0702" w:rsidP="000B675E"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行政处罚（已立案拟处罚）</w:t>
            </w:r>
          </w:p>
        </w:tc>
      </w:tr>
      <w:bookmarkEnd w:id="0"/>
    </w:tbl>
    <w:p w:rsidR="001763F6" w:rsidRDefault="001763F6" w:rsidP="006F4EE1">
      <w:pPr>
        <w:spacing w:line="560" w:lineRule="exact"/>
      </w:pPr>
    </w:p>
    <w:sectPr w:rsidR="001763F6" w:rsidSect="00454DA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D5" w:rsidRDefault="00AC01D5" w:rsidP="002C0702">
      <w:r>
        <w:separator/>
      </w:r>
    </w:p>
  </w:endnote>
  <w:endnote w:type="continuationSeparator" w:id="0">
    <w:p w:rsidR="00AC01D5" w:rsidRDefault="00AC01D5" w:rsidP="002C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61" w:rsidRDefault="00454DAF">
    <w:pPr>
      <w:pStyle w:val="a4"/>
    </w:pPr>
    <w:r>
      <w:rPr>
        <w:rFonts w:ascii="宋体" w:hAnsi="宋体"/>
        <w:sz w:val="28"/>
        <w:szCs w:val="28"/>
      </w:rPr>
      <w:fldChar w:fldCharType="begin"/>
    </w:r>
    <w:r w:rsidR="003C6210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C6210">
      <w:rPr>
        <w:rFonts w:ascii="宋体" w:hAnsi="宋体"/>
        <w:sz w:val="28"/>
        <w:szCs w:val="28"/>
        <w:lang w:val="zh-CN"/>
      </w:rPr>
      <w:t>-</w:t>
    </w:r>
    <w:r w:rsidR="003C6210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7F7761" w:rsidRDefault="00AC01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61" w:rsidRDefault="006F4EE1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761" w:rsidRDefault="00454DAF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="003C6210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4EE1" w:rsidRPr="006F4EE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6F4EE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7F7761" w:rsidRDefault="00454DAF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 w:rsidR="003C6210"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F4EE1" w:rsidRPr="006F4EE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F4EE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F7761" w:rsidRDefault="00AC0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D5" w:rsidRDefault="00AC01D5" w:rsidP="002C0702">
      <w:r>
        <w:separator/>
      </w:r>
    </w:p>
  </w:footnote>
  <w:footnote w:type="continuationSeparator" w:id="0">
    <w:p w:rsidR="00AC01D5" w:rsidRDefault="00AC01D5" w:rsidP="002C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A0A66"/>
    <w:multiLevelType w:val="multilevel"/>
    <w:tmpl w:val="564A0A6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02"/>
    <w:rsid w:val="00032DD2"/>
    <w:rsid w:val="001763F6"/>
    <w:rsid w:val="002C0702"/>
    <w:rsid w:val="003C6210"/>
    <w:rsid w:val="00454DAF"/>
    <w:rsid w:val="006F4EE1"/>
    <w:rsid w:val="00AC01D5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9ADE7-ED3D-43C6-9090-EAA4FF0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7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7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周宜</cp:lastModifiedBy>
  <cp:revision>2</cp:revision>
  <dcterms:created xsi:type="dcterms:W3CDTF">2018-09-30T01:58:00Z</dcterms:created>
  <dcterms:modified xsi:type="dcterms:W3CDTF">2018-09-30T01:58:00Z</dcterms:modified>
</cp:coreProperties>
</file>