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before="0" w:beforeAutospacing="0" w:after="0" w:afterAutospacing="0" w:line="560" w:lineRule="exact"/>
        <w:rPr>
          <w:rFonts w:hint="eastAsia" w:ascii="黑体" w:hAnsi="黑体" w:eastAsia="黑体" w:cs="黑体"/>
          <w:spacing w:val="-3"/>
          <w:kern w:val="2"/>
          <w:sz w:val="32"/>
          <w:szCs w:val="32"/>
        </w:rPr>
      </w:pPr>
      <w:r>
        <w:rPr>
          <w:rFonts w:hint="eastAsia" w:ascii="黑体" w:hAnsi="黑体" w:eastAsia="黑体" w:cs="黑体"/>
          <w:spacing w:val="-3"/>
          <w:kern w:val="2"/>
          <w:sz w:val="32"/>
          <w:szCs w:val="32"/>
        </w:rPr>
        <w:t>附件</w:t>
      </w:r>
    </w:p>
    <w:p>
      <w:pPr>
        <w:pStyle w:val="4"/>
        <w:widowControl/>
        <w:adjustRightInd w:val="0"/>
        <w:snapToGrid w:val="0"/>
        <w:spacing w:before="0" w:beforeAutospacing="0" w:after="0" w:afterAutospacing="0" w:line="560" w:lineRule="exact"/>
        <w:ind w:firstLine="640"/>
        <w:rPr>
          <w:rFonts w:ascii="仿宋_GB2312" w:hAnsi="仿宋_GB2312" w:eastAsia="仿宋_GB2312" w:cs="仿宋_GB2312"/>
          <w:color w:val="666666"/>
          <w:sz w:val="32"/>
          <w:szCs w:val="32"/>
          <w:shd w:val="clear" w:color="auto" w:fill="FFFFFF"/>
        </w:rPr>
      </w:pPr>
    </w:p>
    <w:p>
      <w:pPr>
        <w:autoSpaceDN w:val="0"/>
        <w:spacing w:line="560" w:lineRule="exact"/>
        <w:jc w:val="center"/>
        <w:rPr>
          <w:rFonts w:hint="eastAsia" w:ascii="方正小标宋_GBK" w:hAnsi="方正小标宋_GBK" w:eastAsia="方正小标宋_GBK" w:cs="方正小标宋_GBK"/>
          <w:spacing w:val="-3"/>
          <w:sz w:val="43"/>
          <w:szCs w:val="43"/>
        </w:rPr>
      </w:pPr>
      <w:bookmarkStart w:id="1" w:name="_GoBack"/>
      <w:r>
        <w:rPr>
          <w:rFonts w:hint="eastAsia" w:ascii="方正小标宋_GBK" w:hAnsi="方正小标宋_GBK" w:eastAsia="方正小标宋_GBK" w:cs="方正小标宋_GBK"/>
          <w:spacing w:val="-3"/>
          <w:sz w:val="43"/>
          <w:szCs w:val="43"/>
        </w:rPr>
        <w:t>《</w:t>
      </w:r>
      <w:r>
        <w:rPr>
          <w:rFonts w:hint="eastAsia" w:ascii="方正小标宋_GBK" w:hAnsi="方正小标宋_GBK" w:eastAsia="方正小标宋_GBK" w:cs="方正小标宋_GBK"/>
          <w:bCs/>
          <w:sz w:val="44"/>
          <w:szCs w:val="44"/>
        </w:rPr>
        <w:t>市卫生健康委关于调整母婴保健技术服务机构及人员许可权责划分的通知（征求意见稿）》</w:t>
      </w:r>
      <w:r>
        <w:rPr>
          <w:rFonts w:hint="eastAsia" w:ascii="方正小标宋_GBK" w:hAnsi="方正小标宋_GBK" w:eastAsia="方正小标宋_GBK" w:cs="方正小标宋_GBK"/>
          <w:spacing w:val="-3"/>
          <w:sz w:val="43"/>
          <w:szCs w:val="43"/>
        </w:rPr>
        <w:t>社会公众意见采纳情况表</w:t>
      </w:r>
      <w:bookmarkEnd w:id="1"/>
    </w:p>
    <w:p>
      <w:pPr>
        <w:autoSpaceDN w:val="0"/>
        <w:spacing w:line="560" w:lineRule="exact"/>
        <w:rPr>
          <w:rFonts w:hint="eastAsia" w:ascii="仿宋_GB2312" w:eastAsia="仿宋_GB2312"/>
          <w:spacing w:val="-3"/>
          <w:sz w:val="32"/>
          <w:szCs w:val="32"/>
        </w:rPr>
      </w:pPr>
    </w:p>
    <w:tbl>
      <w:tblPr>
        <w:tblStyle w:val="5"/>
        <w:tblW w:w="97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022"/>
        <w:gridCol w:w="3005"/>
        <w:gridCol w:w="1308"/>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892" w:type="dxa"/>
            <w:noWrap w:val="0"/>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022" w:type="dxa"/>
            <w:noWrap w:val="0"/>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市民</w:t>
            </w:r>
          </w:p>
        </w:tc>
        <w:tc>
          <w:tcPr>
            <w:tcW w:w="3005" w:type="dxa"/>
            <w:noWrap w:val="0"/>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反馈意见</w:t>
            </w:r>
          </w:p>
        </w:tc>
        <w:tc>
          <w:tcPr>
            <w:tcW w:w="1308" w:type="dxa"/>
            <w:noWrap w:val="0"/>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采纳</w:t>
            </w: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情况</w:t>
            </w:r>
          </w:p>
        </w:tc>
        <w:tc>
          <w:tcPr>
            <w:tcW w:w="3487" w:type="dxa"/>
            <w:noWrap w:val="0"/>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0" w:hRule="atLeast"/>
          <w:jc w:val="center"/>
        </w:trPr>
        <w:tc>
          <w:tcPr>
            <w:tcW w:w="892" w:type="dxa"/>
            <w:noWrap w:val="0"/>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22" w:type="dxa"/>
            <w:noWrap w:val="0"/>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市民1</w:t>
            </w:r>
          </w:p>
        </w:tc>
        <w:tc>
          <w:tcPr>
            <w:tcW w:w="3005"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w:t>
            </w:r>
            <w:r>
              <w:rPr>
                <w:rFonts w:hint="eastAsia" w:ascii="仿宋_GB2312" w:eastAsia="仿宋_GB2312"/>
                <w:spacing w:val="-3"/>
                <w:sz w:val="28"/>
                <w:szCs w:val="28"/>
              </w:rPr>
              <w:t>助产技术服务、结扎手术和终止妊娠手术的</w:t>
            </w:r>
            <w:r>
              <w:rPr>
                <w:rFonts w:hint="eastAsia" w:ascii="仿宋_GB2312" w:hAnsi="仿宋_GB2312" w:eastAsia="仿宋_GB2312" w:cs="仿宋_GB2312"/>
                <w:sz w:val="28"/>
                <w:szCs w:val="28"/>
              </w:rPr>
              <w:t>母婴保健技术服务机构及人员许可</w:t>
            </w:r>
            <w:r>
              <w:rPr>
                <w:rFonts w:hint="eastAsia" w:ascii="仿宋_GB2312" w:eastAsia="仿宋_GB2312"/>
                <w:spacing w:val="-3"/>
                <w:sz w:val="28"/>
                <w:szCs w:val="28"/>
              </w:rPr>
              <w:t>下放各区后加强对各区培训指导，确保辖区许可时能熟悉标准，顺利交接，严格要求机构人员，保证群众就诊放心，医护人员办事省心</w:t>
            </w:r>
            <w:r>
              <w:rPr>
                <w:rFonts w:hint="eastAsia" w:ascii="仿宋_GB2312" w:hAnsi="仿宋_GB2312" w:eastAsia="仿宋_GB2312" w:cs="仿宋_GB2312"/>
                <w:sz w:val="28"/>
                <w:szCs w:val="28"/>
              </w:rPr>
              <w:t>。</w:t>
            </w:r>
          </w:p>
        </w:tc>
        <w:tc>
          <w:tcPr>
            <w:tcW w:w="1308" w:type="dxa"/>
            <w:noWrap w:val="0"/>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拟采纳</w:t>
            </w:r>
          </w:p>
        </w:tc>
        <w:tc>
          <w:tcPr>
            <w:tcW w:w="3487"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待本事项许可权责调整后，我委将组织各区行政部门进行培训学习，共同学习许可标准，确保交接顺利，保证新许可机构人员达到标准要求，保障我市群众安全就诊，保证医护人员办事方便容易高效。</w:t>
            </w:r>
          </w:p>
        </w:tc>
      </w:tr>
    </w:tbl>
    <w:p>
      <w:pPr>
        <w:autoSpaceDN w:val="0"/>
        <w:spacing w:line="570" w:lineRule="exact"/>
        <w:rPr>
          <w:rFonts w:hint="eastAsia" w:ascii="仿宋_GB2312" w:eastAsia="仿宋_GB2312"/>
          <w:spacing w:val="-3"/>
          <w:sz w:val="32"/>
          <w:szCs w:val="32"/>
        </w:rPr>
      </w:pPr>
      <w:bookmarkStart w:id="0" w:name="cc"/>
      <w:bookmarkEnd w:id="0"/>
    </w:p>
    <w:p/>
    <w:sectPr>
      <w:footerReference r:id="rId5" w:type="first"/>
      <w:headerReference r:id="rId3" w:type="default"/>
      <w:footerReference r:id="rId4" w:type="even"/>
      <w:pgSz w:w="11906" w:h="16838"/>
      <w:pgMar w:top="1814" w:right="1474" w:bottom="1134" w:left="1531" w:header="851" w:footer="90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8845" w:type="dxa"/>
      <w:jc w:val="center"/>
      <w:tblInd w:w="0" w:type="dxa"/>
      <w:tblBorders>
        <w:top w:val="thickThinSmallGap" w:color="FF0000"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thickThinSmallGap" w:color="FF0000"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845" w:type="dxa"/>
          <w:noWrap w:val="0"/>
          <w:vAlign w:val="top"/>
        </w:tcPr>
        <w:p>
          <w:pPr>
            <w:pStyle w:val="2"/>
          </w:pPr>
        </w:p>
      </w:tc>
    </w:tr>
  </w:tbl>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8441F"/>
    <w:rsid w:val="57F844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2019-04-26T08:27:00Z</dcterms:created>
  <dc:creator>赵亚男</dc:creator>
  <cp:lastModifiedBy>赵亚男</cp:lastModifiedBy>
  <dcterms:modified xsi:type="dcterms:W3CDTF">2019-04-26T08:28:16Z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