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660" w:lineRule="exact"/>
        <w:jc w:val="center"/>
        <w:rPr>
          <w:rFonts w:eastAsia="方正小标宋简体"/>
          <w:bCs/>
          <w:sz w:val="44"/>
          <w:szCs w:val="36"/>
        </w:rPr>
      </w:pPr>
      <w:r>
        <w:rPr>
          <w:rFonts w:eastAsia="方正小标宋简体"/>
          <w:bCs/>
          <w:sz w:val="44"/>
          <w:szCs w:val="36"/>
        </w:rPr>
        <w:t>治理前用人单位基本情况登记表</w:t>
      </w:r>
    </w:p>
    <w:p>
      <w:pPr>
        <w:spacing w:before="156" w:beforeLine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填报单位：                                          填表人：                               联系电话：</w:t>
      </w:r>
    </w:p>
    <w:tbl>
      <w:tblPr>
        <w:tblStyle w:val="6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986"/>
        <w:gridCol w:w="849"/>
        <w:gridCol w:w="852"/>
        <w:gridCol w:w="849"/>
        <w:gridCol w:w="852"/>
        <w:gridCol w:w="849"/>
        <w:gridCol w:w="852"/>
        <w:gridCol w:w="1144"/>
        <w:gridCol w:w="852"/>
        <w:gridCol w:w="1404"/>
        <w:gridCol w:w="141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一、矿山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规模</w:t>
            </w:r>
            <w:r>
              <w:rPr>
                <w:rFonts w:hint="eastAsia" w:ascii="宋体" w:hAnsi="宋体" w:cs="宋体"/>
                <w:szCs w:val="22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注册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类型</w:t>
            </w:r>
            <w:r>
              <w:rPr>
                <w:rFonts w:hint="eastAsia" w:ascii="宋体" w:hAnsi="宋体" w:cs="宋体"/>
                <w:szCs w:val="22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是否接受职业健康培训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2018年是否进行职业病危害定期检测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2018年接触尘毒危害劳动者职业健康检查人数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规模</w:t>
            </w:r>
            <w:r>
              <w:rPr>
                <w:rFonts w:hint="eastAsia" w:ascii="宋体" w:hAnsi="宋体" w:cs="宋体"/>
                <w:szCs w:val="22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注册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类型</w:t>
            </w:r>
            <w:r>
              <w:rPr>
                <w:rFonts w:hint="eastAsia" w:ascii="宋体" w:hAnsi="宋体" w:cs="宋体"/>
                <w:szCs w:val="22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是否接受职业健康培训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2018年是否进行职业病危害定期检测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2018年接触尘毒危害劳动者职业健康检查人数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4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三、化工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7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序号</w:t>
            </w:r>
          </w:p>
        </w:tc>
        <w:tc>
          <w:tcPr>
            <w:tcW w:w="19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用人单位名称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地级市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规模</w:t>
            </w:r>
            <w:r>
              <w:rPr>
                <w:rFonts w:hint="eastAsia" w:ascii="宋体" w:hAnsi="宋体" w:cs="宋体"/>
                <w:szCs w:val="22"/>
                <w:vertAlign w:val="superscript"/>
              </w:rPr>
              <w:t>[1]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注册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类型</w:t>
            </w:r>
            <w:r>
              <w:rPr>
                <w:rFonts w:hint="eastAsia" w:ascii="宋体" w:hAnsi="宋体" w:cs="宋体"/>
                <w:szCs w:val="22"/>
                <w:vertAlign w:val="superscript"/>
              </w:rPr>
              <w:t>[2]</w:t>
            </w:r>
          </w:p>
        </w:tc>
        <w:tc>
          <w:tcPr>
            <w:tcW w:w="8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从业人员总数</w:t>
            </w:r>
          </w:p>
        </w:tc>
        <w:tc>
          <w:tcPr>
            <w:tcW w:w="8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接触尘毒危害人数</w:t>
            </w:r>
          </w:p>
        </w:tc>
        <w:tc>
          <w:tcPr>
            <w:tcW w:w="2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是否接受职业健康培训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是否进行职业病危害项目申报</w:t>
            </w:r>
          </w:p>
        </w:tc>
        <w:tc>
          <w:tcPr>
            <w:tcW w:w="14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2018年是否进行职业病危害定期检测</w:t>
            </w:r>
          </w:p>
        </w:tc>
        <w:tc>
          <w:tcPr>
            <w:tcW w:w="18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2018年接触尘毒危害劳动者职业健康检查人数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主要负责人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职业健康管理人员</w:t>
            </w: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劳动者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  <w:tc>
          <w:tcPr>
            <w:tcW w:w="18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</w:t>
            </w:r>
          </w:p>
        </w:tc>
        <w:tc>
          <w:tcPr>
            <w:tcW w:w="19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280" w:lineRule="exact"/>
        <w:ind w:firstLine="420" w:firstLineChars="200"/>
        <w:rPr>
          <w:rFonts w:hint="eastAsia" w:ascii="宋体" w:hAnsi="宋体" w:cs="宋体"/>
          <w:szCs w:val="22"/>
        </w:rPr>
      </w:pPr>
      <w:r>
        <w:rPr>
          <w:rFonts w:hint="eastAsia" w:ascii="宋体" w:hAnsi="宋体" w:cs="宋体"/>
          <w:szCs w:val="22"/>
        </w:rPr>
        <w:t>说明：1.规模按照以下分类填写：大型（从业人员≥1000人，营业收入≥</w:t>
      </w:r>
      <w:r>
        <w:rPr>
          <w:rFonts w:hint="eastAsia" w:ascii="仿宋_GB2312" w:hAnsi="仿宋_GB2312" w:eastAsia="仿宋_GB2312" w:cs="仿宋_GB2312"/>
          <w:szCs w:val="22"/>
        </w:rPr>
        <w:t>4000</w:t>
      </w:r>
      <w:r>
        <w:rPr>
          <w:rFonts w:hint="eastAsia" w:ascii="宋体" w:hAnsi="宋体" w:cs="宋体"/>
          <w:szCs w:val="22"/>
        </w:rPr>
        <w:t>0万元）、中型（300≤从业人员＜1000人，2000≤营业收入＜40000万元）、小型（20人≤从业人员＜300人，300万元≤营业收入＜2000万元）。微型（从业人员＜20人或营业收入＜300万元）用人单位不纳入本次治理范围。</w:t>
      </w:r>
    </w:p>
    <w:p>
      <w:pPr>
        <w:spacing w:line="280" w:lineRule="exact"/>
        <w:ind w:firstLine="1050" w:firstLineChars="500"/>
      </w:pPr>
      <w:r>
        <w:rPr>
          <w:rFonts w:hint="eastAsia" w:ascii="宋体" w:hAnsi="宋体" w:cs="宋体"/>
          <w:szCs w:val="22"/>
        </w:rPr>
        <w:t>2.注册类型按照以下分类填写:央企、地方国有、集体、私营、港澳台、外资、其他。</w:t>
      </w:r>
      <w:bookmarkStart w:id="0" w:name="_GoBack"/>
      <w:bookmarkEnd w:id="0"/>
    </w:p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Ying</dc:creator>
  <cp:lastModifiedBy>y</cp:lastModifiedBy>
  <dcterms:modified xsi:type="dcterms:W3CDTF">2019-06-21T06:43:48Z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