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eastAsia="方正小标宋简体"/>
          <w:bCs/>
          <w:color w:val="000000"/>
          <w:sz w:val="44"/>
          <w:szCs w:val="44"/>
          <w:lang w:val="en-US" w:eastAsia="zh-CN"/>
        </w:rPr>
      </w:pPr>
      <w:bookmarkStart w:id="1" w:name="_GoBack"/>
      <w:bookmarkEnd w:id="1"/>
      <w:bookmarkStart w:id="0" w:name="_Toc478809029"/>
      <w:r>
        <w:rPr>
          <w:rFonts w:hint="default" w:eastAsia="仿宋_GB2312"/>
          <w:bCs w:val="0"/>
          <w:color w:val="000000"/>
          <w:sz w:val="32"/>
          <w:szCs w:val="32"/>
          <w:lang w:eastAsia="zh-CN"/>
        </w:rPr>
        <w:t>附件</w:t>
      </w:r>
      <w:r>
        <w:rPr>
          <w:rFonts w:hint="default" w:eastAsia="仿宋_GB2312"/>
          <w:bCs w:val="0"/>
          <w:color w:val="000000"/>
          <w:sz w:val="32"/>
          <w:szCs w:val="32"/>
          <w:lang w:val="en-US" w:eastAsia="zh-CN"/>
        </w:rPr>
        <w:t>4</w:t>
      </w:r>
    </w:p>
    <w:p>
      <w:pPr>
        <w:spacing w:line="700" w:lineRule="exact"/>
        <w:jc w:val="center"/>
        <w:rPr>
          <w:rFonts w:eastAsia="方正小标宋简体"/>
          <w:bCs/>
          <w:color w:val="000000"/>
          <w:sz w:val="44"/>
          <w:szCs w:val="44"/>
        </w:rPr>
      </w:pPr>
      <w:r>
        <w:rPr>
          <w:rFonts w:eastAsia="方正小标宋简体"/>
          <w:bCs/>
          <w:color w:val="000000"/>
          <w:sz w:val="44"/>
          <w:szCs w:val="44"/>
        </w:rPr>
        <w:t>用人单位尘毒危害情况及防护设施自查表</w:t>
      </w:r>
    </w:p>
    <w:p>
      <w:pPr>
        <w:spacing w:line="560" w:lineRule="exact"/>
        <w:jc w:val="center"/>
        <w:rPr>
          <w:szCs w:val="22"/>
        </w:rPr>
      </w:pPr>
    </w:p>
    <w:bookmarkEnd w:id="0"/>
    <w:p>
      <w:pPr>
        <w:spacing w:line="560" w:lineRule="exact"/>
        <w:jc w:val="center"/>
        <w:rPr>
          <w:rFonts w:eastAsia="黑体"/>
          <w:sz w:val="32"/>
          <w:szCs w:val="28"/>
        </w:rPr>
      </w:pPr>
      <w:r>
        <w:rPr>
          <w:rFonts w:hint="eastAsia" w:ascii="黑体" w:hAnsi="黑体" w:eastAsia="黑体" w:cs="黑体"/>
          <w:sz w:val="32"/>
          <w:szCs w:val="28"/>
        </w:rPr>
        <w:t>一、矿山领域用人单位粉尘危害情况及防护设施自查表</w:t>
      </w:r>
    </w:p>
    <w:p>
      <w:pPr>
        <w:spacing w:line="560" w:lineRule="exact"/>
        <w:rPr>
          <w:rFonts w:hint="eastAsia" w:ascii="楷体_GB2312" w:hAnsi="楷体_GB2312" w:eastAsia="楷体_GB2312" w:cs="楷体_GB2312"/>
          <w:bCs/>
          <w:color w:val="000000"/>
          <w:sz w:val="32"/>
          <w:szCs w:val="21"/>
        </w:rPr>
      </w:pPr>
      <w:r>
        <w:rPr>
          <w:rFonts w:hint="eastAsia" w:ascii="楷体_GB2312" w:hAnsi="楷体_GB2312" w:eastAsia="楷体_GB2312" w:cs="楷体_GB2312"/>
          <w:bCs/>
          <w:sz w:val="32"/>
          <w:szCs w:val="21"/>
        </w:rPr>
        <w:t>（一）井工煤矿。</w:t>
      </w:r>
    </w:p>
    <w:tbl>
      <w:tblPr>
        <w:tblStyle w:val="4"/>
        <w:tblW w:w="14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575"/>
        <w:gridCol w:w="1935"/>
        <w:gridCol w:w="2943"/>
        <w:gridCol w:w="1725"/>
        <w:gridCol w:w="345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blHeader/>
          <w:jc w:val="center"/>
        </w:trPr>
        <w:tc>
          <w:tcPr>
            <w:tcW w:w="1122"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岗位/环节</w:t>
            </w:r>
          </w:p>
        </w:tc>
        <w:tc>
          <w:tcPr>
            <w:tcW w:w="1575"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935"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职业病危害</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因素检测</w:t>
            </w:r>
          </w:p>
        </w:tc>
        <w:tc>
          <w:tcPr>
            <w:tcW w:w="2943"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725"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450"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404"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112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掘进</w:t>
            </w:r>
          </w:p>
        </w:tc>
        <w:tc>
          <w:tcPr>
            <w:tcW w:w="157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u w:val="single"/>
              </w:rPr>
            </w:pPr>
            <w:r>
              <w:rPr>
                <w:rFonts w:hint="eastAsia" w:ascii="宋体" w:hAnsi="宋体" w:cs="宋体"/>
                <w:color w:val="000000"/>
                <w:sz w:val="18"/>
                <w:szCs w:val="18"/>
              </w:rPr>
              <w:t>□其它粉尘</w:t>
            </w:r>
          </w:p>
        </w:tc>
        <w:tc>
          <w:tcPr>
            <w:tcW w:w="193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b/>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943"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7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5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□凿岩必须采用湿式作业</w:t>
            </w:r>
          </w:p>
          <w:p>
            <w:pPr>
              <w:spacing w:line="260" w:lineRule="exact"/>
              <w:rPr>
                <w:rFonts w:hint="eastAsia" w:ascii="宋体" w:hAnsi="宋体" w:cs="宋体"/>
                <w:color w:val="FF0000"/>
                <w:sz w:val="18"/>
                <w:szCs w:val="18"/>
              </w:rPr>
            </w:pPr>
            <w:r>
              <w:rPr>
                <w:rFonts w:hint="eastAsia" w:ascii="宋体" w:hAnsi="宋体" w:cs="宋体"/>
                <w:color w:val="000000"/>
                <w:sz w:val="18"/>
                <w:szCs w:val="18"/>
              </w:rPr>
              <w:t>□</w:t>
            </w:r>
            <w:r>
              <w:rPr>
                <w:rFonts w:hint="eastAsia" w:ascii="宋体" w:hAnsi="宋体" w:cs="宋体"/>
                <w:sz w:val="18"/>
                <w:szCs w:val="18"/>
              </w:rPr>
              <w:t>安设风流净化水幕</w:t>
            </w:r>
          </w:p>
          <w:p>
            <w:pPr>
              <w:spacing w:line="260" w:lineRule="exact"/>
              <w:rPr>
                <w:rFonts w:hint="eastAsia" w:ascii="宋体" w:hAnsi="宋体" w:cs="宋体"/>
                <w:sz w:val="18"/>
                <w:szCs w:val="18"/>
              </w:rPr>
            </w:pPr>
            <w:r>
              <w:rPr>
                <w:rFonts w:hint="eastAsia" w:ascii="宋体" w:hAnsi="宋体" w:cs="宋体"/>
                <w:sz w:val="18"/>
                <w:szCs w:val="18"/>
              </w:rPr>
              <w:t>□掘进机作业时应当使用内、外喷雾装置</w:t>
            </w:r>
          </w:p>
          <w:p>
            <w:pPr>
              <w:spacing w:line="260" w:lineRule="exact"/>
              <w:rPr>
                <w:rFonts w:hint="eastAsia" w:ascii="宋体" w:hAnsi="宋体" w:cs="宋体"/>
                <w:sz w:val="18"/>
                <w:szCs w:val="18"/>
              </w:rPr>
            </w:pPr>
            <w:r>
              <w:rPr>
                <w:rFonts w:hint="eastAsia" w:ascii="宋体" w:hAnsi="宋体" w:cs="宋体"/>
                <w:sz w:val="18"/>
                <w:szCs w:val="18"/>
              </w:rPr>
              <w:t>□必须建立防尘洒水系统，采用洒水降尘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掘进工作面回风侧设置粉尘浓度传感器，并接入安全监测监控系统</w:t>
            </w:r>
          </w:p>
        </w:tc>
        <w:tc>
          <w:tcPr>
            <w:tcW w:w="1404" w:type="dxa"/>
            <w:vAlign w:val="center"/>
          </w:tcPr>
          <w:p>
            <w:pPr>
              <w:spacing w:line="300" w:lineRule="exac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1122"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采煤</w:t>
            </w:r>
          </w:p>
        </w:tc>
        <w:tc>
          <w:tcPr>
            <w:tcW w:w="157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93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943"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7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50"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□所有煤层必须进行煤层注水可注性测试，可注水煤层进行煤层注水</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□采煤机作业时必须使用内、外喷雾装置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□采煤工作面回风侧设置粉尘浓度传感器，并接入安全监测监控系统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□放顶煤采煤工作面的放煤口，必须安装高压喷雾装置或者采取压气喷雾降尘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□炮采工作面应当采取湿式钻眼，使用水炮泥，爆破时应当采用高压喷雾或者压气喷雾降尘，出煤时应当洒水降尘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□采煤工作面回风巷应当安设至少2道自动控制风流净化水幕</w:t>
            </w:r>
          </w:p>
        </w:tc>
        <w:tc>
          <w:tcPr>
            <w:tcW w:w="1404" w:type="dxa"/>
            <w:vAlign w:val="center"/>
          </w:tcPr>
          <w:p>
            <w:pPr>
              <w:spacing w:line="30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jc w:val="center"/>
        </w:trPr>
        <w:tc>
          <w:tcPr>
            <w:tcW w:w="1122"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运输</w:t>
            </w:r>
          </w:p>
        </w:tc>
        <w:tc>
          <w:tcPr>
            <w:tcW w:w="157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93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9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72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50" w:type="dxa"/>
            <w:vAlign w:val="center"/>
          </w:tcPr>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□煤矿井下煤仓放煤口、溜煤眼放煤口以及地面带式输送机走廊必须安设喷雾装置或者除尘器</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□转载点应当采用自动喷雾降尘、密闭尘源或者除尘器抽尘净化等措施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□装煤点下风侧20m内，必须设置一道自动控制风流净化水幕</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□转载点落差超过0.5m，必须安装溜槽或者导向板</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□运输巷道内应当设置自动控制风流净化水幕</w:t>
            </w:r>
          </w:p>
        </w:tc>
        <w:tc>
          <w:tcPr>
            <w:tcW w:w="1404" w:type="dxa"/>
            <w:vAlign w:val="center"/>
          </w:tcPr>
          <w:p>
            <w:pPr>
              <w:spacing w:line="30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0" w:hRule="atLeast"/>
          <w:jc w:val="center"/>
        </w:trPr>
        <w:tc>
          <w:tcPr>
            <w:tcW w:w="1122"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煤炭洗选</w:t>
            </w:r>
          </w:p>
        </w:tc>
        <w:tc>
          <w:tcPr>
            <w:tcW w:w="157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93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9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72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50"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□破碎机处采用密封罩抽风防尘</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□对皮带机进行全封闭或各条带式输送机上安装水喷雾降尘设施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□在皮带机的转载点增加溜槽或安装抽风除尘设施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□皮带走廊、栈桥、主厂房各层等粉尘危害较重的部位设置水力或气力清扫系统</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□储煤场四周应当安设抑尘网，装卸煤炭应当喷雾降尘或者洒水车降尘，煤炭外运时应当采取密闭措施</w:t>
            </w:r>
          </w:p>
        </w:tc>
        <w:tc>
          <w:tcPr>
            <w:tcW w:w="1404" w:type="dxa"/>
            <w:vAlign w:val="top"/>
          </w:tcPr>
          <w:p>
            <w:pPr>
              <w:spacing w:line="300" w:lineRule="exact"/>
              <w:jc w:val="center"/>
              <w:rPr>
                <w:rFonts w:hint="eastAsia" w:ascii="宋体" w:hAnsi="宋体" w:cs="宋体"/>
                <w:color w:val="000000"/>
                <w:sz w:val="18"/>
                <w:szCs w:val="18"/>
              </w:rPr>
            </w:pPr>
          </w:p>
        </w:tc>
      </w:tr>
    </w:tbl>
    <w:p>
      <w:pPr>
        <w:spacing w:line="300" w:lineRule="exact"/>
        <w:rPr>
          <w:rFonts w:eastAsia="楷体_GB2312"/>
          <w:b/>
          <w:szCs w:val="21"/>
        </w:rPr>
      </w:pPr>
    </w:p>
    <w:p>
      <w:pPr>
        <w:spacing w:line="300" w:lineRule="exact"/>
        <w:rPr>
          <w:rFonts w:eastAsia="楷体_GB2312"/>
          <w:bCs/>
          <w:sz w:val="32"/>
          <w:szCs w:val="21"/>
        </w:rPr>
      </w:pPr>
      <w:r>
        <w:rPr>
          <w:rFonts w:eastAsia="楷体_GB2312"/>
          <w:bCs/>
          <w:sz w:val="32"/>
          <w:szCs w:val="21"/>
        </w:rPr>
        <w:t>（二）露天煤矿。</w:t>
      </w:r>
    </w:p>
    <w:tbl>
      <w:tblPr>
        <w:tblStyle w:val="4"/>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879"/>
        <w:gridCol w:w="1843"/>
        <w:gridCol w:w="2123"/>
        <w:gridCol w:w="1987"/>
        <w:gridCol w:w="3406"/>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06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岗位/环节</w:t>
            </w:r>
          </w:p>
        </w:tc>
        <w:tc>
          <w:tcPr>
            <w:tcW w:w="1879"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43"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职业病危害</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因素检测</w:t>
            </w:r>
          </w:p>
        </w:tc>
        <w:tc>
          <w:tcPr>
            <w:tcW w:w="2123"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7"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40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74"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106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钻孔（穿孔、炮采）</w:t>
            </w:r>
          </w:p>
        </w:tc>
        <w:tc>
          <w:tcPr>
            <w:tcW w:w="1879"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u w:val="single"/>
              </w:rPr>
            </w:pPr>
            <w:r>
              <w:rPr>
                <w:rFonts w:hint="eastAsia" w:ascii="宋体" w:hAnsi="宋体" w:cs="宋体"/>
                <w:color w:val="000000"/>
                <w:sz w:val="18"/>
                <w:szCs w:val="18"/>
              </w:rPr>
              <w:t>□其它粉尘</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b/>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7"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6" w:type="dxa"/>
            <w:vAlign w:val="center"/>
          </w:tcPr>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□设置有专门稳定可靠供水水源的加水站（池）</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□使用密闭、带空调驾驶室凿岩设备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□使用湿式凿岩</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□缺水地区或湿式作业有困难的地点，应采取干式捕尘或其他有效防尘措施</w:t>
            </w:r>
          </w:p>
        </w:tc>
        <w:tc>
          <w:tcPr>
            <w:tcW w:w="1574" w:type="dxa"/>
            <w:vAlign w:val="center"/>
          </w:tcPr>
          <w:p>
            <w:pPr>
              <w:spacing w:line="300" w:lineRule="exac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06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装载</w:t>
            </w:r>
          </w:p>
        </w:tc>
        <w:tc>
          <w:tcPr>
            <w:tcW w:w="1879"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7"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6"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□使用密闭、带空调驾驶室挖掘设备</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□装载前应当利用高位水池或洒水车对爆堆进行洒水</w:t>
            </w:r>
          </w:p>
        </w:tc>
        <w:tc>
          <w:tcPr>
            <w:tcW w:w="1574" w:type="dxa"/>
            <w:vAlign w:val="center"/>
          </w:tcPr>
          <w:p>
            <w:pPr>
              <w:spacing w:line="300" w:lineRule="exac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jc w:val="center"/>
        </w:trPr>
        <w:tc>
          <w:tcPr>
            <w:tcW w:w="106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运输</w:t>
            </w:r>
          </w:p>
        </w:tc>
        <w:tc>
          <w:tcPr>
            <w:tcW w:w="1879"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7"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6" w:type="dxa"/>
            <w:vAlign w:val="center"/>
          </w:tcPr>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□胶带输送应当采取封闭措施</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□使用密闭、带空调驾驶室运输设备</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□必须使用高位水池或洒水车对采场内运输道路进行洒水抑尘</w:t>
            </w:r>
          </w:p>
        </w:tc>
        <w:tc>
          <w:tcPr>
            <w:tcW w:w="1574" w:type="dxa"/>
            <w:vAlign w:val="center"/>
          </w:tcPr>
          <w:p>
            <w:pPr>
              <w:spacing w:line="300" w:lineRule="exac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06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煤炭洗选</w:t>
            </w:r>
          </w:p>
        </w:tc>
        <w:tc>
          <w:tcPr>
            <w:tcW w:w="1879"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7"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6"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□破碎机处采用密封罩抽风防尘</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□对皮带机进行全封闭或各条带式输送机上安装水喷雾降尘设施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□在皮带机的转载点增加溜槽或安装抽风除尘设施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□皮带走廊、栈桥、主厂房各层等粉尘危害较重的部位设置水力或气力清扫系统</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□储煤场四周应当安设抑尘网，装卸煤炭应当喷雾降尘或者洒水降尘，煤炭外运时应当采取密闭措施</w:t>
            </w:r>
          </w:p>
        </w:tc>
        <w:tc>
          <w:tcPr>
            <w:tcW w:w="1574" w:type="dxa"/>
            <w:vAlign w:val="top"/>
          </w:tcPr>
          <w:p>
            <w:pPr>
              <w:spacing w:line="300" w:lineRule="exact"/>
              <w:rPr>
                <w:rFonts w:hint="eastAsia" w:ascii="宋体" w:hAnsi="宋体" w:cs="宋体"/>
                <w:color w:val="000000"/>
                <w:sz w:val="18"/>
                <w:szCs w:val="18"/>
              </w:rPr>
            </w:pPr>
          </w:p>
        </w:tc>
      </w:tr>
    </w:tbl>
    <w:p>
      <w:pPr>
        <w:spacing w:line="300" w:lineRule="exact"/>
        <w:rPr>
          <w:rFonts w:eastAsia="楷体_GB2312"/>
          <w:b/>
          <w:szCs w:val="21"/>
        </w:rPr>
      </w:pPr>
    </w:p>
    <w:p>
      <w:pPr>
        <w:spacing w:line="300" w:lineRule="exact"/>
        <w:rPr>
          <w:rFonts w:eastAsia="楷体_GB2312"/>
          <w:bCs/>
          <w:sz w:val="32"/>
          <w:szCs w:val="21"/>
        </w:rPr>
      </w:pPr>
      <w:r>
        <w:rPr>
          <w:rFonts w:eastAsia="楷体_GB2312"/>
          <w:bCs/>
          <w:sz w:val="32"/>
          <w:szCs w:val="21"/>
        </w:rPr>
        <w:t>（三）非煤地下矿山。</w:t>
      </w:r>
    </w:p>
    <w:tbl>
      <w:tblPr>
        <w:tblStyle w:val="4"/>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3"/>
        <w:gridCol w:w="1865"/>
        <w:gridCol w:w="2121"/>
        <w:gridCol w:w="1982"/>
        <w:gridCol w:w="339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101"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岗位/环节</w:t>
            </w:r>
          </w:p>
        </w:tc>
        <w:tc>
          <w:tcPr>
            <w:tcW w:w="1843"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65"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职业病危害</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因素检测</w:t>
            </w:r>
          </w:p>
        </w:tc>
        <w:tc>
          <w:tcPr>
            <w:tcW w:w="2121"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2"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395"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71"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1101"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凿岩</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6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9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□凿岩设备驾驶室可调节气温及密闭</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□必须采用湿式凿岩</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□缺水地区或湿式作业有困难的地点，应当采取干式捕尘或其他有效防尘措施</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□井下应采取全面通风及工作面局部通风</w:t>
            </w:r>
          </w:p>
        </w:tc>
        <w:tc>
          <w:tcPr>
            <w:tcW w:w="1571" w:type="dxa"/>
            <w:vAlign w:val="center"/>
          </w:tcPr>
          <w:p>
            <w:pPr>
              <w:spacing w:line="30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jc w:val="center"/>
        </w:trPr>
        <w:tc>
          <w:tcPr>
            <w:tcW w:w="1101" w:type="dxa"/>
            <w:vAlign w:val="center"/>
          </w:tcPr>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装载</w:t>
            </w:r>
          </w:p>
        </w:tc>
        <w:tc>
          <w:tcPr>
            <w:tcW w:w="1843"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65"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95"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□使用机械化、自动化程度高的装载设备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□井下采取全面通风及工作面局部通风</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□装载前应当利用井下供水设施，对爆堆进行洒水</w:t>
            </w:r>
          </w:p>
        </w:tc>
        <w:tc>
          <w:tcPr>
            <w:tcW w:w="1571" w:type="dxa"/>
            <w:vAlign w:val="center"/>
          </w:tcPr>
          <w:p>
            <w:pPr>
              <w:spacing w:line="28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jc w:val="center"/>
        </w:trPr>
        <w:tc>
          <w:tcPr>
            <w:tcW w:w="1101" w:type="dxa"/>
            <w:vAlign w:val="center"/>
          </w:tcPr>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破碎</w:t>
            </w:r>
          </w:p>
        </w:tc>
        <w:tc>
          <w:tcPr>
            <w:tcW w:w="1843"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65"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95" w:type="dxa"/>
            <w:vAlign w:val="center"/>
          </w:tcPr>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□安装与破碎能力相适应的收尘装置，并设置抑尘喷淋装置</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□破碎场所设置密闭带有隔声功能的控制室和休息室</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□井下破碎硐室设置采取全面通风及局部通风措施</w:t>
            </w:r>
          </w:p>
        </w:tc>
        <w:tc>
          <w:tcPr>
            <w:tcW w:w="1571" w:type="dxa"/>
            <w:vAlign w:val="center"/>
          </w:tcPr>
          <w:p>
            <w:pPr>
              <w:spacing w:line="28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1101" w:type="dxa"/>
            <w:vAlign w:val="center"/>
          </w:tcPr>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运输</w:t>
            </w:r>
          </w:p>
        </w:tc>
        <w:tc>
          <w:tcPr>
            <w:tcW w:w="1843"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65"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95"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□驾驶室运输设备可调节气温及密闭</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□采用喷淋装置或雾化装置对堆场装载部位进行抑尘</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□带式输送机通廊应当设置洒水和排水装置</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□外运道路硬化</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□出入口位置配备车辆冲洗设施</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□车辆出门必须进行冲洗</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□大门口内必须设有门卫室、洗车槽、水枪、水池、沉淀池等</w:t>
            </w:r>
          </w:p>
        </w:tc>
        <w:tc>
          <w:tcPr>
            <w:tcW w:w="1571" w:type="dxa"/>
            <w:vAlign w:val="center"/>
          </w:tcPr>
          <w:p>
            <w:pPr>
              <w:spacing w:line="28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01"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选矿</w:t>
            </w:r>
          </w:p>
        </w:tc>
        <w:tc>
          <w:tcPr>
            <w:tcW w:w="1843"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300" w:lineRule="exact"/>
              <w:rPr>
                <w:rFonts w:hint="eastAsia" w:ascii="宋体" w:hAnsi="宋体" w:cs="宋体"/>
                <w:color w:val="000000"/>
                <w:sz w:val="18"/>
                <w:szCs w:val="18"/>
              </w:rPr>
            </w:pPr>
          </w:p>
        </w:tc>
        <w:tc>
          <w:tcPr>
            <w:tcW w:w="1865"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30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30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30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30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95" w:type="dxa"/>
            <w:vAlign w:val="center"/>
          </w:tcPr>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□破碎机及皮带转运处设有除尘器及洒水管路</w:t>
            </w:r>
          </w:p>
          <w:p>
            <w:pPr>
              <w:spacing w:line="30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□破碎机、返料皮带、振动筛及给料机采取密闭化处理</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□粉尘逸散严重部位设置轴流风机</w:t>
            </w:r>
          </w:p>
          <w:p>
            <w:pPr>
              <w:spacing w:line="300" w:lineRule="exact"/>
              <w:rPr>
                <w:rFonts w:hint="eastAsia" w:ascii="宋体" w:hAnsi="宋体" w:cs="宋体"/>
                <w:color w:val="000000"/>
                <w:sz w:val="18"/>
                <w:szCs w:val="18"/>
              </w:rPr>
            </w:pPr>
            <w:r>
              <w:rPr>
                <w:rFonts w:hint="eastAsia" w:ascii="宋体" w:hAnsi="宋体" w:cs="宋体"/>
                <w:color w:val="000000"/>
                <w:sz w:val="18"/>
                <w:szCs w:val="18"/>
              </w:rPr>
              <w:t>□皮带机头尾部设置湿式抑尘装置</w:t>
            </w:r>
          </w:p>
        </w:tc>
        <w:tc>
          <w:tcPr>
            <w:tcW w:w="1571" w:type="dxa"/>
            <w:vAlign w:val="center"/>
          </w:tcPr>
          <w:p>
            <w:pPr>
              <w:spacing w:line="300" w:lineRule="exact"/>
              <w:jc w:val="center"/>
              <w:rPr>
                <w:rFonts w:hint="eastAsia" w:ascii="宋体" w:hAnsi="宋体" w:cs="宋体"/>
                <w:color w:val="000000"/>
                <w:sz w:val="18"/>
                <w:szCs w:val="18"/>
              </w:rPr>
            </w:pPr>
          </w:p>
        </w:tc>
      </w:tr>
    </w:tbl>
    <w:p>
      <w:pPr>
        <w:spacing w:line="300" w:lineRule="exact"/>
        <w:rPr>
          <w:rFonts w:eastAsia="楷体_GB2312"/>
          <w:b/>
          <w:szCs w:val="21"/>
        </w:rPr>
      </w:pPr>
    </w:p>
    <w:p>
      <w:pPr>
        <w:spacing w:line="300" w:lineRule="exact"/>
        <w:rPr>
          <w:rFonts w:eastAsia="楷体_GB2312"/>
          <w:bCs/>
          <w:sz w:val="32"/>
          <w:szCs w:val="21"/>
        </w:rPr>
      </w:pPr>
      <w:r>
        <w:rPr>
          <w:rFonts w:eastAsia="楷体_GB2312"/>
          <w:bCs/>
          <w:sz w:val="32"/>
          <w:szCs w:val="21"/>
        </w:rPr>
        <w:t>（四）非煤露天矿山。</w:t>
      </w:r>
    </w:p>
    <w:tbl>
      <w:tblPr>
        <w:tblStyle w:val="4"/>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40"/>
        <w:gridCol w:w="1840"/>
        <w:gridCol w:w="2123"/>
        <w:gridCol w:w="1982"/>
        <w:gridCol w:w="340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136"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岗位/环节</w:t>
            </w:r>
          </w:p>
        </w:tc>
        <w:tc>
          <w:tcPr>
            <w:tcW w:w="1840"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40"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职业病危害</w:t>
            </w:r>
          </w:p>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因素检测</w:t>
            </w:r>
          </w:p>
        </w:tc>
        <w:tc>
          <w:tcPr>
            <w:tcW w:w="2123"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2"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400"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57" w:type="dxa"/>
            <w:vAlign w:val="center"/>
          </w:tcPr>
          <w:p>
            <w:pPr>
              <w:spacing w:line="30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1136"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穿孔</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□优先使用机械化、自动化程度高的穿孔设备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□干式穿孔设备配备捕尘装置</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□深凹露天矿设置机械通风措施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□建筑装饰荒料开采切割，优先使用湿式切割机</w:t>
            </w:r>
          </w:p>
        </w:tc>
        <w:tc>
          <w:tcPr>
            <w:tcW w:w="1557" w:type="dxa"/>
            <w:vAlign w:val="center"/>
          </w:tcPr>
          <w:p>
            <w:pPr>
              <w:spacing w:line="24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1136"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装载</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□优先使用机械化、自动化程度高的设备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□使用密闭、可调节气温的挖掘设备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□高位水池或洒水车对爆堆进行洒水</w:t>
            </w:r>
          </w:p>
        </w:tc>
        <w:tc>
          <w:tcPr>
            <w:tcW w:w="1557" w:type="dxa"/>
            <w:vAlign w:val="center"/>
          </w:tcPr>
          <w:p>
            <w:pPr>
              <w:spacing w:line="24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jc w:val="center"/>
        </w:trPr>
        <w:tc>
          <w:tcPr>
            <w:tcW w:w="1136"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运输</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□汽车运输优先使用机械化、自动化程度高的运输设备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□胶带输送采取封闭措施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□使用高位水池或洒水车对采场内运输道路进行洒水抑尘</w:t>
            </w:r>
          </w:p>
        </w:tc>
        <w:tc>
          <w:tcPr>
            <w:tcW w:w="1557" w:type="dxa"/>
            <w:vAlign w:val="center"/>
          </w:tcPr>
          <w:p>
            <w:pPr>
              <w:spacing w:line="24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jc w:val="center"/>
        </w:trPr>
        <w:tc>
          <w:tcPr>
            <w:tcW w:w="1136"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选矿</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□石膏粉尘</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0"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4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□破碎机及皮带转运处设有除尘器及洒水管路</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□破碎机、返料皮带、振动筛及给料机采取密闭化处理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□粉尘逸散严重部位设置轴流风机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□皮带机头尾部设置湿式抑尘装置</w:t>
            </w:r>
          </w:p>
        </w:tc>
        <w:tc>
          <w:tcPr>
            <w:tcW w:w="1557" w:type="dxa"/>
            <w:vAlign w:val="center"/>
          </w:tcPr>
          <w:p>
            <w:pPr>
              <w:spacing w:line="240" w:lineRule="exact"/>
              <w:jc w:val="center"/>
              <w:rPr>
                <w:rFonts w:hint="eastAsia" w:ascii="宋体" w:hAnsi="宋体" w:cs="宋体"/>
                <w:color w:val="000000"/>
                <w:sz w:val="18"/>
                <w:szCs w:val="18"/>
              </w:rPr>
            </w:pPr>
          </w:p>
        </w:tc>
      </w:tr>
    </w:tbl>
    <w:p>
      <w:pPr>
        <w:rPr>
          <w:rFonts w:eastAsia="楷体"/>
          <w:color w:val="FF0000"/>
          <w:sz w:val="28"/>
          <w:szCs w:val="28"/>
        </w:rPr>
        <w:sectPr>
          <w:footerReference r:id="rId3" w:type="default"/>
          <w:pgSz w:w="16838" w:h="11906" w:orient="landscape"/>
          <w:pgMar w:top="1134" w:right="1588" w:bottom="1134" w:left="1588" w:header="850" w:footer="1332" w:gutter="0"/>
          <w:pgNumType w:fmt="numberInDash"/>
          <w:cols w:space="720" w:num="1"/>
          <w:docGrid w:type="lines" w:linePitch="360" w:charSpace="0"/>
        </w:sectPr>
      </w:pPr>
    </w:p>
    <w:p>
      <w:pPr>
        <w:jc w:val="center"/>
        <w:rPr>
          <w:rFonts w:eastAsia="黑体"/>
          <w:sz w:val="32"/>
          <w:szCs w:val="28"/>
        </w:rPr>
      </w:pPr>
      <w:r>
        <w:rPr>
          <w:rFonts w:eastAsia="黑体"/>
          <w:sz w:val="32"/>
          <w:szCs w:val="28"/>
        </w:rPr>
        <w:t>二、冶金领域用人单位尘毒危害情况及防护设施自查表</w:t>
      </w:r>
    </w:p>
    <w:p>
      <w:pPr>
        <w:spacing w:line="560" w:lineRule="exact"/>
        <w:rPr>
          <w:rFonts w:eastAsia="楷体_GB2312"/>
          <w:bCs/>
          <w:sz w:val="32"/>
          <w:szCs w:val="21"/>
        </w:rPr>
      </w:pPr>
      <w:r>
        <w:rPr>
          <w:rFonts w:eastAsia="楷体_GB2312"/>
          <w:bCs/>
          <w:sz w:val="32"/>
          <w:szCs w:val="21"/>
        </w:rPr>
        <w:t>（一）黑色金属冶炼。</w:t>
      </w:r>
    </w:p>
    <w:tbl>
      <w:tblPr>
        <w:tblStyle w:val="4"/>
        <w:tblW w:w="1387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5"/>
        <w:gridCol w:w="1845"/>
        <w:gridCol w:w="1842"/>
        <w:gridCol w:w="2125"/>
        <w:gridCol w:w="1986"/>
        <w:gridCol w:w="3401"/>
        <w:gridCol w:w="15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Header/>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场所/环节</w:t>
            </w:r>
          </w:p>
        </w:tc>
        <w:tc>
          <w:tcPr>
            <w:tcW w:w="184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42"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12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6"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401"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76"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3870" w:type="dxa"/>
            <w:gridSpan w:val="7"/>
            <w:vAlign w:val="center"/>
          </w:tcPr>
          <w:p>
            <w:pPr>
              <w:spacing w:line="260" w:lineRule="exact"/>
              <w:rPr>
                <w:rFonts w:hint="eastAsia" w:ascii="宋体" w:hAnsi="宋体" w:cs="宋体"/>
                <w:b/>
                <w:color w:val="000000"/>
                <w:sz w:val="18"/>
                <w:szCs w:val="18"/>
              </w:rPr>
            </w:pPr>
            <w:r>
              <w:rPr>
                <w:rFonts w:hint="eastAsia" w:ascii="宋体" w:hAnsi="宋体" w:cs="宋体"/>
                <w:b/>
                <w:color w:val="000000"/>
                <w:sz w:val="18"/>
                <w:szCs w:val="18"/>
              </w:rPr>
              <w:t>一、烧结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82"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原料贮存与运输</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tc>
        <w:tc>
          <w:tcPr>
            <w:tcW w:w="340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□原料的卸料机（翻车机）设置除尘设施</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□使用防尘网或喷水抑尘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□散装粉状辅料宜采用密闭性较好的集装袋或料罐车运输和气力输送到贮仓</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□皮带廊封闭</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□在原料、燃料及熔剂的卸料、破碎、筛分、带式输送机转载点等产生粉尘的场所(工序)，均应当设置防尘系统，原料转运点应当安装导料槽</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□原料送达的终点矿槽应予密闭，并设置防尘装置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□产尘区域应当采取湿式清扫</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41"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配料与</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混合</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tc>
        <w:tc>
          <w:tcPr>
            <w:tcW w:w="3401" w:type="dxa"/>
            <w:vAlign w:val="center"/>
          </w:tcPr>
          <w:p>
            <w:pPr>
              <w:spacing w:line="260" w:lineRule="exact"/>
              <w:rPr>
                <w:rFonts w:hint="eastAsia" w:ascii="宋体" w:hAnsi="宋体" w:cs="宋体"/>
                <w:color w:val="FF0000"/>
                <w:sz w:val="18"/>
                <w:szCs w:val="18"/>
              </w:rPr>
            </w:pPr>
            <w:r>
              <w:rPr>
                <w:rFonts w:hint="eastAsia" w:ascii="宋体" w:hAnsi="宋体" w:cs="宋体"/>
                <w:color w:val="000000"/>
                <w:sz w:val="18"/>
                <w:szCs w:val="18"/>
              </w:rPr>
              <w:t>□配料室、配料矿槽、混合料矿槽应当设置通风除尘装置，矿槽周边区域应当采取湿式清扫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□配料圆盘与配料皮带输送机产尘点设密闭排风罩，皮带应当全程密闭</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□粉料、湿料矿槽倾角不应小于65°，块矿矿槽不应小于50°</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□产尘区域应当采取湿式清扫</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70"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烧结</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sz w:val="18"/>
                <w:szCs w:val="18"/>
              </w:rPr>
            </w:pPr>
            <w:r>
              <w:rPr>
                <w:rFonts w:hint="eastAsia" w:ascii="宋体" w:hAnsi="宋体" w:cs="宋体"/>
                <w:color w:val="000000"/>
                <w:sz w:val="18"/>
                <w:szCs w:val="18"/>
              </w:rPr>
              <w:t>□</w:t>
            </w:r>
            <w:r>
              <w:rPr>
                <w:rFonts w:hint="eastAsia" w:ascii="宋体" w:hAnsi="宋体" w:cs="宋体"/>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氮氧化物</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□戴护目镜</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□使用机械化、自动化设备，煤气设置故障、泄漏截断联锁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sz w:val="18"/>
                <w:szCs w:val="18"/>
              </w:rPr>
              <w:t>□</w:t>
            </w:r>
            <w:r>
              <w:rPr>
                <w:rFonts w:hint="eastAsia" w:ascii="宋体" w:hAnsi="宋体" w:cs="宋体"/>
                <w:color w:val="000000"/>
                <w:sz w:val="18"/>
                <w:szCs w:val="18"/>
              </w:rPr>
              <w:t>烧结机头、破碎机、环冷机、筛分机、台车翻转卸料处应当设通风除尘装置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□设置一氧化碳报警设施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□产尘区域地面应当采取湿式清扫或移动式真空除尘器</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35"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球团</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□石灰石粉尘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sz w:val="18"/>
                <w:szCs w:val="18"/>
              </w:rPr>
            </w:pPr>
            <w:r>
              <w:rPr>
                <w:rFonts w:hint="eastAsia" w:ascii="宋体" w:hAnsi="宋体" w:cs="宋体"/>
                <w:color w:val="000000"/>
                <w:sz w:val="18"/>
                <w:szCs w:val="18"/>
              </w:rPr>
              <w:t>□</w:t>
            </w:r>
            <w:r>
              <w:rPr>
                <w:rFonts w:hint="eastAsia" w:ascii="宋体" w:hAnsi="宋体" w:cs="宋体"/>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氮氧化物</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□戴护目镜</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□使用机械化、自动化设备，煤气设置故障、泄漏截断联锁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□精矿干燥、煤粉制备、运输及喷煤、球团配料、混合、膨润土料棚、链篦机、成品球团矿堆场及成品装车矿槽等产尘点，在密闭基础上设除尘装置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□设置一氧化碳报警设施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□产尘区域地面应当采取湿式清扫或移动式真空除尘器</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4" w:hRule="atLeast"/>
          <w:jc w:val="center"/>
        </w:trPr>
        <w:tc>
          <w:tcPr>
            <w:tcW w:w="13870" w:type="dxa"/>
            <w:gridSpan w:val="7"/>
            <w:vAlign w:val="center"/>
          </w:tcPr>
          <w:p>
            <w:pPr>
              <w:spacing w:line="260" w:lineRule="exact"/>
              <w:rPr>
                <w:rFonts w:hint="eastAsia" w:ascii="宋体" w:hAnsi="宋体" w:cs="宋体"/>
                <w:b/>
                <w:color w:val="000000"/>
                <w:sz w:val="18"/>
                <w:szCs w:val="18"/>
              </w:rPr>
            </w:pPr>
            <w:r>
              <w:rPr>
                <w:rFonts w:hint="eastAsia" w:ascii="宋体" w:hAnsi="宋体" w:cs="宋体"/>
                <w:b/>
                <w:color w:val="000000"/>
                <w:sz w:val="18"/>
                <w:szCs w:val="18"/>
              </w:rPr>
              <w:t>二、焦化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56"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备煤</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□贮煤场设有抑尘网或者围棚，设置喷水装置，备煤过程宜采用湿式作业</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□翻车机、卷扬机、调车机、卸煤机等机械设备受煤时应当有防尘措施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□具有落差的皮带转运点应当安装通风除尘设备或采取湿式作业</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□配煤、粉碎机室应当密闭，并应当设除尘装置</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2"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炼焦</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□焦炉逸散物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□氨</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□苯酚</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□氰化氢</w:t>
            </w:r>
          </w:p>
          <w:p>
            <w:pPr>
              <w:spacing w:line="260" w:lineRule="exact"/>
              <w:rPr>
                <w:rFonts w:hint="eastAsia" w:ascii="宋体" w:hAnsi="宋体" w:cs="宋体"/>
                <w:bCs/>
                <w:color w:val="000000"/>
                <w:sz w:val="18"/>
                <w:szCs w:val="18"/>
              </w:rPr>
            </w:pPr>
            <w:r>
              <w:rPr>
                <w:rFonts w:hint="eastAsia" w:ascii="宋体" w:hAnsi="宋体" w:cs="宋体"/>
                <w:color w:val="000000"/>
                <w:sz w:val="18"/>
                <w:szCs w:val="18"/>
              </w:rPr>
              <w:t>□苯系物</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□使用机械化、自动化炼焦设备，产生有害气体设备设置泄漏通风联锁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□设置、使用通风排毒装置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□设置、使用通风除尘装置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□设置有毒气体报警设施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□皮带运焦过程中具有落差的皮带交接处应当安装通风除尘设备或采取湿式作业</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□装煤车、拦焦车、捣固推焦车的操作室必须采取专门密封措施防尘</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46"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煤气净化</w:t>
            </w:r>
          </w:p>
        </w:tc>
        <w:tc>
          <w:tcPr>
            <w:tcW w:w="1845" w:type="dxa"/>
            <w:vAlign w:val="center"/>
          </w:tcPr>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一氧化碳</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氨</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苯、甲苯、二甲苯</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硫化氢</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二氧化硫</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氰化氢</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煤焦油沥青挥发物</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萘</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酚</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吡啶</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硫酸</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硫酸氨</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□使用机械化、自动化设备，产生有害气体设备设置泄漏通风联锁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□使用通风排毒装置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□设置应急通风装置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□设置有毒气体报警设施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□设置应急冲淋设施</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56"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粗苯加工</w:t>
            </w:r>
          </w:p>
        </w:tc>
        <w:tc>
          <w:tcPr>
            <w:tcW w:w="1845" w:type="dxa"/>
            <w:vAlign w:val="center"/>
          </w:tcPr>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苯、甲苯、二甲苯</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萘</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蒽</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酚</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吡啶</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煤焦油沥青挥发物</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□使用机械化、自动化设备，产生有害气体设备设置泄漏通风联锁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□使用通风排毒装置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□设置应急通风装置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□设置有毒气体报警设施</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79"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焦油加工与回收</w:t>
            </w:r>
          </w:p>
        </w:tc>
        <w:tc>
          <w:tcPr>
            <w:tcW w:w="1845" w:type="dxa"/>
            <w:vAlign w:val="center"/>
          </w:tcPr>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苯、甲苯、二甲苯</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萘</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蒽</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酚</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吡啶</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煤焦油沥青挥发物</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氢氧化钠</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□使用机械化、自动化设备，产生有害气体设备设置泄漏通风联锁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□使用通风排毒装置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□设置应急通风装置</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21"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废水处理</w:t>
            </w:r>
          </w:p>
        </w:tc>
        <w:tc>
          <w:tcPr>
            <w:tcW w:w="1845" w:type="dxa"/>
            <w:vAlign w:val="center"/>
          </w:tcPr>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酚</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氰化氢</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氢氧化钠</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盐酸</w:t>
            </w:r>
          </w:p>
          <w:p>
            <w:pPr>
              <w:spacing w:line="260" w:lineRule="exact"/>
              <w:rPr>
                <w:rFonts w:hint="eastAsia" w:ascii="宋体" w:hAnsi="宋体" w:cs="宋体"/>
                <w:snapToGrid w:val="0"/>
                <w:spacing w:val="-10"/>
                <w:sz w:val="18"/>
                <w:szCs w:val="18"/>
              </w:rPr>
            </w:pPr>
            <w:r>
              <w:rPr>
                <w:rFonts w:hint="eastAsia" w:ascii="宋体" w:hAnsi="宋体" w:cs="宋体"/>
                <w:color w:val="000000"/>
                <w:sz w:val="18"/>
                <w:szCs w:val="18"/>
              </w:rPr>
              <w:t>□</w:t>
            </w:r>
            <w:r>
              <w:rPr>
                <w:rFonts w:hint="eastAsia" w:ascii="宋体" w:hAnsi="宋体" w:cs="宋体"/>
                <w:snapToGrid w:val="0"/>
                <w:spacing w:val="-10"/>
                <w:sz w:val="18"/>
                <w:szCs w:val="18"/>
              </w:rPr>
              <w:t>其他粉尘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□使用机械化、自动化污水处理设备，产生有害气体设备设置泄漏通风联锁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□使用通风排毒装置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□设置应急通风装置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□设置应急冲淋设施</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3870" w:type="dxa"/>
            <w:gridSpan w:val="7"/>
            <w:vAlign w:val="center"/>
          </w:tcPr>
          <w:p>
            <w:pPr>
              <w:spacing w:line="260" w:lineRule="exact"/>
              <w:rPr>
                <w:rFonts w:hint="eastAsia" w:ascii="宋体" w:hAnsi="宋体" w:cs="宋体"/>
                <w:b/>
                <w:sz w:val="18"/>
                <w:szCs w:val="18"/>
              </w:rPr>
            </w:pPr>
            <w:r>
              <w:rPr>
                <w:rFonts w:hint="eastAsia" w:ascii="宋体" w:hAnsi="宋体" w:cs="宋体"/>
                <w:b/>
                <w:sz w:val="18"/>
                <w:szCs w:val="18"/>
              </w:rPr>
              <w:t>三、炼铁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4"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原料准备与上料</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□使用机械化、自动化程度高的输送设备</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□使用防尘网或喷水抑尘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□使用通风除尘装置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□皮带输送机和皮带廊宜密闭</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□地面设置负压清扫设施或水冲洗和喷洒水抑尘措施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□煤磨、煤粉仓设置一氧化碳报警设施</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11"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高炉</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□产尘点设置除尘装置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□设置固定式一氧化碳检测报警仪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□热修平台上应当设有移动喷雾风扇</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□高炉区附近的公辅设施室内建筑物设置正压送风</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□现场设置空调、具有隔声功能的休息室或操作室</w:t>
            </w:r>
          </w:p>
        </w:tc>
        <w:tc>
          <w:tcPr>
            <w:tcW w:w="1576" w:type="dxa"/>
            <w:vAlign w:val="center"/>
          </w:tcPr>
          <w:p>
            <w:pPr>
              <w:spacing w:line="260" w:lineRule="exact"/>
              <w:ind w:firstLine="360" w:firstLineChars="200"/>
              <w:rPr>
                <w:rFonts w:hint="eastAsia" w:ascii="宋体" w:hAnsi="宋体" w:cs="宋体"/>
                <w:sz w:val="18"/>
                <w:szCs w:val="18"/>
              </w:rPr>
            </w:pPr>
          </w:p>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12"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高炉炉前平台</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□铅烟（伴生）</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□多环芳烃</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□高炉出铁场铁沟、铁罐等处设置密封罩      和除尘吸风一次除尘装置；在铁水口处设置二次除尘系统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□出铁口、主铁沟、铁口换气、撇渣器、摆动流嘴、渣沟等产尘处应当设置密闭式吸风罩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□设置固定式一氧化碳检测报警仪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□现场设置空调、具有隔声功能的休息室或操作室</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57"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电除尘放灰平台</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□设置固定式一氧化碳检测报警仪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□放出的灰尘应当采用密封车辆或专用容器运送</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□地面负压清扫设施或水冲洗和喷洒水抑尘措施</w:t>
            </w:r>
          </w:p>
        </w:tc>
        <w:tc>
          <w:tcPr>
            <w:tcW w:w="1576" w:type="dxa"/>
            <w:vAlign w:val="center"/>
          </w:tcPr>
          <w:p>
            <w:pPr>
              <w:spacing w:line="260" w:lineRule="exact"/>
              <w:ind w:firstLine="360" w:firstLineChars="200"/>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87"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铁水罐库</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□铁及其化合物粉尘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□设置通风除尘设施，确保除尘系统正常运行</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□厂房应当设有自然通风，屋顶应当设天窗</w:t>
            </w:r>
          </w:p>
        </w:tc>
        <w:tc>
          <w:tcPr>
            <w:tcW w:w="1576" w:type="dxa"/>
            <w:vAlign w:val="center"/>
          </w:tcPr>
          <w:p>
            <w:pPr>
              <w:spacing w:line="260" w:lineRule="exact"/>
              <w:ind w:firstLine="360" w:firstLineChars="200"/>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46"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铸铁机</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□铸造粉尘</w:t>
            </w:r>
          </w:p>
          <w:p>
            <w:pPr>
              <w:spacing w:line="260" w:lineRule="exact"/>
              <w:rPr>
                <w:rFonts w:hint="eastAsia" w:ascii="宋体" w:hAnsi="宋体" w:cs="宋体"/>
                <w:b/>
                <w:color w:val="000000"/>
                <w:sz w:val="18"/>
                <w:szCs w:val="18"/>
              </w:rPr>
            </w:pPr>
            <w:r>
              <w:rPr>
                <w:rFonts w:hint="eastAsia" w:ascii="宋体" w:hAnsi="宋体" w:cs="宋体"/>
                <w:color w:val="000000"/>
                <w:sz w:val="18"/>
                <w:szCs w:val="18"/>
              </w:rPr>
              <w:t>□其它粉尘</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□铸铁机车间主要操作室及工作间，应当设置通风除尘设施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□铸铁机操作室应当设置空调及通讯、信号装置</w:t>
            </w:r>
          </w:p>
        </w:tc>
        <w:tc>
          <w:tcPr>
            <w:tcW w:w="1576" w:type="dxa"/>
            <w:vAlign w:val="center"/>
          </w:tcPr>
          <w:p>
            <w:pPr>
              <w:spacing w:line="260" w:lineRule="exact"/>
              <w:ind w:firstLine="360" w:firstLineChars="200"/>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12"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机电检维修</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□电焊烟尘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□有机溶剂（粘合剂）</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□单独机电维检间应当设自然通风</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□焊接点设置固定或移动式烟气除尘设施</w:t>
            </w:r>
          </w:p>
        </w:tc>
        <w:tc>
          <w:tcPr>
            <w:tcW w:w="1576" w:type="dxa"/>
            <w:vAlign w:val="center"/>
          </w:tcPr>
          <w:p>
            <w:pPr>
              <w:spacing w:line="260" w:lineRule="exact"/>
              <w:ind w:firstLine="360" w:firstLineChars="200"/>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13870" w:type="dxa"/>
            <w:gridSpan w:val="7"/>
            <w:vAlign w:val="center"/>
          </w:tcPr>
          <w:p>
            <w:pPr>
              <w:spacing w:line="260" w:lineRule="exact"/>
              <w:rPr>
                <w:rFonts w:hint="eastAsia" w:ascii="宋体" w:hAnsi="宋体" w:cs="宋体"/>
                <w:b/>
                <w:sz w:val="18"/>
                <w:szCs w:val="18"/>
              </w:rPr>
            </w:pPr>
            <w:r>
              <w:rPr>
                <w:rFonts w:hint="eastAsia" w:ascii="宋体" w:hAnsi="宋体" w:cs="宋体"/>
                <w:b/>
                <w:sz w:val="18"/>
                <w:szCs w:val="18"/>
              </w:rPr>
              <w:t>四、炼钢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14"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原料上料</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rPr>
                <w:rFonts w:hint="eastAsia" w:ascii="宋体" w:hAnsi="宋体" w:cs="宋体"/>
                <w:sz w:val="18"/>
                <w:szCs w:val="18"/>
              </w:rPr>
            </w:pPr>
            <w:r>
              <w:rPr>
                <w:rFonts w:hint="eastAsia" w:ascii="宋体" w:hAnsi="宋体" w:cs="宋体"/>
                <w:sz w:val="18"/>
                <w:szCs w:val="18"/>
              </w:rPr>
              <w:t>□使用机械化、自动化程度高的上料系统</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□物料输送跌落点应当设集尘罩和除尘器</w:t>
            </w:r>
          </w:p>
          <w:p>
            <w:pPr>
              <w:spacing w:line="260" w:lineRule="exact"/>
              <w:rPr>
                <w:rFonts w:hint="eastAsia" w:ascii="宋体" w:hAnsi="宋体" w:cs="宋体"/>
                <w:sz w:val="18"/>
                <w:szCs w:val="18"/>
              </w:rPr>
            </w:pPr>
            <w:r>
              <w:rPr>
                <w:rFonts w:hint="eastAsia" w:ascii="宋体" w:hAnsi="宋体" w:cs="宋体"/>
                <w:sz w:val="18"/>
                <w:szCs w:val="18"/>
              </w:rPr>
              <w:t>□破碎机、筛分机宜采用整体密闭</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□脱硫、扒渣等可能发生煤气泄漏的场所设置固定式一氧化碳检测报警仪</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□地面应当进行负压清扫或进行湿式抑尘</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41"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混铁炉</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□氟化物</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sz w:val="18"/>
                <w:szCs w:val="18"/>
              </w:rPr>
            </w:pPr>
            <w:r>
              <w:rPr>
                <w:rFonts w:hint="eastAsia" w:ascii="宋体" w:hAnsi="宋体" w:cs="宋体"/>
                <w:color w:val="000000"/>
                <w:sz w:val="18"/>
                <w:szCs w:val="18"/>
              </w:rPr>
              <w:t>□采用机械化、自动化、管道化、密闭化生产设备，作</w:t>
            </w:r>
            <w:r>
              <w:rPr>
                <w:rFonts w:hint="eastAsia" w:ascii="宋体" w:hAnsi="宋体" w:cs="宋体"/>
                <w:sz w:val="18"/>
                <w:szCs w:val="18"/>
              </w:rPr>
              <w:t>业场所保持空气流通</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□使用通风排毒装置，出入口和作业现场设置固定式一氧化碳检测报警仪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□产尘、烟气点设置除尘装置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□通风管道应当设置清灰孔，各除尘器出入口应当设闸板阀及测试孔</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□设置空调操作室</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□作业平台应当设置湿式除尘或负压清扫设施</w:t>
            </w:r>
          </w:p>
        </w:tc>
        <w:tc>
          <w:tcPr>
            <w:tcW w:w="1576" w:type="dxa"/>
            <w:vAlign w:val="center"/>
          </w:tcPr>
          <w:p>
            <w:pPr>
              <w:spacing w:line="260" w:lineRule="exact"/>
              <w:rPr>
                <w:rFonts w:hint="eastAsia" w:ascii="宋体" w:hAnsi="宋体" w:cs="宋体"/>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04"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炼钢（转炉平台）</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□设置炼钢转炉一次除尘系统和转炉二次除尘系统</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□加废钢操作和兑铁水操作应当设置抽风除尘系统</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□转炉一次烟气应当设置煤气净化系统，二次烟气应当设置抽风除尘系统</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□煤气危险区人员作业出入口应当设固定式一氧化碳检测报警仪</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□作业平台设置负压清扫设施或湿式抑尘措施</w:t>
            </w:r>
          </w:p>
          <w:p>
            <w:pPr>
              <w:spacing w:line="260" w:lineRule="exact"/>
              <w:rPr>
                <w:rFonts w:hint="eastAsia" w:ascii="宋体" w:hAnsi="宋体" w:cs="宋体"/>
                <w:sz w:val="18"/>
                <w:szCs w:val="18"/>
              </w:rPr>
            </w:pPr>
            <w:r>
              <w:rPr>
                <w:rFonts w:hint="eastAsia" w:ascii="宋体" w:hAnsi="宋体" w:cs="宋体"/>
                <w:sz w:val="18"/>
                <w:szCs w:val="18"/>
              </w:rPr>
              <w:t>□设置空调操作室</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4"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精炼</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（LF炉/RH炉/VD炉</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测温</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取样）</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□锰及其化合物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sz w:val="18"/>
                <w:szCs w:val="18"/>
              </w:rPr>
            </w:pPr>
            <w:r>
              <w:rPr>
                <w:rFonts w:hint="eastAsia" w:ascii="宋体" w:hAnsi="宋体" w:cs="宋体"/>
                <w:color w:val="000000"/>
                <w:sz w:val="18"/>
                <w:szCs w:val="18"/>
              </w:rPr>
              <w:t>□</w:t>
            </w:r>
            <w:r>
              <w:rPr>
                <w:rFonts w:hint="eastAsia" w:ascii="宋体" w:hAnsi="宋体" w:cs="宋体"/>
                <w:sz w:val="18"/>
                <w:szCs w:val="18"/>
              </w:rPr>
              <w:t>钢包精炼炉（LF炉、RH炉）、钢包吹氩站设置通风除尘系统并保持良好运行，每个工位应当设置粉尘收集罩</w:t>
            </w:r>
          </w:p>
          <w:p>
            <w:pPr>
              <w:spacing w:line="260" w:lineRule="exact"/>
              <w:ind w:left="180" w:hanging="180" w:hangingChars="100"/>
              <w:rPr>
                <w:rFonts w:hint="eastAsia" w:ascii="宋体" w:hAnsi="宋体" w:cs="宋体"/>
                <w:sz w:val="18"/>
                <w:szCs w:val="18"/>
              </w:rPr>
            </w:pPr>
            <w:r>
              <w:rPr>
                <w:rFonts w:hint="eastAsia" w:ascii="宋体" w:hAnsi="宋体" w:cs="宋体"/>
                <w:color w:val="000000"/>
                <w:sz w:val="18"/>
                <w:szCs w:val="18"/>
              </w:rPr>
              <w:t>□</w:t>
            </w:r>
            <w:r>
              <w:rPr>
                <w:rFonts w:hint="eastAsia" w:ascii="宋体" w:hAnsi="宋体" w:cs="宋体"/>
                <w:sz w:val="18"/>
                <w:szCs w:val="18"/>
              </w:rPr>
              <w:t>出入口和作业现场设置固定式一氧化碳检测报警仪</w:t>
            </w:r>
          </w:p>
          <w:p>
            <w:pPr>
              <w:spacing w:line="260" w:lineRule="exact"/>
              <w:ind w:left="180" w:hanging="180" w:hangingChars="100"/>
              <w:rPr>
                <w:rFonts w:hint="eastAsia" w:ascii="宋体" w:hAnsi="宋体" w:cs="宋体"/>
                <w:sz w:val="18"/>
                <w:szCs w:val="18"/>
              </w:rPr>
            </w:pPr>
            <w:r>
              <w:rPr>
                <w:rFonts w:hint="eastAsia" w:ascii="宋体" w:hAnsi="宋体" w:cs="宋体"/>
                <w:color w:val="000000"/>
                <w:sz w:val="18"/>
                <w:szCs w:val="18"/>
              </w:rPr>
              <w:t>□</w:t>
            </w:r>
            <w:r>
              <w:rPr>
                <w:rFonts w:hint="eastAsia" w:ascii="宋体" w:hAnsi="宋体" w:cs="宋体"/>
                <w:sz w:val="18"/>
                <w:szCs w:val="18"/>
              </w:rPr>
              <w:t>作业平台设置负压清扫设施或湿式抑尘措施</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现场设置内设空调、具有隔声功能的休息室或操作室</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4"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连铸</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□其它粉尘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□锰及其化合物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tc>
        <w:tc>
          <w:tcPr>
            <w:tcW w:w="1842" w:type="dxa"/>
            <w:vAlign w:val="center"/>
          </w:tcPr>
          <w:p>
            <w:pPr>
              <w:spacing w:line="260" w:lineRule="exact"/>
              <w:rPr>
                <w:rFonts w:hint="eastAsia" w:ascii="宋体" w:hAnsi="宋体" w:cs="宋体"/>
                <w:color w:val="000000"/>
                <w:sz w:val="18"/>
                <w:szCs w:val="18"/>
              </w:rPr>
            </w:pPr>
          </w:p>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□连铸钢包作业、中间罐倾翻作业平台应当设除尘装置</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□连铸机的结晶器、火焰切割与火焰清理机,应当设通风除尘装置</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□作业平台设置负压清扫设施或采取湿式抑尘措施</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□车间出入口和整备机、火焰切割场所应当设置一氧化碳报警装置</w:t>
            </w:r>
          </w:p>
          <w:p>
            <w:pPr>
              <w:spacing w:line="260" w:lineRule="exact"/>
              <w:ind w:left="180" w:hanging="180" w:hangingChars="100"/>
              <w:rPr>
                <w:rFonts w:hint="eastAsia" w:ascii="宋体" w:hAnsi="宋体" w:cs="宋体"/>
                <w:sz w:val="18"/>
                <w:szCs w:val="18"/>
              </w:rPr>
            </w:pPr>
            <w:r>
              <w:rPr>
                <w:rFonts w:hint="eastAsia" w:ascii="宋体" w:hAnsi="宋体" w:cs="宋体"/>
                <w:sz w:val="18"/>
                <w:szCs w:val="18"/>
              </w:rPr>
              <w:t>□现场设置内设空调、具有隔声功能的休息室或操作室</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13870" w:type="dxa"/>
            <w:gridSpan w:val="7"/>
            <w:vAlign w:val="center"/>
          </w:tcPr>
          <w:p>
            <w:pPr>
              <w:spacing w:line="260" w:lineRule="exact"/>
              <w:rPr>
                <w:rFonts w:hint="eastAsia" w:ascii="宋体" w:hAnsi="宋体" w:cs="宋体"/>
                <w:b/>
                <w:sz w:val="18"/>
                <w:szCs w:val="18"/>
              </w:rPr>
            </w:pPr>
            <w:r>
              <w:rPr>
                <w:rFonts w:hint="eastAsia" w:ascii="宋体" w:hAnsi="宋体" w:cs="宋体"/>
                <w:b/>
                <w:sz w:val="18"/>
                <w:szCs w:val="18"/>
              </w:rPr>
              <w:t>五、轧钢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10"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热轧</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□氧化铁粉尘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□丙烯酸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□苯系物</w:t>
            </w:r>
          </w:p>
        </w:tc>
        <w:tc>
          <w:tcPr>
            <w:tcW w:w="1842" w:type="dxa"/>
            <w:vAlign w:val="center"/>
          </w:tcPr>
          <w:p>
            <w:pPr>
              <w:spacing w:line="260" w:lineRule="exact"/>
              <w:rPr>
                <w:rFonts w:hint="eastAsia" w:ascii="宋体" w:hAnsi="宋体" w:cs="宋体"/>
                <w:color w:val="000000"/>
                <w:sz w:val="18"/>
                <w:szCs w:val="18"/>
              </w:rPr>
            </w:pPr>
          </w:p>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□当心中毒</w:t>
            </w:r>
          </w:p>
          <w:p>
            <w:pPr>
              <w:spacing w:line="260" w:lineRule="exact"/>
              <w:rPr>
                <w:rFonts w:hint="eastAsia" w:ascii="宋体" w:hAnsi="宋体" w:cs="宋体"/>
                <w:sz w:val="18"/>
                <w:szCs w:val="18"/>
              </w:rPr>
            </w:pPr>
            <w:r>
              <w:rPr>
                <w:rFonts w:hint="eastAsia" w:ascii="宋体" w:hAnsi="宋体" w:cs="宋体"/>
                <w:sz w:val="18"/>
                <w:szCs w:val="18"/>
              </w:rPr>
              <w:t xml:space="preserve">   □注意防尘</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□戴防护手套</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□戴防护眼镜</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□戴防尘口罩</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□在热轧加热炉位置设置排气罩，及时将有害气体引至脱硝系统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□在热轧加热炉旁设置一氧化碳报警仪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□在热轧粗轧段、精轧段设置布袋除尘器</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□在热轧板卷取处采用自动喷码技术</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□在热轧车间设置机械通风和自然通风相结合的通风系统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□现场设置内设空调、具有隔声隔热功能的休息室或操作室</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6" w:hRule="atLeast"/>
          <w:jc w:val="center"/>
        </w:trPr>
        <w:tc>
          <w:tcPr>
            <w:tcW w:w="10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冷轧</w:t>
            </w:r>
          </w:p>
        </w:tc>
        <w:tc>
          <w:tcPr>
            <w:tcW w:w="184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□氧化铁粉尘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□酸雾</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□臭氧</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□铬酸盐</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□苯系物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□铅及其化合物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□镉及其化合物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□丙烯酸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□乙酸丁酯</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□氟化氢</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□丙烯酸</w:t>
            </w:r>
          </w:p>
        </w:tc>
        <w:tc>
          <w:tcPr>
            <w:tcW w:w="1842" w:type="dxa"/>
            <w:vAlign w:val="center"/>
          </w:tcPr>
          <w:p>
            <w:pPr>
              <w:spacing w:line="260" w:lineRule="exact"/>
              <w:rPr>
                <w:rFonts w:hint="eastAsia" w:ascii="宋体" w:hAnsi="宋体" w:cs="宋体"/>
                <w:color w:val="000000"/>
                <w:sz w:val="18"/>
                <w:szCs w:val="18"/>
              </w:rPr>
            </w:pPr>
          </w:p>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□当心中毒</w:t>
            </w:r>
          </w:p>
          <w:p>
            <w:pPr>
              <w:spacing w:line="260" w:lineRule="exact"/>
              <w:rPr>
                <w:rFonts w:hint="eastAsia" w:ascii="宋体" w:hAnsi="宋体" w:cs="宋体"/>
                <w:sz w:val="18"/>
                <w:szCs w:val="18"/>
              </w:rPr>
            </w:pPr>
            <w:r>
              <w:rPr>
                <w:rFonts w:hint="eastAsia" w:ascii="宋体" w:hAnsi="宋体" w:cs="宋体"/>
                <w:sz w:val="18"/>
                <w:szCs w:val="18"/>
              </w:rPr>
              <w:t xml:space="preserve">   □注意防尘</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□戴防护手套</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□戴防护眼镜</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□戴防尘口罩</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□戴防毒口罩</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□冷轧酸洗槽采用水封式结构进行密封，并在酸洗段设立酸雾吸收装置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□酸轧作业区入口活套设置除尘系统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□在可能产生油雾的五机架连轧机、连退平整机、镀锌光整机等区域和可能产生碱雾的连退清洗段、镀锌清洗段等区域分别设置排风系统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□罩式炉、退火炉等燃烧炉设置排气系统，其燃烧烟气排出室外</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□在镀锌生产线的锌锅上方设置排风罩，及时排出热量和逸散的毒物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□在钢卷开卷焊接处设置除尘罩，及时排出焊接产生的烟尘和毒物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□酸再生站氧化铁的投料和下料口设置除尘系统</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□现场设置内设空调、具有隔声隔热功能的休息室或操作室</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1" w:hRule="atLeast"/>
          <w:jc w:val="center"/>
        </w:trPr>
        <w:tc>
          <w:tcPr>
            <w:tcW w:w="13870" w:type="dxa"/>
            <w:gridSpan w:val="7"/>
            <w:vAlign w:val="center"/>
          </w:tcPr>
          <w:p>
            <w:pPr>
              <w:spacing w:line="260" w:lineRule="exact"/>
              <w:rPr>
                <w:rFonts w:hint="eastAsia" w:ascii="宋体" w:hAnsi="宋体" w:cs="宋体"/>
                <w:b/>
                <w:color w:val="000000"/>
                <w:sz w:val="18"/>
                <w:szCs w:val="18"/>
              </w:rPr>
            </w:pPr>
            <w:r>
              <w:rPr>
                <w:rFonts w:hint="eastAsia" w:ascii="宋体" w:hAnsi="宋体" w:cs="宋体"/>
                <w:b/>
                <w:color w:val="000000"/>
                <w:sz w:val="18"/>
                <w:szCs w:val="18"/>
              </w:rPr>
              <w:t>六、公用工程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5" w:hRule="atLeast"/>
          <w:jc w:val="center"/>
        </w:trPr>
        <w:tc>
          <w:tcPr>
            <w:tcW w:w="1095" w:type="dxa"/>
            <w:vAlign w:val="center"/>
          </w:tcPr>
          <w:p>
            <w:pPr>
              <w:spacing w:line="260" w:lineRule="exact"/>
              <w:jc w:val="center"/>
              <w:rPr>
                <w:rFonts w:hint="eastAsia" w:ascii="宋体" w:hAnsi="宋体" w:cs="宋体"/>
                <w:sz w:val="18"/>
                <w:szCs w:val="18"/>
              </w:rPr>
            </w:pPr>
            <w:r>
              <w:rPr>
                <w:rFonts w:hint="eastAsia" w:ascii="宋体" w:hAnsi="宋体" w:cs="宋体"/>
                <w:sz w:val="18"/>
                <w:szCs w:val="18"/>
              </w:rPr>
              <w:t>煤气站</w:t>
            </w:r>
          </w:p>
        </w:tc>
        <w:tc>
          <w:tcPr>
            <w:tcW w:w="1845" w:type="dxa"/>
            <w:vAlign w:val="center"/>
          </w:tcPr>
          <w:p>
            <w:pPr>
              <w:spacing w:line="260" w:lineRule="exact"/>
              <w:rPr>
                <w:rFonts w:hint="eastAsia" w:ascii="宋体" w:hAnsi="宋体" w:cs="宋体"/>
                <w:sz w:val="18"/>
                <w:szCs w:val="18"/>
              </w:rPr>
            </w:pPr>
            <w:r>
              <w:rPr>
                <w:rFonts w:hint="eastAsia" w:ascii="宋体" w:hAnsi="宋体" w:cs="宋体"/>
                <w:sz w:val="18"/>
                <w:szCs w:val="18"/>
              </w:rPr>
              <w:t>□煤尘</w:t>
            </w:r>
          </w:p>
          <w:p>
            <w:pPr>
              <w:spacing w:line="260" w:lineRule="exact"/>
              <w:rPr>
                <w:rFonts w:hint="eastAsia" w:ascii="宋体" w:hAnsi="宋体" w:cs="宋体"/>
                <w:sz w:val="18"/>
                <w:szCs w:val="18"/>
              </w:rPr>
            </w:pPr>
            <w:r>
              <w:rPr>
                <w:rFonts w:hint="eastAsia" w:ascii="宋体" w:hAnsi="宋体" w:cs="宋体"/>
                <w:sz w:val="18"/>
                <w:szCs w:val="18"/>
              </w:rPr>
              <w:t>□矽尘</w:t>
            </w:r>
          </w:p>
          <w:p>
            <w:pPr>
              <w:spacing w:line="260" w:lineRule="exact"/>
              <w:rPr>
                <w:rFonts w:hint="eastAsia" w:ascii="宋体" w:hAnsi="宋体" w:cs="宋体"/>
                <w:sz w:val="18"/>
                <w:szCs w:val="18"/>
              </w:rPr>
            </w:pPr>
            <w:r>
              <w:rPr>
                <w:rFonts w:hint="eastAsia" w:ascii="宋体" w:hAnsi="宋体" w:cs="宋体"/>
                <w:sz w:val="18"/>
                <w:szCs w:val="18"/>
              </w:rPr>
              <w:t>□一氧化碳</w:t>
            </w:r>
          </w:p>
          <w:p>
            <w:pPr>
              <w:spacing w:line="260" w:lineRule="exact"/>
              <w:rPr>
                <w:rFonts w:hint="eastAsia" w:ascii="宋体" w:hAnsi="宋体" w:cs="宋体"/>
                <w:sz w:val="18"/>
                <w:szCs w:val="18"/>
              </w:rPr>
            </w:pPr>
            <w:r>
              <w:rPr>
                <w:rFonts w:hint="eastAsia" w:ascii="宋体" w:hAnsi="宋体" w:cs="宋体"/>
                <w:sz w:val="18"/>
                <w:szCs w:val="18"/>
              </w:rPr>
              <w:t>□氮氧化物</w:t>
            </w:r>
          </w:p>
          <w:p>
            <w:pPr>
              <w:spacing w:line="260" w:lineRule="exact"/>
              <w:rPr>
                <w:rFonts w:hint="eastAsia" w:ascii="宋体" w:hAnsi="宋体" w:cs="宋体"/>
                <w:sz w:val="18"/>
                <w:szCs w:val="18"/>
              </w:rPr>
            </w:pPr>
            <w:r>
              <w:rPr>
                <w:rFonts w:hint="eastAsia" w:ascii="宋体" w:hAnsi="宋体" w:cs="宋体"/>
                <w:sz w:val="18"/>
                <w:szCs w:val="18"/>
              </w:rPr>
              <w:t>□二氧化硫</w:t>
            </w:r>
          </w:p>
        </w:tc>
        <w:tc>
          <w:tcPr>
            <w:tcW w:w="1842" w:type="dxa"/>
            <w:vAlign w:val="center"/>
          </w:tcPr>
          <w:p>
            <w:pPr>
              <w:spacing w:line="260" w:lineRule="exact"/>
              <w:rPr>
                <w:rFonts w:hint="eastAsia" w:ascii="宋体" w:hAnsi="宋体" w:cs="宋体"/>
                <w:sz w:val="18"/>
                <w:szCs w:val="18"/>
              </w:rPr>
            </w:pPr>
            <w:r>
              <w:rPr>
                <w:rFonts w:hint="eastAsia" w:ascii="宋体" w:hAnsi="宋体" w:cs="宋体"/>
                <w:sz w:val="18"/>
                <w:szCs w:val="18"/>
              </w:rPr>
              <w:t>□未进行检测</w:t>
            </w:r>
          </w:p>
          <w:p>
            <w:pPr>
              <w:spacing w:line="260" w:lineRule="exact"/>
              <w:rPr>
                <w:rFonts w:hint="eastAsia" w:ascii="宋体" w:hAnsi="宋体" w:cs="宋体"/>
                <w:sz w:val="18"/>
                <w:szCs w:val="18"/>
              </w:rPr>
            </w:pPr>
            <w:r>
              <w:rPr>
                <w:rFonts w:hint="eastAsia" w:ascii="宋体" w:hAnsi="宋体" w:cs="宋体"/>
                <w:sz w:val="18"/>
                <w:szCs w:val="18"/>
              </w:rPr>
              <w:t>□已检测：</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□无超标</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□有超标</w:t>
            </w:r>
          </w:p>
          <w:p>
            <w:pPr>
              <w:spacing w:line="260" w:lineRule="exact"/>
              <w:rPr>
                <w:rFonts w:hint="eastAsia" w:ascii="宋体" w:hAnsi="宋体" w:cs="宋体"/>
                <w:sz w:val="18"/>
                <w:szCs w:val="18"/>
              </w:rPr>
            </w:pPr>
            <w:r>
              <w:rPr>
                <w:rFonts w:hint="eastAsia" w:ascii="宋体" w:hAnsi="宋体" w:cs="宋体"/>
                <w:sz w:val="18"/>
                <w:szCs w:val="18"/>
              </w:rPr>
              <w:t>超标因素种类/岗位</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tc>
        <w:tc>
          <w:tcPr>
            <w:tcW w:w="2125" w:type="dxa"/>
            <w:vAlign w:val="center"/>
          </w:tcPr>
          <w:p>
            <w:pPr>
              <w:spacing w:line="260" w:lineRule="exact"/>
              <w:rPr>
                <w:rFonts w:hint="eastAsia" w:ascii="宋体" w:hAnsi="宋体" w:cs="宋体"/>
                <w:sz w:val="18"/>
                <w:szCs w:val="18"/>
              </w:rPr>
            </w:pPr>
            <w:r>
              <w:rPr>
                <w:rFonts w:hint="eastAsia" w:ascii="宋体" w:hAnsi="宋体" w:cs="宋体"/>
                <w:sz w:val="18"/>
                <w:szCs w:val="18"/>
              </w:rPr>
              <w:t>□未配备个体防护用品</w:t>
            </w:r>
          </w:p>
          <w:p>
            <w:pPr>
              <w:spacing w:line="260" w:lineRule="exact"/>
              <w:rPr>
                <w:rFonts w:hint="eastAsia" w:ascii="宋体" w:hAnsi="宋体" w:cs="宋体"/>
                <w:sz w:val="18"/>
                <w:szCs w:val="18"/>
              </w:rPr>
            </w:pPr>
            <w:r>
              <w:rPr>
                <w:rFonts w:hint="eastAsia" w:ascii="宋体" w:hAnsi="宋体" w:cs="宋体"/>
                <w:sz w:val="18"/>
                <w:szCs w:val="18"/>
              </w:rPr>
              <w:t>□已配备：</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□个体防护用品不满足防护要求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□劳动者正确佩戴</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□煤气发生炉在煤粉投料口和煤渣下料口设置除尘器</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□煤气炉、煤气净化和加压站应当设置固定式一氧化碳检测报警仪</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□煤气的隔断装置盲板、眼镜阀、扇形阀或敞开式插板阀等不应安装在厂房内或通风不良处。水封装置应当有能够检查水封高度和水位溢流的排水口</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7" w:hRule="atLeast"/>
          <w:jc w:val="center"/>
        </w:trPr>
        <w:tc>
          <w:tcPr>
            <w:tcW w:w="1095" w:type="dxa"/>
            <w:vAlign w:val="center"/>
          </w:tcPr>
          <w:p>
            <w:pPr>
              <w:spacing w:line="260" w:lineRule="exact"/>
              <w:jc w:val="center"/>
              <w:rPr>
                <w:rFonts w:hint="eastAsia" w:ascii="宋体" w:hAnsi="宋体" w:cs="宋体"/>
                <w:sz w:val="18"/>
                <w:szCs w:val="18"/>
              </w:rPr>
            </w:pPr>
            <w:r>
              <w:rPr>
                <w:rFonts w:hint="eastAsia" w:ascii="宋体" w:hAnsi="宋体" w:cs="宋体"/>
                <w:sz w:val="18"/>
                <w:szCs w:val="18"/>
              </w:rPr>
              <w:t>水处理系统</w:t>
            </w:r>
          </w:p>
        </w:tc>
        <w:tc>
          <w:tcPr>
            <w:tcW w:w="1845" w:type="dxa"/>
            <w:vAlign w:val="center"/>
          </w:tcPr>
          <w:p>
            <w:pPr>
              <w:spacing w:line="260" w:lineRule="exact"/>
              <w:rPr>
                <w:rFonts w:hint="eastAsia" w:ascii="宋体" w:hAnsi="宋体" w:cs="宋体"/>
                <w:sz w:val="18"/>
                <w:szCs w:val="18"/>
              </w:rPr>
            </w:pPr>
            <w:r>
              <w:rPr>
                <w:rFonts w:hint="eastAsia" w:ascii="宋体" w:hAnsi="宋体" w:cs="宋体"/>
                <w:sz w:val="18"/>
                <w:szCs w:val="18"/>
              </w:rPr>
              <w:t>□其他粉尘</w:t>
            </w:r>
          </w:p>
          <w:p>
            <w:pPr>
              <w:spacing w:line="260" w:lineRule="exact"/>
              <w:rPr>
                <w:rFonts w:hint="eastAsia" w:ascii="宋体" w:hAnsi="宋体" w:cs="宋体"/>
                <w:sz w:val="18"/>
                <w:szCs w:val="18"/>
              </w:rPr>
            </w:pPr>
            <w:r>
              <w:rPr>
                <w:rFonts w:hint="eastAsia" w:ascii="宋体" w:hAnsi="宋体" w:cs="宋体"/>
                <w:sz w:val="18"/>
                <w:szCs w:val="18"/>
              </w:rPr>
              <w:t>□酸</w:t>
            </w:r>
          </w:p>
          <w:p>
            <w:pPr>
              <w:spacing w:line="260" w:lineRule="exact"/>
              <w:rPr>
                <w:rFonts w:hint="eastAsia" w:ascii="宋体" w:hAnsi="宋体" w:cs="宋体"/>
                <w:sz w:val="18"/>
                <w:szCs w:val="18"/>
              </w:rPr>
            </w:pPr>
            <w:r>
              <w:rPr>
                <w:rFonts w:hint="eastAsia" w:ascii="宋体" w:hAnsi="宋体" w:cs="宋体"/>
                <w:sz w:val="18"/>
                <w:szCs w:val="18"/>
              </w:rPr>
              <w:t>□碱</w:t>
            </w:r>
          </w:p>
          <w:p>
            <w:pPr>
              <w:spacing w:line="260" w:lineRule="exact"/>
              <w:rPr>
                <w:rFonts w:hint="eastAsia" w:ascii="宋体" w:hAnsi="宋体" w:cs="宋体"/>
                <w:sz w:val="18"/>
                <w:szCs w:val="18"/>
              </w:rPr>
            </w:pPr>
            <w:r>
              <w:rPr>
                <w:rFonts w:hint="eastAsia" w:ascii="宋体" w:hAnsi="宋体" w:cs="宋体"/>
                <w:sz w:val="18"/>
                <w:szCs w:val="18"/>
              </w:rPr>
              <w:t>□氨</w:t>
            </w:r>
          </w:p>
          <w:p>
            <w:pPr>
              <w:spacing w:line="260" w:lineRule="exact"/>
              <w:rPr>
                <w:rFonts w:hint="eastAsia" w:ascii="宋体" w:hAnsi="宋体" w:cs="宋体"/>
                <w:sz w:val="18"/>
                <w:szCs w:val="18"/>
              </w:rPr>
            </w:pPr>
            <w:r>
              <w:rPr>
                <w:rFonts w:hint="eastAsia" w:ascii="宋体" w:hAnsi="宋体" w:cs="宋体"/>
                <w:sz w:val="18"/>
                <w:szCs w:val="18"/>
              </w:rPr>
              <w:t>□氯</w:t>
            </w:r>
          </w:p>
          <w:p>
            <w:pPr>
              <w:spacing w:line="260" w:lineRule="exact"/>
              <w:rPr>
                <w:rFonts w:hint="eastAsia" w:ascii="宋体" w:hAnsi="宋体" w:cs="宋体"/>
                <w:sz w:val="18"/>
                <w:szCs w:val="18"/>
              </w:rPr>
            </w:pPr>
            <w:r>
              <w:rPr>
                <w:rFonts w:hint="eastAsia" w:ascii="宋体" w:hAnsi="宋体" w:cs="宋体"/>
                <w:sz w:val="18"/>
                <w:szCs w:val="18"/>
              </w:rPr>
              <w:t>□硫化氢</w:t>
            </w:r>
          </w:p>
          <w:p>
            <w:pPr>
              <w:spacing w:line="260" w:lineRule="exact"/>
              <w:rPr>
                <w:rFonts w:hint="eastAsia" w:ascii="宋体" w:hAnsi="宋体" w:cs="宋体"/>
                <w:sz w:val="18"/>
                <w:szCs w:val="18"/>
              </w:rPr>
            </w:pPr>
            <w:r>
              <w:rPr>
                <w:rFonts w:hint="eastAsia" w:ascii="宋体" w:hAnsi="宋体" w:cs="宋体"/>
                <w:sz w:val="18"/>
                <w:szCs w:val="18"/>
              </w:rPr>
              <w:t>□联氨</w:t>
            </w:r>
          </w:p>
        </w:tc>
        <w:tc>
          <w:tcPr>
            <w:tcW w:w="1842" w:type="dxa"/>
            <w:vAlign w:val="center"/>
          </w:tcPr>
          <w:p>
            <w:pPr>
              <w:spacing w:line="260" w:lineRule="exact"/>
              <w:rPr>
                <w:rFonts w:hint="eastAsia" w:ascii="宋体" w:hAnsi="宋体" w:cs="宋体"/>
                <w:sz w:val="18"/>
                <w:szCs w:val="18"/>
              </w:rPr>
            </w:pPr>
            <w:r>
              <w:rPr>
                <w:rFonts w:hint="eastAsia" w:ascii="宋体" w:hAnsi="宋体" w:cs="宋体"/>
                <w:sz w:val="18"/>
                <w:szCs w:val="18"/>
              </w:rPr>
              <w:t>□未进行检测</w:t>
            </w:r>
          </w:p>
          <w:p>
            <w:pPr>
              <w:spacing w:line="260" w:lineRule="exact"/>
              <w:rPr>
                <w:rFonts w:hint="eastAsia" w:ascii="宋体" w:hAnsi="宋体" w:cs="宋体"/>
                <w:sz w:val="18"/>
                <w:szCs w:val="18"/>
              </w:rPr>
            </w:pPr>
            <w:r>
              <w:rPr>
                <w:rFonts w:hint="eastAsia" w:ascii="宋体" w:hAnsi="宋体" w:cs="宋体"/>
                <w:sz w:val="18"/>
                <w:szCs w:val="18"/>
              </w:rPr>
              <w:t>□已检测：</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□无超标</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□有超标</w:t>
            </w:r>
          </w:p>
          <w:p>
            <w:pPr>
              <w:spacing w:line="260" w:lineRule="exact"/>
              <w:rPr>
                <w:rFonts w:hint="eastAsia" w:ascii="宋体" w:hAnsi="宋体" w:cs="宋体"/>
                <w:sz w:val="18"/>
                <w:szCs w:val="18"/>
              </w:rPr>
            </w:pPr>
            <w:r>
              <w:rPr>
                <w:rFonts w:hint="eastAsia" w:ascii="宋体" w:hAnsi="宋体" w:cs="宋体"/>
                <w:sz w:val="18"/>
                <w:szCs w:val="18"/>
              </w:rPr>
              <w:t>超标因素种类/岗位</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tc>
        <w:tc>
          <w:tcPr>
            <w:tcW w:w="2125" w:type="dxa"/>
            <w:vAlign w:val="center"/>
          </w:tcPr>
          <w:p>
            <w:pPr>
              <w:spacing w:line="260" w:lineRule="exact"/>
              <w:rPr>
                <w:rFonts w:hint="eastAsia" w:ascii="宋体" w:hAnsi="宋体" w:cs="宋体"/>
                <w:sz w:val="18"/>
                <w:szCs w:val="18"/>
              </w:rPr>
            </w:pPr>
            <w:r>
              <w:rPr>
                <w:rFonts w:hint="eastAsia" w:ascii="宋体" w:hAnsi="宋体" w:cs="宋体"/>
                <w:sz w:val="18"/>
                <w:szCs w:val="18"/>
              </w:rPr>
              <w:t>□未配备个体防护用品</w:t>
            </w:r>
          </w:p>
          <w:p>
            <w:pPr>
              <w:spacing w:line="260" w:lineRule="exact"/>
              <w:rPr>
                <w:rFonts w:hint="eastAsia" w:ascii="宋体" w:hAnsi="宋体" w:cs="宋体"/>
                <w:sz w:val="18"/>
                <w:szCs w:val="18"/>
              </w:rPr>
            </w:pPr>
            <w:r>
              <w:rPr>
                <w:rFonts w:hint="eastAsia" w:ascii="宋体" w:hAnsi="宋体" w:cs="宋体"/>
                <w:sz w:val="18"/>
                <w:szCs w:val="18"/>
              </w:rPr>
              <w:t>□已配备：</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□个体防护用品不满足防护要求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□劳动者正确佩戴</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□劳动者未正确佩戴或未佩戴</w:t>
            </w:r>
          </w:p>
        </w:tc>
        <w:tc>
          <w:tcPr>
            <w:tcW w:w="1986" w:type="dxa"/>
            <w:vAlign w:val="center"/>
          </w:tcPr>
          <w:p>
            <w:pPr>
              <w:spacing w:line="260" w:lineRule="exact"/>
              <w:rPr>
                <w:rFonts w:hint="eastAsia" w:ascii="宋体" w:hAnsi="宋体" w:cs="宋体"/>
                <w:sz w:val="18"/>
                <w:szCs w:val="18"/>
              </w:rPr>
            </w:pPr>
            <w:r>
              <w:rPr>
                <w:rFonts w:hint="eastAsia" w:ascii="宋体" w:hAnsi="宋体" w:cs="宋体"/>
                <w:sz w:val="18"/>
                <w:szCs w:val="18"/>
              </w:rPr>
              <w:t>□未设置警示标识</w:t>
            </w:r>
          </w:p>
          <w:p>
            <w:pPr>
              <w:spacing w:line="260" w:lineRule="exact"/>
              <w:rPr>
                <w:rFonts w:hint="eastAsia" w:ascii="宋体" w:hAnsi="宋体" w:cs="宋体"/>
                <w:sz w:val="18"/>
                <w:szCs w:val="18"/>
              </w:rPr>
            </w:pPr>
            <w:r>
              <w:rPr>
                <w:rFonts w:hint="eastAsia" w:ascii="宋体" w:hAnsi="宋体" w:cs="宋体"/>
                <w:sz w:val="18"/>
                <w:szCs w:val="18"/>
              </w:rPr>
              <w:t>□已设置：</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□注意防尘</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□当心腐蚀</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□戴防尘口罩</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□除盐水站、污水处理站等场所存在酸、碱、氨等腐蚀性物质的工作场所应当设喷淋洗眼装置和急救药箱</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□在液氨或氨水储存间设置氨报警装置</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□给水站加氯间、除盐水站酸碱间、空压机间、电气室电缆层应当设机械通风，通风换气次数不少于12次/时</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□污水处理间应当采用自然通风与机械通风相结合的通风系统</w:t>
            </w:r>
          </w:p>
        </w:tc>
        <w:tc>
          <w:tcPr>
            <w:tcW w:w="1576" w:type="dxa"/>
            <w:vAlign w:val="center"/>
          </w:tcPr>
          <w:p>
            <w:pPr>
              <w:spacing w:line="260" w:lineRule="exact"/>
              <w:ind w:firstLine="360" w:firstLineChars="200"/>
              <w:rPr>
                <w:rFonts w:hint="eastAsia"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08" w:hRule="atLeast"/>
          <w:jc w:val="center"/>
        </w:trPr>
        <w:tc>
          <w:tcPr>
            <w:tcW w:w="1095" w:type="dxa"/>
            <w:vAlign w:val="center"/>
          </w:tcPr>
          <w:p>
            <w:pPr>
              <w:spacing w:line="260" w:lineRule="exact"/>
              <w:ind w:left="180" w:hanging="180" w:hangingChars="100"/>
              <w:jc w:val="center"/>
              <w:rPr>
                <w:rFonts w:hint="eastAsia" w:ascii="宋体" w:hAnsi="宋体" w:cs="宋体"/>
                <w:color w:val="000000"/>
                <w:sz w:val="18"/>
                <w:szCs w:val="18"/>
              </w:rPr>
            </w:pPr>
            <w:r>
              <w:rPr>
                <w:rFonts w:hint="eastAsia" w:ascii="宋体" w:hAnsi="宋体" w:cs="宋体"/>
                <w:color w:val="000000"/>
                <w:sz w:val="18"/>
                <w:szCs w:val="18"/>
              </w:rPr>
              <w:t>检维修</w:t>
            </w:r>
          </w:p>
          <w:p>
            <w:pPr>
              <w:spacing w:line="260" w:lineRule="exact"/>
              <w:ind w:left="180" w:hanging="180" w:hangingChars="100"/>
              <w:jc w:val="center"/>
              <w:rPr>
                <w:rFonts w:hint="eastAsia" w:ascii="宋体" w:hAnsi="宋体" w:cs="宋体"/>
                <w:color w:val="000000"/>
                <w:sz w:val="18"/>
                <w:szCs w:val="18"/>
              </w:rPr>
            </w:pPr>
            <w:r>
              <w:rPr>
                <w:rFonts w:hint="eastAsia" w:ascii="宋体" w:hAnsi="宋体" w:cs="宋体"/>
                <w:color w:val="000000"/>
                <w:sz w:val="18"/>
                <w:szCs w:val="18"/>
              </w:rPr>
              <w:t>系统</w:t>
            </w:r>
          </w:p>
        </w:tc>
        <w:tc>
          <w:tcPr>
            <w:tcW w:w="1845"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□电焊烟尘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□锰及其化合物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□臭氧</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□苯及苯系物</w:t>
            </w:r>
          </w:p>
        </w:tc>
        <w:tc>
          <w:tcPr>
            <w:tcW w:w="1842" w:type="dxa"/>
            <w:vAlign w:val="center"/>
          </w:tcPr>
          <w:p>
            <w:pPr>
              <w:spacing w:line="260" w:lineRule="exact"/>
              <w:rPr>
                <w:rFonts w:hint="eastAsia" w:ascii="宋体" w:hAnsi="宋体" w:cs="宋体"/>
                <w:sz w:val="18"/>
                <w:szCs w:val="18"/>
              </w:rPr>
            </w:pPr>
            <w:r>
              <w:rPr>
                <w:rFonts w:hint="eastAsia" w:ascii="宋体" w:hAnsi="宋体" w:cs="宋体"/>
                <w:sz w:val="18"/>
                <w:szCs w:val="18"/>
              </w:rPr>
              <w:t>□未进行检测</w:t>
            </w:r>
          </w:p>
          <w:p>
            <w:pPr>
              <w:spacing w:line="260" w:lineRule="exact"/>
              <w:rPr>
                <w:rFonts w:hint="eastAsia" w:ascii="宋体" w:hAnsi="宋体" w:cs="宋体"/>
                <w:sz w:val="18"/>
                <w:szCs w:val="18"/>
              </w:rPr>
            </w:pPr>
            <w:r>
              <w:rPr>
                <w:rFonts w:hint="eastAsia" w:ascii="宋体" w:hAnsi="宋体" w:cs="宋体"/>
                <w:sz w:val="18"/>
                <w:szCs w:val="18"/>
              </w:rPr>
              <w:t>□已检测：</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□无超标</w:t>
            </w:r>
          </w:p>
          <w:p>
            <w:pPr>
              <w:spacing w:line="260" w:lineRule="exact"/>
              <w:ind w:firstLine="270" w:firstLineChars="150"/>
              <w:rPr>
                <w:rFonts w:hint="eastAsia" w:ascii="宋体" w:hAnsi="宋体" w:cs="宋体"/>
                <w:sz w:val="18"/>
                <w:szCs w:val="18"/>
              </w:rPr>
            </w:pPr>
            <w:r>
              <w:rPr>
                <w:rFonts w:hint="eastAsia" w:ascii="宋体" w:hAnsi="宋体" w:cs="宋体"/>
                <w:sz w:val="18"/>
                <w:szCs w:val="18"/>
              </w:rPr>
              <w:t>□有超标</w:t>
            </w:r>
          </w:p>
          <w:p>
            <w:pPr>
              <w:spacing w:line="260" w:lineRule="exact"/>
              <w:rPr>
                <w:rFonts w:hint="eastAsia" w:ascii="宋体" w:hAnsi="宋体" w:cs="宋体"/>
                <w:sz w:val="18"/>
                <w:szCs w:val="18"/>
              </w:rPr>
            </w:pPr>
            <w:r>
              <w:rPr>
                <w:rFonts w:hint="eastAsia" w:ascii="宋体" w:hAnsi="宋体" w:cs="宋体"/>
                <w:sz w:val="18"/>
                <w:szCs w:val="18"/>
              </w:rPr>
              <w:t>超标因素种类/岗位</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rPr>
                <w:rFonts w:hint="eastAsia" w:ascii="宋体" w:hAnsi="宋体" w:cs="宋体"/>
                <w:sz w:val="18"/>
                <w:szCs w:val="18"/>
              </w:rPr>
            </w:pPr>
            <w:r>
              <w:rPr>
                <w:rFonts w:hint="eastAsia" w:ascii="宋体" w:hAnsi="宋体" w:cs="宋体"/>
                <w:sz w:val="18"/>
                <w:szCs w:val="18"/>
                <w:u w:val="single"/>
              </w:rPr>
              <w:t xml:space="preserve">      /     </w:t>
            </w:r>
            <w:r>
              <w:rPr>
                <w:rFonts w:hint="eastAsia" w:ascii="宋体" w:hAnsi="宋体" w:cs="宋体"/>
                <w:sz w:val="18"/>
                <w:szCs w:val="18"/>
              </w:rPr>
              <w:t>、</w:t>
            </w:r>
          </w:p>
          <w:p>
            <w:pPr>
              <w:spacing w:line="260" w:lineRule="exact"/>
              <w:ind w:left="180" w:hanging="180" w:hangingChars="100"/>
              <w:rPr>
                <w:rFonts w:hint="eastAsia" w:ascii="宋体" w:hAnsi="宋体" w:cs="宋体"/>
                <w:color w:val="000000"/>
                <w:sz w:val="18"/>
                <w:szCs w:val="18"/>
              </w:rPr>
            </w:pPr>
            <w:r>
              <w:rPr>
                <w:rFonts w:hint="eastAsia" w:ascii="宋体" w:hAnsi="宋体" w:cs="宋体"/>
                <w:sz w:val="18"/>
                <w:szCs w:val="18"/>
                <w:u w:val="single"/>
              </w:rPr>
              <w:t xml:space="preserve">      /     </w:t>
            </w:r>
            <w:r>
              <w:rPr>
                <w:rFonts w:hint="eastAsia" w:ascii="宋体" w:hAnsi="宋体" w:cs="宋体"/>
                <w:sz w:val="18"/>
                <w:szCs w:val="18"/>
              </w:rPr>
              <w:t>。</w:t>
            </w:r>
          </w:p>
        </w:tc>
        <w:tc>
          <w:tcPr>
            <w:tcW w:w="2125" w:type="dxa"/>
            <w:vAlign w:val="center"/>
          </w:tcPr>
          <w:p>
            <w:pPr>
              <w:spacing w:line="260" w:lineRule="exact"/>
              <w:rPr>
                <w:rFonts w:hint="eastAsia" w:ascii="宋体" w:hAnsi="宋体" w:cs="宋体"/>
                <w:sz w:val="18"/>
                <w:szCs w:val="18"/>
              </w:rPr>
            </w:pPr>
            <w:r>
              <w:rPr>
                <w:rFonts w:hint="eastAsia" w:ascii="宋体" w:hAnsi="宋体" w:cs="宋体"/>
                <w:sz w:val="18"/>
                <w:szCs w:val="18"/>
              </w:rPr>
              <w:t>□未配备个体防护用品</w:t>
            </w:r>
          </w:p>
          <w:p>
            <w:pPr>
              <w:spacing w:line="260" w:lineRule="exact"/>
              <w:rPr>
                <w:rFonts w:hint="eastAsia" w:ascii="宋体" w:hAnsi="宋体" w:cs="宋体"/>
                <w:sz w:val="18"/>
                <w:szCs w:val="18"/>
              </w:rPr>
            </w:pPr>
            <w:r>
              <w:rPr>
                <w:rFonts w:hint="eastAsia" w:ascii="宋体" w:hAnsi="宋体" w:cs="宋体"/>
                <w:sz w:val="18"/>
                <w:szCs w:val="18"/>
              </w:rPr>
              <w:t>□已配备：</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□个体防护用品不满足防护要求</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□劳动者正确佩戴</w:t>
            </w:r>
          </w:p>
          <w:p>
            <w:pPr>
              <w:spacing w:line="260" w:lineRule="exact"/>
              <w:ind w:firstLine="180" w:firstLineChars="100"/>
              <w:rPr>
                <w:rFonts w:hint="eastAsia" w:ascii="宋体" w:hAnsi="宋体" w:cs="宋体"/>
                <w:sz w:val="18"/>
                <w:szCs w:val="18"/>
              </w:rPr>
            </w:pPr>
            <w:r>
              <w:rPr>
                <w:rFonts w:hint="eastAsia" w:ascii="宋体" w:hAnsi="宋体" w:cs="宋体"/>
                <w:sz w:val="18"/>
                <w:szCs w:val="18"/>
              </w:rPr>
              <w:t>□劳动者未正确佩戴或未佩戴</w:t>
            </w:r>
          </w:p>
        </w:tc>
        <w:tc>
          <w:tcPr>
            <w:tcW w:w="1986"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□戴防护眼镜</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□戴防护手套</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1" w:type="dxa"/>
            <w:vAlign w:val="center"/>
          </w:tcPr>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□设备检修、维护中涉及地下管道、烟道、密闭地下室、槽车、罐类等密闭空间作业时、清淤泥作业时应当通风、测氧、测爆、测毒</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□焊接宜采取固定或者移动式烟气收集装置，砂轮打磨设备设置接受式吸尘罩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□皮带粘接作业应当采用无毒或低毒粘结剂，并设置局部通风排毒罩</w:t>
            </w:r>
          </w:p>
          <w:p>
            <w:pPr>
              <w:spacing w:line="26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□维修厂房设置机械通风和自然通风相结合的通风系统</w:t>
            </w:r>
          </w:p>
        </w:tc>
        <w:tc>
          <w:tcPr>
            <w:tcW w:w="1576" w:type="dxa"/>
            <w:vAlign w:val="center"/>
          </w:tcPr>
          <w:p>
            <w:pPr>
              <w:spacing w:line="260" w:lineRule="exact"/>
              <w:ind w:left="180" w:hanging="180" w:hangingChars="100"/>
              <w:rPr>
                <w:rFonts w:hint="eastAsia" w:ascii="宋体" w:hAnsi="宋体" w:cs="宋体"/>
                <w:sz w:val="18"/>
                <w:szCs w:val="18"/>
              </w:rPr>
            </w:pPr>
          </w:p>
        </w:tc>
      </w:tr>
    </w:tbl>
    <w:p>
      <w:pPr>
        <w:spacing w:line="260" w:lineRule="exact"/>
        <w:rPr>
          <w:rFonts w:eastAsia="楷体_GB2312"/>
          <w:bCs/>
          <w:sz w:val="32"/>
          <w:szCs w:val="21"/>
        </w:rPr>
      </w:pPr>
    </w:p>
    <w:p>
      <w:pPr>
        <w:spacing w:line="400" w:lineRule="exact"/>
        <w:rPr>
          <w:rFonts w:eastAsia="楷体_GB2312"/>
          <w:bCs/>
          <w:sz w:val="32"/>
          <w:szCs w:val="21"/>
        </w:rPr>
      </w:pPr>
      <w:r>
        <w:rPr>
          <w:rFonts w:eastAsia="楷体_GB2312"/>
          <w:bCs/>
          <w:sz w:val="32"/>
          <w:szCs w:val="21"/>
        </w:rPr>
        <w:t>（二）有色金属冶炼。</w:t>
      </w:r>
    </w:p>
    <w:tbl>
      <w:tblPr>
        <w:tblStyle w:val="4"/>
        <w:tblW w:w="1387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840"/>
        <w:gridCol w:w="1837"/>
        <w:gridCol w:w="2121"/>
        <w:gridCol w:w="1982"/>
        <w:gridCol w:w="3395"/>
        <w:gridCol w:w="15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blHeader/>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场所/环节</w:t>
            </w:r>
          </w:p>
        </w:tc>
        <w:tc>
          <w:tcPr>
            <w:tcW w:w="1840"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37"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121"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2"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395"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74"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3878" w:type="dxa"/>
            <w:gridSpan w:val="7"/>
            <w:vAlign w:val="center"/>
          </w:tcPr>
          <w:p>
            <w:pPr>
              <w:spacing w:line="260" w:lineRule="exact"/>
              <w:rPr>
                <w:rFonts w:hint="eastAsia" w:ascii="宋体" w:hAnsi="宋体" w:cs="宋体"/>
                <w:b/>
                <w:color w:val="000000"/>
                <w:sz w:val="18"/>
                <w:szCs w:val="18"/>
              </w:rPr>
            </w:pPr>
            <w:r>
              <w:rPr>
                <w:rFonts w:hint="eastAsia" w:ascii="宋体" w:hAnsi="宋体" w:cs="宋体"/>
                <w:b/>
                <w:color w:val="000000"/>
                <w:sz w:val="18"/>
                <w:szCs w:val="18"/>
              </w:rPr>
              <w:t>一、火法冶炼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2" w:hRule="atLeast"/>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备料</w:t>
            </w:r>
          </w:p>
        </w:tc>
        <w:tc>
          <w:tcPr>
            <w:tcW w:w="184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□氧化铝粉尘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□萤石粉尘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37"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9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□原料输送宜采用密闭化、机械化、自动化程度高的物料输送设备，凡有扬尘的转运点应当设局部通风除尘装置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□禁止采用人工或抓斗装卸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□破碎、给料、振动等产尘设备应当密闭，并设置通风除尘装置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□露天料场应当设置逸尘围挡，并应当设置固定或移动式喷水、喷雾装置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□铝冶炼企业氟化盐、氧化铝在贮存与运输过程中必须有可靠的防水、防散漏措施</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□清扫作业应当采取湿式或使用负压工业吸尘器等设施</w:t>
            </w:r>
          </w:p>
        </w:tc>
        <w:tc>
          <w:tcPr>
            <w:tcW w:w="1574" w:type="dxa"/>
            <w:vAlign w:val="center"/>
          </w:tcPr>
          <w:p>
            <w:pPr>
              <w:spacing w:line="260" w:lineRule="exact"/>
              <w:rPr>
                <w:rFonts w:hint="eastAsia" w:ascii="宋体" w:hAnsi="宋体" w:cs="宋体"/>
                <w:sz w:val="18"/>
                <w:szCs w:val="18"/>
              </w:rPr>
            </w:pPr>
          </w:p>
          <w:p>
            <w:pPr>
              <w:spacing w:line="260" w:lineRule="exact"/>
              <w:rPr>
                <w:rFonts w:hint="eastAsia" w:ascii="宋体" w:hAnsi="宋体" w:cs="宋体"/>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45" w:hRule="atLeast"/>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粗炼</w:t>
            </w:r>
          </w:p>
        </w:tc>
        <w:tc>
          <w:tcPr>
            <w:tcW w:w="184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□氧化铝粉尘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□萤石粉尘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□铅尘、铅烟</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□氟化氢、氟化物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□铜烟</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□氧化锌</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□二氧化锡</w:t>
            </w:r>
          </w:p>
        </w:tc>
        <w:tc>
          <w:tcPr>
            <w:tcW w:w="1837"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9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□物料输送宜采取管道正压输送或密闭埋刮板输送机输送加料</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□金属出口、出渣口等产生烟尘点设置固定式密闭排烟罩，活动溜槽等放散烟气的部位可设置移动排烟罩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□设置固定式有毒有害气体检测报警仪</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□鼓风炉和烟化炉水淬池冲渣入口上方、渣包倾渣点应当设置排风罩和净化装置；浮渣破碎点应当设置密闭罩和净化装置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□烧结机、点火炉、烟化炉等应当设密闭装置，机尾应当采用局部排风罩，鼓风烧结机尾部的齿辊破碎机及链板输送机转运处，应当设置密闭罩并采取通风净化措施</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□铅锌冶炼密闭鼓风炉冷凝器铅泵池上方、溶剂槽、分离槽、贮锌槽等工作门上方及冷却槽出料口等放散烟尘的部位，应当设置排风罩和净化装置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□吊运熔融金属、高温渣的桥式吊车司机室应当安装空调与空气净化装置</w:t>
            </w:r>
          </w:p>
        </w:tc>
        <w:tc>
          <w:tcPr>
            <w:tcW w:w="1574" w:type="dxa"/>
            <w:vAlign w:val="center"/>
          </w:tcPr>
          <w:p>
            <w:pPr>
              <w:spacing w:line="260" w:lineRule="exact"/>
              <w:rPr>
                <w:rFonts w:hint="eastAsia" w:ascii="宋体" w:hAnsi="宋体" w:cs="宋体"/>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81" w:hRule="atLeast"/>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精炼</w:t>
            </w:r>
          </w:p>
        </w:tc>
        <w:tc>
          <w:tcPr>
            <w:tcW w:w="184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□煤尘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□矽尘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□氧化铝粉尘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□萤石粉尘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□铅尘、铅烟</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□氧化锌</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□二氧化锡</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□氟化氢、氟化物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□铜烟</w:t>
            </w:r>
          </w:p>
        </w:tc>
        <w:tc>
          <w:tcPr>
            <w:tcW w:w="1837"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9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□进料应当采用自动化控制，加料口应当安装排烟罩和净化装置，加料口应当采用气封，并保持负压状态，防止烟尘外逸，避免人工直接操作</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□物料输送采取管道浓相泵正压输送或密闭埋刮板输送机输送，对主产尘区域应当采用新型脉冲滤袋除尘器减少粉尘扩散</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□作业场所产生烟气点安装局部通风排毒设备；冶炼金属出口、出渣口等产生烟尘点应当设置固定式密闭排烟罩，活动溜槽等放散烟气的部位设置移动式排烟罩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向熔炼炉加入粉料、碎料的工艺环节，应当采取抑制粉尘逸散措施。铅锡冶炼反射炉加料、放铅、放渣溜槽处应当设置通风除尘净化装置；熔铅锅和反射炉作业的桥式吊车司机室，均应当安装空调与空气净化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□熔金属锅和浇铸机应当设置密闭排风罩或吹吸式通风除尘净化装置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□对可能产生二氧化硫、一氧化碳等有毒有害气体的场所设置固定式有毒有害气体检测报警仪</w:t>
            </w:r>
          </w:p>
        </w:tc>
        <w:tc>
          <w:tcPr>
            <w:tcW w:w="1574" w:type="dxa"/>
            <w:vAlign w:val="center"/>
          </w:tcPr>
          <w:p>
            <w:pPr>
              <w:spacing w:line="260" w:lineRule="exact"/>
              <w:rPr>
                <w:rFonts w:hint="eastAsia" w:ascii="宋体" w:hAnsi="宋体" w:cs="宋体"/>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28" w:hRule="atLeast"/>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铝冶炼（铝电解）</w:t>
            </w:r>
          </w:p>
        </w:tc>
        <w:tc>
          <w:tcPr>
            <w:tcW w:w="184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□氧化铝粉尘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□萤石粉尘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□其他粉尘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□沥青烟气</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□氮氧化物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□氟化氢、氟化物</w:t>
            </w:r>
          </w:p>
        </w:tc>
        <w:tc>
          <w:tcPr>
            <w:tcW w:w="1837"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□注意防尘</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□戴防尘口罩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9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□采用机械化、自动化控制氧化铝和氟化盐加料，加料、运输设备、加料箱、料仓等产生粉尘的地点安装除尘净化装置，并避免人工直接操作</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□铝冶炼作业场所保持良好通风，采用机械化、密闭化、自动化工艺与设备和全密闭预焙槽</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□电解槽应当密闭，密闭罩应当设置观察孔；自焙槽阳极顶部应当加防尘盖，电解槽烟气和阳极焙烧烟气应当净化处理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□电解作业场所设置有毒气体报警装置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□配置清除电解槽和设备上的积尘负压吸尘器具，禁止采用压缩空气喷吹</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□清理阳极棒、阴极棒宜采用机械化的喷丸设备，喷丸设备应当设置独立密闭作业间，作业人员在室外操作</w:t>
            </w:r>
          </w:p>
        </w:tc>
        <w:tc>
          <w:tcPr>
            <w:tcW w:w="1574" w:type="dxa"/>
            <w:vAlign w:val="center"/>
          </w:tcPr>
          <w:p>
            <w:pPr>
              <w:spacing w:line="260" w:lineRule="exact"/>
              <w:rPr>
                <w:rFonts w:hint="eastAsia" w:ascii="宋体" w:hAnsi="宋体" w:cs="宋体"/>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7" w:hRule="atLeast"/>
          <w:jc w:val="center"/>
        </w:trPr>
        <w:tc>
          <w:tcPr>
            <w:tcW w:w="13878" w:type="dxa"/>
            <w:gridSpan w:val="7"/>
            <w:vAlign w:val="center"/>
          </w:tcPr>
          <w:p>
            <w:pPr>
              <w:spacing w:line="260" w:lineRule="exact"/>
              <w:rPr>
                <w:rFonts w:hint="eastAsia" w:ascii="宋体" w:hAnsi="宋体" w:cs="宋体"/>
                <w:b/>
                <w:color w:val="000000"/>
                <w:sz w:val="18"/>
                <w:szCs w:val="18"/>
              </w:rPr>
            </w:pPr>
            <w:r>
              <w:rPr>
                <w:rFonts w:hint="eastAsia" w:ascii="宋体" w:hAnsi="宋体" w:cs="宋体"/>
                <w:b/>
                <w:color w:val="000000"/>
                <w:sz w:val="18"/>
                <w:szCs w:val="18"/>
              </w:rPr>
              <w:t>二、湿法冶炼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47" w:hRule="atLeast"/>
          <w:jc w:val="center"/>
        </w:trPr>
        <w:tc>
          <w:tcPr>
            <w:tcW w:w="1129" w:type="dxa"/>
            <w:vAlign w:val="center"/>
          </w:tcPr>
          <w:p>
            <w:pPr>
              <w:spacing w:line="260" w:lineRule="exact"/>
              <w:jc w:val="center"/>
              <w:rPr>
                <w:rFonts w:hint="eastAsia" w:ascii="宋体" w:hAnsi="宋体" w:cs="宋体"/>
                <w:color w:val="000000"/>
                <w:sz w:val="18"/>
                <w:szCs w:val="18"/>
              </w:rPr>
            </w:pPr>
            <w:r>
              <w:rPr>
                <w:rFonts w:hint="eastAsia" w:ascii="宋体" w:hAnsi="宋体" w:cs="宋体"/>
                <w:color w:val="000000"/>
                <w:sz w:val="18"/>
                <w:szCs w:val="18"/>
              </w:rPr>
              <w:t>湿法电解</w:t>
            </w:r>
          </w:p>
        </w:tc>
        <w:tc>
          <w:tcPr>
            <w:tcW w:w="1840"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□硫酸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□硝酸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□盐酸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□氢氟酸</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□氢氧化钠</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□砷化氢</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□硫化氢</w:t>
            </w:r>
          </w:p>
        </w:tc>
        <w:tc>
          <w:tcPr>
            <w:tcW w:w="1837"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□无超标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□有超标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6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1"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2"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□小心腐蚀</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□当心中毒</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□注意通风</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□带防酸碱面罩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□穿防护服</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□戴防护手套</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95" w:type="dxa"/>
            <w:vAlign w:val="center"/>
          </w:tcPr>
          <w:p>
            <w:pPr>
              <w:spacing w:line="260" w:lineRule="exact"/>
              <w:rPr>
                <w:rFonts w:hint="eastAsia" w:ascii="宋体" w:hAnsi="宋体" w:cs="宋体"/>
                <w:color w:val="000000"/>
                <w:sz w:val="18"/>
                <w:szCs w:val="18"/>
              </w:rPr>
            </w:pPr>
            <w:r>
              <w:rPr>
                <w:rFonts w:hint="eastAsia" w:ascii="宋体" w:hAnsi="宋体" w:cs="宋体"/>
                <w:color w:val="000000"/>
                <w:sz w:val="18"/>
                <w:szCs w:val="18"/>
              </w:rPr>
              <w:t>□设备和管道应当采取有效的密闭措施，产生或可能存在毒物或酸碱等强腐蚀性物质的工作场所应当设置喷淋洗眼器、应急撤离通道、必要的泄险区</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□设置密闭的电解槽，电解槽池上宜加密封盖或密封膜；贵金属银电解槽应当设置槽边排风口，金电解槽宜采取密闭罩</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□电解残渣（阳极泥、碎渣）暂时库存时应当设专门容器存放或相对封闭的场所堆放，不得露天堆放，防止流失和逸散</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□制造硅氟酸及硅氟酸铅的设备应当加盖密封，生产车间应当设置排风装置，并配置酸气净化装置</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□使用大量酸的铜、锌、铅等电解槽，应当采取自动配酸系统；金等电解使用酸量不大的工艺，应当设置配酸专用通风柜</w:t>
            </w:r>
          </w:p>
          <w:p>
            <w:pPr>
              <w:spacing w:line="260" w:lineRule="exact"/>
              <w:rPr>
                <w:rFonts w:hint="eastAsia" w:ascii="宋体" w:hAnsi="宋体" w:cs="宋体"/>
                <w:color w:val="000000"/>
                <w:sz w:val="18"/>
                <w:szCs w:val="18"/>
              </w:rPr>
            </w:pPr>
            <w:r>
              <w:rPr>
                <w:rFonts w:hint="eastAsia" w:ascii="宋体" w:hAnsi="宋体" w:cs="宋体"/>
                <w:color w:val="000000"/>
                <w:sz w:val="18"/>
                <w:szCs w:val="18"/>
              </w:rPr>
              <w:t>□对可能产生砷化氢、硫化氢等化学有毒有害气体的场所应当设置固定式有毒有害气体检测报警仪或配备便携式有毒有害气体检测报警仪</w:t>
            </w:r>
          </w:p>
        </w:tc>
        <w:tc>
          <w:tcPr>
            <w:tcW w:w="1574" w:type="dxa"/>
            <w:vAlign w:val="center"/>
          </w:tcPr>
          <w:p>
            <w:pPr>
              <w:spacing w:line="260" w:lineRule="exact"/>
              <w:rPr>
                <w:rFonts w:hint="eastAsia" w:ascii="宋体" w:hAnsi="宋体" w:cs="宋体"/>
                <w:color w:val="000000"/>
                <w:sz w:val="18"/>
                <w:szCs w:val="18"/>
              </w:rPr>
            </w:pPr>
          </w:p>
        </w:tc>
      </w:tr>
    </w:tbl>
    <w:p>
      <w:pPr>
        <w:rPr>
          <w:rFonts w:eastAsia="黑体"/>
          <w:sz w:val="28"/>
          <w:szCs w:val="28"/>
        </w:rPr>
        <w:sectPr>
          <w:pgSz w:w="16838" w:h="11906" w:orient="landscape"/>
          <w:pgMar w:top="1134" w:right="1588" w:bottom="1134" w:left="1588" w:header="850" w:footer="1332" w:gutter="0"/>
          <w:pgNumType w:fmt="numberInDash"/>
          <w:cols w:space="720" w:num="1"/>
          <w:docGrid w:type="lines" w:linePitch="360" w:charSpace="0"/>
        </w:sectPr>
      </w:pPr>
    </w:p>
    <w:p>
      <w:pPr>
        <w:jc w:val="center"/>
        <w:rPr>
          <w:rFonts w:eastAsia="黑体"/>
          <w:sz w:val="32"/>
          <w:szCs w:val="28"/>
        </w:rPr>
      </w:pPr>
      <w:r>
        <w:rPr>
          <w:rFonts w:eastAsia="黑体"/>
          <w:sz w:val="32"/>
          <w:szCs w:val="28"/>
        </w:rPr>
        <w:t>三、石油化工领域用人单位职业病危害情况及防护设施自查表</w:t>
      </w:r>
    </w:p>
    <w:p>
      <w:pPr>
        <w:spacing w:line="400" w:lineRule="exact"/>
        <w:rPr>
          <w:rFonts w:eastAsia="楷体_GB2312"/>
          <w:bCs/>
          <w:sz w:val="32"/>
          <w:szCs w:val="21"/>
        </w:rPr>
      </w:pPr>
      <w:r>
        <w:rPr>
          <w:rFonts w:eastAsia="楷体_GB2312"/>
          <w:bCs/>
          <w:sz w:val="32"/>
          <w:szCs w:val="21"/>
        </w:rPr>
        <w:t>（一）炼油部分。</w:t>
      </w:r>
    </w:p>
    <w:tbl>
      <w:tblPr>
        <w:tblStyle w:val="4"/>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854"/>
        <w:gridCol w:w="1843"/>
        <w:gridCol w:w="2126"/>
        <w:gridCol w:w="1985"/>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2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装置/环节</w:t>
            </w:r>
          </w:p>
        </w:tc>
        <w:tc>
          <w:tcPr>
            <w:tcW w:w="185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1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4"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常减压装置</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szCs w:val="22"/>
              </w:rPr>
            </w:pPr>
            <w:r>
              <w:rPr>
                <w:rFonts w:hint="eastAsia" w:ascii="宋体" w:hAnsi="宋体" w:cs="宋体"/>
                <w:color w:val="000000"/>
                <w:sz w:val="18"/>
                <w:szCs w:val="18"/>
              </w:rPr>
              <w:t>□氨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□汽油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□柴油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□液化石油气</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□已配备：</w:t>
            </w:r>
          </w:p>
          <w:p>
            <w:pPr>
              <w:spacing w:line="0" w:lineRule="atLeas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0" w:lineRule="atLeas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0" w:lineRule="atLeas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□优先选择注氨替代工艺，联合设置轻烃回收装置进行轻组分回收，外排含烃气体可送至油气回收装置</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□采用自动化加氨工艺，加氨间设置通风设施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□含硫化氢、氨等可燃及有毒介质物料采用密闭取样系统</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□可能发生含硫化氢物料泄漏区域设置固定式硫化氢报警仪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□注氨区域及其他可能含氨物料泄漏区域设置固定式氨报警仪</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□氨罐、氨泵附近应当设置喷淋洗眼器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□选用无毒、低毒助剂，助剂宜选用自动密闭添加方式，助剂添加区域应当设置喷淋洗眼器</w:t>
            </w:r>
          </w:p>
        </w:tc>
        <w:tc>
          <w:tcPr>
            <w:tcW w:w="1559" w:type="dxa"/>
            <w:vAlign w:val="top"/>
          </w:tcPr>
          <w:p>
            <w:pPr>
              <w:widowControl/>
              <w:spacing w:before="50" w:after="50"/>
              <w:ind w:firstLine="360" w:firstLineChars="200"/>
              <w:jc w:val="lef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催化裂化</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硫化氢</w:t>
            </w:r>
          </w:p>
          <w:p>
            <w:pPr>
              <w:spacing w:line="240" w:lineRule="exact"/>
              <w:rPr>
                <w:rFonts w:hint="eastAsia" w:ascii="宋体" w:hAnsi="宋体" w:cs="宋体"/>
                <w:szCs w:val="22"/>
              </w:rPr>
            </w:pPr>
            <w:r>
              <w:rPr>
                <w:rFonts w:hint="eastAsia" w:ascii="宋体" w:hAnsi="宋体" w:cs="宋体"/>
                <w:color w:val="000000"/>
                <w:sz w:val="18"/>
                <w:szCs w:val="18"/>
              </w:rPr>
              <w:t>□氢氧化钠</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□一氧化碳</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□汽油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□柴油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□N-甲基-二乙醇胺</w:t>
            </w:r>
          </w:p>
          <w:p>
            <w:pPr>
              <w:spacing w:line="240" w:lineRule="exact"/>
              <w:rPr>
                <w:rFonts w:hint="eastAsia" w:ascii="宋体" w:hAnsi="宋体" w:cs="宋体"/>
                <w:szCs w:val="22"/>
              </w:rPr>
            </w:pPr>
            <w:r>
              <w:rPr>
                <w:rFonts w:hint="eastAsia" w:ascii="宋体" w:hAnsi="宋体" w:cs="宋体"/>
                <w:color w:val="000000"/>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left="181" w:leftChars="86"/>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top"/>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□催化剂添加系统优先选用密闭料仓及泵输的自动添加方式</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□催化剂加、卸口应当设置通风除尘设施，配备可移动式地面吸尘器等防止二次扬尘的清扫设施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□可能发生含硫化氢物料泄漏区域设置固定式硫化氢报警仪，含硫化氢物料采用密闭采样系统，设置密闭采样器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□原料油缓冲罐、原料油泵、提升管反应器等采用密闭化、机械化设备</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□可能发生一氧化碳泄漏区域设置固定式一氧化碳检测报警仪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□氢氧化钠添加应当采用密闭操作，氢氧化钠储罐区、汽油脱硫区应当设置喷淋洗眼器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□钝化剂贮存及添加优先采用自动化的投加工艺</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□臭氧发生器平台或可能发生臭氧泄漏区域设置固定式臭氧检测报警仪</w:t>
            </w:r>
          </w:p>
        </w:tc>
        <w:tc>
          <w:tcPr>
            <w:tcW w:w="1559" w:type="dxa"/>
            <w:vAlign w:val="top"/>
          </w:tcPr>
          <w:p>
            <w:pPr>
              <w:ind w:firstLine="360" w:firstLineChars="20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5"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延迟焦化</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□汽油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□柴油</w:t>
            </w:r>
          </w:p>
          <w:p>
            <w:pPr>
              <w:spacing w:line="240" w:lineRule="exact"/>
              <w:rPr>
                <w:rFonts w:hint="eastAsia" w:ascii="宋体" w:hAnsi="宋体" w:cs="宋体"/>
                <w:szCs w:val="22"/>
              </w:rPr>
            </w:pPr>
            <w:r>
              <w:rPr>
                <w:rFonts w:hint="eastAsia" w:ascii="宋体" w:hAnsi="宋体" w:cs="宋体"/>
                <w:color w:val="000000"/>
                <w:sz w:val="18"/>
                <w:szCs w:val="18"/>
              </w:rPr>
              <w:t>□液化石油气</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p>
            <w:pPr>
              <w:spacing w:line="240" w:lineRule="exact"/>
              <w:rPr>
                <w:rFonts w:hint="eastAsia" w:ascii="宋体" w:hAnsi="宋体" w:cs="宋体"/>
                <w:szCs w:val="22"/>
              </w:rPr>
            </w:pPr>
            <w:r>
              <w:rPr>
                <w:rFonts w:hint="eastAsia" w:ascii="宋体" w:hAnsi="宋体" w:cs="宋体"/>
                <w:color w:val="000000"/>
                <w:sz w:val="18"/>
                <w:szCs w:val="18"/>
              </w:rPr>
              <w:t>□其他粉尘</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□应当采用水力切焦工艺；除焦池可设置密封盖板，外排气体集中处理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□输送石油焦宜采用自动化、机械化、密闭化输送工艺，并设置可移动式地面吸尘设施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□可能发生含氨物料泄漏区域应当设置固定式氨报警仪，含氨物料采样系统应当设置密闭采样器</w:t>
            </w:r>
          </w:p>
        </w:tc>
        <w:tc>
          <w:tcPr>
            <w:tcW w:w="1559" w:type="dxa"/>
            <w:vAlign w:val="top"/>
          </w:tcPr>
          <w:p>
            <w:pPr>
              <w:spacing w:line="0" w:lineRule="atLeas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加氢裂化</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□液化石油气</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□汽油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□柴油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□石脑油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□二甲基二硫等</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□N-甲基-二乙醇胺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□含硫污水输送至酸性水汽提，富胺液输送至溶剂再生，外排含烃气体可送至油气回收装置</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□可能发生含硫化氢物料泄漏区域应当设置固定式硫化氢报警仪、喷淋洗眼器，含硫化氢物料采样系统应当设置密闭采样器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□采用自动加氨工艺，可能发生含氨物料泄漏区域应当设置固定式氨报警仪、喷淋洗眼器，含氨物料采样系统应当设置密闭采样器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□循环氢压缩机区域应当设置通风设施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□硫化区域及胺储罐区域设置喷淋洗眼器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3"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连续重整</w:t>
            </w:r>
          </w:p>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□四氯乙烯</w:t>
            </w:r>
          </w:p>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氢氧化钠</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□液化石油气</w:t>
            </w:r>
          </w:p>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石脑油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汽油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□苯、甲苯、二甲苯</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□二甲基二硫</w:t>
            </w:r>
          </w:p>
          <w:p>
            <w:pPr>
              <w:spacing w:line="240" w:lineRule="exact"/>
              <w:rPr>
                <w:rFonts w:hint="eastAsia" w:ascii="宋体" w:hAnsi="宋体" w:cs="宋体"/>
                <w:szCs w:val="22"/>
              </w:rPr>
            </w:pPr>
            <w:r>
              <w:rPr>
                <w:rFonts w:hint="eastAsia" w:ascii="宋体" w:hAnsi="宋体" w:cs="宋体"/>
                <w:color w:val="000000"/>
                <w:sz w:val="18"/>
                <w:szCs w:val="18"/>
              </w:rPr>
              <w:t>□其他粉尘</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□催化剂添加系统优先选用密闭料仓及泵输的自动添加方式</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□催化剂加、卸料口应当设置通风除尘设施，配备可移动式地面吸尘器等防止二次扬尘的清扫设施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□可能发生液化石油气泄漏的位置设置固定式可燃气体报警仪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□存在可能发生苯泄漏区域应当设置固定式苯报警仪，含苯物料采用密闭采样系统</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□可能存在四氯乙烯、二甲基二硫、氢氧化钠等物质的区域设置喷淋洗眼器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□氨罐、氨压缩机等处采用自动化、密闭化的生产工艺，氨罐、氨压机附近设置喷淋洗眼器，在有可能泄漏氨的位置设置固定式氨检测报警仪</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汽油吸附</w:t>
            </w:r>
          </w:p>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脱硫</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汽油</w:t>
            </w:r>
          </w:p>
          <w:p>
            <w:pPr>
              <w:spacing w:line="240" w:lineRule="exact"/>
              <w:rPr>
                <w:rFonts w:hint="eastAsia" w:ascii="宋体" w:hAnsi="宋体" w:cs="宋体"/>
                <w:szCs w:val="22"/>
              </w:rPr>
            </w:pPr>
            <w:r>
              <w:rPr>
                <w:rFonts w:hint="eastAsia" w:ascii="宋体" w:hAnsi="宋体" w:cs="宋体"/>
                <w:color w:val="000000"/>
                <w:sz w:val="18"/>
                <w:szCs w:val="18"/>
              </w:rPr>
              <w:t>□二甲基二硫</w:t>
            </w:r>
          </w:p>
          <w:p>
            <w:pPr>
              <w:spacing w:line="240" w:lineRule="exact"/>
              <w:rPr>
                <w:rFonts w:hint="eastAsia" w:ascii="宋体" w:hAnsi="宋体" w:cs="宋体"/>
                <w:szCs w:val="22"/>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0" w:lineRule="atLeas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□吸附剂添加系统应当优先选择密闭料仓及泵输的自动添加方式</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□吸附剂加、卸料口应当设置通风除尘设施，配备可移动式地面吸尘器等防止二次扬尘的清扫设施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□脱硫反应器、吸附剂再生器、再生接收器、再生烟气冷却器、过滤器、换热器等含二氧化硫介质的生产设备应当密闭，在碱罐和装卸区设置喷淋洗眼器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□存在可能发生含硫化氢物料泄漏区域应当设置固定式硫化氢报警仪、喷淋洗眼器，含硫化氢物料采样系统应当设置密闭采样器</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溶剂脱沥青</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□渣油</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□石油沥青</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□丙烷/异丁烷</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□可能发生含硫化氢物料泄漏区域应当设置固定式硫化氢检测报警仪，含硫化氢物料采样系统应当设置密闭采样器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□装置区应当设置喷淋洗眼器</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制氢装置</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szCs w:val="22"/>
              </w:rPr>
            </w:pPr>
            <w:r>
              <w:rPr>
                <w:rFonts w:hint="eastAsia" w:ascii="宋体" w:hAnsi="宋体" w:cs="宋体"/>
                <w:color w:val="000000"/>
                <w:sz w:val="18"/>
                <w:szCs w:val="18"/>
              </w:rPr>
              <w:t>□一氧化碳</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□甲烷</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□存在可能发生一氧化碳泄漏区域应当设置固定式一氧化碳检测报警仪，含一氧化碳物料采样系统应当设置密闭采样器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□含硫化氢污水密闭处理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□可能发生含硫化氢物料泄漏区域应当设置固定式硫化氢检测报警仪，含硫化氢物料采样系统应当设置密闭采样器</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硫磺回收</w:t>
            </w:r>
          </w:p>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□N-甲基-二乙醇胺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□二氧化硫</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□其他粉尘</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□液硫池密封，加装抽气设施，外排气体集中净化处理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□硫磺成型包装厂房应当设置通风设施，采用自动化、密闭化程度高的包装设备，包装下料口设置负压通风除尘设施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□含硫化氢污水密闭处理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□可能含有二氧化硫介质的生产设备应当密闭</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□可能含有N-甲基-二乙醇胺的生产设备应当采用自动化工艺，在可能泄漏的区域设置淋浴洗眼设备</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□硫磺成型包装区域应当设置喷淋洗眼器</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8"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酸性水汽提、溶剂</w:t>
            </w:r>
          </w:p>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再生</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□N-甲基-二乙醇胺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□含硫化氢污水、含油污水密闭处理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□可能发生含硫化氢物料泄漏区域应当设置固定式硫化氢检测报警仪，含硫化氢物料采样系统应当设置密闭采样器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□酸性水泵、酸性水脱气罐、酸性水汽提塔及塔顶回流罐等采用自动化、密闭化生产工艺，含氨物料采样系统应当设置密闭采样器，在可能发生含氨物料泄漏区域应当设置固定式氨检测报警仪与喷淋洗眼器</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碱渣处理</w:t>
            </w:r>
          </w:p>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54"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□硫化氢</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□氢氧化钠</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□其他化学因素</w:t>
            </w:r>
          </w:p>
          <w:p>
            <w:pPr>
              <w:spacing w:line="240" w:lineRule="exact"/>
              <w:rPr>
                <w:rFonts w:hint="eastAsia" w:ascii="宋体" w:hAnsi="宋体" w:cs="宋体"/>
                <w:szCs w:val="22"/>
              </w:rPr>
            </w:pPr>
            <w:r>
              <w:rPr>
                <w:rFonts w:hint="eastAsia" w:ascii="宋体" w:hAnsi="宋体" w:cs="宋体"/>
                <w:color w:val="000000"/>
                <w:sz w:val="18"/>
                <w:szCs w:val="18"/>
              </w:rPr>
              <w:t>□其他粉尘</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□碱渣处理设置室内压滤时应当设置通风设施，设置固定式硫化氢检测报警仪、喷淋洗眼器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□滤饼运输区域设置可移动式地面吸尘设施及时清理地面</w:t>
            </w:r>
          </w:p>
        </w:tc>
        <w:tc>
          <w:tcPr>
            <w:tcW w:w="1559" w:type="dxa"/>
            <w:vAlign w:val="top"/>
          </w:tcPr>
          <w:p>
            <w:pPr>
              <w:ind w:firstLine="360" w:firstLineChars="200"/>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加氢装置</w:t>
            </w:r>
          </w:p>
        </w:tc>
        <w:tc>
          <w:tcPr>
            <w:tcW w:w="1854" w:type="dxa"/>
            <w:vAlign w:val="center"/>
          </w:tcPr>
          <w:p>
            <w:pPr>
              <w:spacing w:line="240" w:lineRule="exact"/>
              <w:rPr>
                <w:rFonts w:hint="eastAsia" w:ascii="宋体" w:hAnsi="宋体" w:cs="宋体"/>
                <w:sz w:val="18"/>
                <w:szCs w:val="18"/>
              </w:rPr>
            </w:pPr>
            <w:r>
              <w:rPr>
                <w:rFonts w:hint="eastAsia" w:ascii="宋体" w:hAnsi="宋体" w:cs="宋体"/>
                <w:sz w:val="18"/>
                <w:szCs w:val="18"/>
              </w:rPr>
              <w:t>□氨</w:t>
            </w:r>
          </w:p>
          <w:p>
            <w:pPr>
              <w:spacing w:line="240" w:lineRule="exact"/>
              <w:rPr>
                <w:rFonts w:hint="eastAsia" w:ascii="宋体" w:hAnsi="宋体" w:cs="宋体"/>
                <w:sz w:val="18"/>
                <w:szCs w:val="18"/>
              </w:rPr>
            </w:pPr>
            <w:r>
              <w:rPr>
                <w:rFonts w:hint="eastAsia" w:ascii="宋体" w:hAnsi="宋体" w:cs="宋体"/>
                <w:sz w:val="18"/>
                <w:szCs w:val="18"/>
              </w:rPr>
              <w:t>□硫化氢</w:t>
            </w:r>
          </w:p>
          <w:p>
            <w:pPr>
              <w:spacing w:line="240" w:lineRule="exact"/>
              <w:rPr>
                <w:rFonts w:hint="eastAsia" w:ascii="宋体" w:hAnsi="宋体" w:cs="宋体"/>
                <w:sz w:val="18"/>
                <w:szCs w:val="18"/>
              </w:rPr>
            </w:pPr>
            <w:r>
              <w:rPr>
                <w:rFonts w:hint="eastAsia" w:ascii="宋体" w:hAnsi="宋体" w:cs="宋体"/>
                <w:sz w:val="18"/>
                <w:szCs w:val="18"/>
              </w:rPr>
              <w:t>□汽油</w:t>
            </w:r>
          </w:p>
          <w:p>
            <w:pPr>
              <w:spacing w:line="240" w:lineRule="exact"/>
              <w:rPr>
                <w:rFonts w:hint="eastAsia" w:ascii="宋体" w:hAnsi="宋体" w:cs="宋体"/>
                <w:sz w:val="18"/>
                <w:szCs w:val="18"/>
              </w:rPr>
            </w:pPr>
            <w:r>
              <w:rPr>
                <w:rFonts w:hint="eastAsia" w:ascii="宋体" w:hAnsi="宋体" w:cs="宋体"/>
                <w:sz w:val="18"/>
                <w:szCs w:val="18"/>
              </w:rPr>
              <w:t>□柴油</w:t>
            </w:r>
          </w:p>
          <w:p>
            <w:pPr>
              <w:spacing w:line="240" w:lineRule="exact"/>
              <w:rPr>
                <w:rFonts w:hint="eastAsia" w:ascii="宋体" w:hAnsi="宋体" w:cs="宋体"/>
                <w:sz w:val="18"/>
                <w:szCs w:val="18"/>
              </w:rPr>
            </w:pPr>
            <w:r>
              <w:rPr>
                <w:rFonts w:hint="eastAsia" w:ascii="宋体" w:hAnsi="宋体" w:cs="宋体"/>
                <w:sz w:val="18"/>
                <w:szCs w:val="18"/>
              </w:rPr>
              <w:t>□其他化学因素</w:t>
            </w:r>
          </w:p>
        </w:tc>
        <w:tc>
          <w:tcPr>
            <w:tcW w:w="1843"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12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85" w:type="dxa"/>
            <w:vAlign w:val="center"/>
          </w:tcPr>
          <w:p>
            <w:pPr>
              <w:spacing w:line="240" w:lineRule="exact"/>
              <w:rPr>
                <w:rFonts w:hint="eastAsia" w:ascii="宋体" w:hAnsi="宋体" w:cs="宋体"/>
                <w:sz w:val="18"/>
                <w:szCs w:val="18"/>
              </w:rPr>
            </w:pPr>
            <w:r>
              <w:rPr>
                <w:rFonts w:hint="eastAsia" w:ascii="宋体" w:hAnsi="宋体" w:cs="宋体"/>
                <w:sz w:val="18"/>
                <w:szCs w:val="18"/>
              </w:rPr>
              <w:t>□未设置警示标识</w:t>
            </w:r>
          </w:p>
          <w:p>
            <w:pPr>
              <w:spacing w:line="240" w:lineRule="exact"/>
              <w:rPr>
                <w:rFonts w:hint="eastAsia" w:ascii="宋体" w:hAnsi="宋体" w:cs="宋体"/>
                <w:sz w:val="18"/>
                <w:szCs w:val="18"/>
              </w:rPr>
            </w:pPr>
            <w:r>
              <w:rPr>
                <w:rFonts w:hint="eastAsia" w:ascii="宋体" w:hAnsi="宋体" w:cs="宋体"/>
                <w:sz w:val="18"/>
                <w:szCs w:val="18"/>
              </w:rPr>
              <w:t>□已设置：</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□当心中毒</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□戴防毒面具</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□戴防毒口罩</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□戴防护手套</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□穿防护服</w:t>
            </w:r>
          </w:p>
          <w:p>
            <w:pPr>
              <w:spacing w:line="240" w:lineRule="exact"/>
              <w:ind w:firstLine="180" w:firstLineChars="100"/>
              <w:rPr>
                <w:rFonts w:hint="eastAsia" w:ascii="宋体" w:hAnsi="宋体" w:cs="宋体"/>
                <w:sz w:val="18"/>
                <w:szCs w:val="18"/>
              </w:rPr>
            </w:pPr>
            <w:r>
              <w:rPr>
                <w:rFonts w:hint="eastAsia" w:ascii="宋体" w:hAnsi="宋体" w:cs="宋体"/>
                <w:sz w:val="18"/>
                <w:szCs w:val="18"/>
              </w:rPr>
              <w:t>□注意通风</w:t>
            </w:r>
          </w:p>
          <w:p>
            <w:pPr>
              <w:spacing w:line="240" w:lineRule="exact"/>
              <w:ind w:firstLine="180" w:firstLineChars="100"/>
              <w:rPr>
                <w:rFonts w:hint="eastAsia" w:ascii="宋体" w:hAnsi="宋体" w:cs="宋体"/>
                <w:sz w:val="18"/>
                <w:szCs w:val="18"/>
              </w:rPr>
            </w:pPr>
            <w:r>
              <w:rPr>
                <w:rFonts w:hint="eastAsia" w:ascii="宋体" w:hAnsi="宋体" w:cs="宋体"/>
                <w:color w:val="000000"/>
                <w:sz w:val="18"/>
                <w:szCs w:val="18"/>
              </w:rPr>
              <w:t>□高毒物质告知卡</w:t>
            </w:r>
          </w:p>
        </w:tc>
        <w:tc>
          <w:tcPr>
            <w:tcW w:w="3402" w:type="dxa"/>
            <w:vAlign w:val="center"/>
          </w:tcPr>
          <w:p>
            <w:pPr>
              <w:spacing w:line="240" w:lineRule="exact"/>
              <w:ind w:left="180" w:hanging="180" w:hangingChars="100"/>
              <w:rPr>
                <w:rFonts w:hint="eastAsia" w:ascii="宋体" w:hAnsi="宋体" w:cs="宋体"/>
                <w:sz w:val="18"/>
                <w:szCs w:val="18"/>
              </w:rPr>
            </w:pPr>
            <w:r>
              <w:rPr>
                <w:rFonts w:hint="eastAsia" w:ascii="宋体" w:hAnsi="宋体" w:cs="宋体"/>
                <w:sz w:val="18"/>
                <w:szCs w:val="18"/>
              </w:rPr>
              <w:t>□可能发生含硫化氢物料泄漏区域设置固定式硫化氢检测报警仪，含硫化氢物料采样系统应当设置密闭采样器</w:t>
            </w:r>
          </w:p>
          <w:p>
            <w:pPr>
              <w:spacing w:line="240" w:lineRule="exact"/>
              <w:ind w:left="180" w:hanging="180" w:hangingChars="100"/>
              <w:rPr>
                <w:rFonts w:hint="eastAsia" w:ascii="宋体" w:hAnsi="宋体" w:cs="宋体"/>
                <w:sz w:val="18"/>
                <w:szCs w:val="18"/>
              </w:rPr>
            </w:pPr>
            <w:r>
              <w:rPr>
                <w:rFonts w:hint="eastAsia" w:ascii="宋体" w:hAnsi="宋体" w:cs="宋体"/>
                <w:sz w:val="18"/>
                <w:szCs w:val="18"/>
              </w:rPr>
              <w:t>□可能含氨物料泄漏区域设置固定式氨检测报警仪，含氨物料采样系统应当设置密闭采样器</w:t>
            </w:r>
          </w:p>
          <w:p>
            <w:pPr>
              <w:spacing w:line="240" w:lineRule="exact"/>
              <w:rPr>
                <w:rFonts w:hint="eastAsia" w:ascii="宋体" w:hAnsi="宋体" w:cs="宋体"/>
                <w:sz w:val="18"/>
                <w:szCs w:val="18"/>
              </w:rPr>
            </w:pPr>
            <w:r>
              <w:rPr>
                <w:rFonts w:hint="eastAsia" w:ascii="宋体" w:hAnsi="宋体" w:cs="宋体"/>
                <w:sz w:val="18"/>
                <w:szCs w:val="18"/>
              </w:rPr>
              <w:t>□循环氢压缩机区域设置通风设施</w:t>
            </w:r>
          </w:p>
          <w:p>
            <w:pPr>
              <w:spacing w:line="240" w:lineRule="exact"/>
              <w:ind w:left="180" w:hanging="180" w:hangingChars="100"/>
              <w:rPr>
                <w:rFonts w:hint="eastAsia" w:ascii="宋体" w:hAnsi="宋体" w:cs="宋体"/>
                <w:sz w:val="18"/>
                <w:szCs w:val="18"/>
              </w:rPr>
            </w:pPr>
            <w:r>
              <w:rPr>
                <w:rFonts w:hint="eastAsia" w:ascii="宋体" w:hAnsi="宋体" w:cs="宋体"/>
                <w:sz w:val="18"/>
                <w:szCs w:val="18"/>
              </w:rPr>
              <w:t>□硫化区域及胺储罐区域设置喷淋洗眼器</w:t>
            </w:r>
          </w:p>
          <w:p>
            <w:pPr>
              <w:spacing w:line="240" w:lineRule="exact"/>
              <w:ind w:left="180" w:hanging="180" w:hangingChars="100"/>
              <w:rPr>
                <w:rFonts w:hint="eastAsia" w:ascii="宋体" w:hAnsi="宋体" w:cs="宋体"/>
                <w:sz w:val="18"/>
                <w:szCs w:val="18"/>
              </w:rPr>
            </w:pPr>
            <w:r>
              <w:rPr>
                <w:rFonts w:hint="eastAsia" w:ascii="宋体" w:hAnsi="宋体" w:cs="宋体"/>
                <w:sz w:val="18"/>
                <w:szCs w:val="18"/>
              </w:rPr>
              <w:t>□含硫化氢污水、含油污水密闭处理</w:t>
            </w:r>
          </w:p>
        </w:tc>
        <w:tc>
          <w:tcPr>
            <w:tcW w:w="1559" w:type="dxa"/>
            <w:vAlign w:val="top"/>
          </w:tcPr>
          <w:p>
            <w:pPr>
              <w:ind w:firstLine="360" w:firstLineChars="200"/>
              <w:rPr>
                <w:rFonts w:hint="eastAsia" w:ascii="宋体" w:hAnsi="宋体" w:cs="宋体"/>
                <w:color w:val="000000"/>
                <w:sz w:val="18"/>
                <w:szCs w:val="18"/>
              </w:rPr>
            </w:pPr>
          </w:p>
        </w:tc>
      </w:tr>
    </w:tbl>
    <w:p>
      <w:pPr>
        <w:spacing w:line="400" w:lineRule="exact"/>
        <w:rPr>
          <w:rFonts w:eastAsia="楷体_GB2312"/>
          <w:bCs/>
          <w:sz w:val="32"/>
          <w:szCs w:val="21"/>
        </w:rPr>
      </w:pPr>
    </w:p>
    <w:p>
      <w:pPr>
        <w:spacing w:line="400" w:lineRule="exact"/>
        <w:rPr>
          <w:rFonts w:eastAsia="楷体_GB2312"/>
          <w:bCs/>
          <w:sz w:val="32"/>
          <w:szCs w:val="21"/>
        </w:rPr>
      </w:pPr>
      <w:r>
        <w:rPr>
          <w:rFonts w:eastAsia="楷体_GB2312"/>
          <w:bCs/>
          <w:sz w:val="32"/>
          <w:szCs w:val="21"/>
        </w:rPr>
        <w:t>（二）化工部分。</w:t>
      </w:r>
    </w:p>
    <w:tbl>
      <w:tblPr>
        <w:tblStyle w:val="4"/>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827"/>
        <w:gridCol w:w="1812"/>
        <w:gridCol w:w="2077"/>
        <w:gridCol w:w="1952"/>
        <w:gridCol w:w="3370"/>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场所/环节</w:t>
            </w:r>
          </w:p>
        </w:tc>
        <w:tc>
          <w:tcPr>
            <w:tcW w:w="18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5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3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乙烯裂解</w:t>
            </w:r>
          </w:p>
          <w:p>
            <w:pPr>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27"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□硫化氢</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□苯、甲苯、二甲苯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□汽油</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□甲醇</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□一氧化碳</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□二甲基二硫</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□氢氧化钠</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□丁二烯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□阻聚剂</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top"/>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□气体排出后统一收集至放空处理系统进行处理，液体输送至污油系统，气体输送至火炬系统，管道及设备排放点及采样点设置回收设施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裂解炉、急冷器、裂解气干燥器、凝液干燥器、汽油分馏塔、急冷水塔、碱洗塔、裂解汽油输出泵等处采用密闭、自动化的生产工艺，含苯物料采用密闭采样系统，在可能泄漏苯物料的位置设置固定式苯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□在裂解炉等可能发生一氧化碳泄漏的位置应当设置固定式一氧化碳报警仪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□可能泄漏硫化氢的位置应当设置固定式硫化氢检测报警仪，含硫化氢物料的采样系统应当设置密闭采样系统</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□分离区甲醇泵、甲醇罐及碱洗区碱罐、碱泵附近应当设置喷淋洗眼器</w:t>
            </w:r>
          </w:p>
        </w:tc>
        <w:tc>
          <w:tcPr>
            <w:tcW w:w="1509" w:type="dxa"/>
            <w:vAlign w:val="top"/>
          </w:tcPr>
          <w:p>
            <w:pPr>
              <w:spacing w:line="0" w:lineRule="atLeast"/>
              <w:rPr>
                <w:rFonts w:hint="eastAsia" w:ascii="宋体" w:hAnsi="宋体" w:cs="宋体"/>
                <w:szCs w:val="22"/>
              </w:rPr>
            </w:pPr>
          </w:p>
          <w:p>
            <w:pPr>
              <w:rPr>
                <w:rFonts w:hint="eastAsia" w:ascii="宋体" w:hAnsi="宋体" w:cs="宋体"/>
                <w:color w:val="000000"/>
                <w:sz w:val="18"/>
                <w:szCs w:val="18"/>
              </w:rPr>
            </w:pPr>
          </w:p>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裂解汽油</w:t>
            </w:r>
          </w:p>
          <w:p>
            <w:pPr>
              <w:jc w:val="center"/>
              <w:rPr>
                <w:rFonts w:hint="eastAsia" w:ascii="宋体" w:hAnsi="宋体" w:cs="宋体"/>
                <w:color w:val="000000"/>
                <w:sz w:val="18"/>
                <w:szCs w:val="18"/>
              </w:rPr>
            </w:pPr>
            <w:r>
              <w:rPr>
                <w:rFonts w:hint="eastAsia" w:ascii="宋体" w:hAnsi="宋体" w:cs="宋体"/>
                <w:color w:val="000000"/>
                <w:sz w:val="18"/>
                <w:szCs w:val="18"/>
              </w:rPr>
              <w:t>加氢</w:t>
            </w:r>
          </w:p>
        </w:tc>
        <w:tc>
          <w:tcPr>
            <w:tcW w:w="1827"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□硫化氢</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□苯、甲苯、二甲苯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□汽油</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□裂解汽油加氢应当采用密闭、自动化的生产工艺，含苯物料采用密闭采样系统，在可能泄漏苯物料的位置设置固定式苯检测报警仪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□可能存在含硫化氢物料的使用耐腐蚀、耐高温的设备或管线</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□含硫化氢物料的采样系统应当设置密闭采样器，在可能泄漏硫化氢的区域应当设置固定式硫化氢检测报警仪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□含硫化氢污水、含油污水应当密闭处理</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丁二烯抽提装置</w:t>
            </w:r>
          </w:p>
        </w:tc>
        <w:tc>
          <w:tcPr>
            <w:tcW w:w="1827"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□1,3-丁二烯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□丁烯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□乙腈</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□二甲基甲酰胺</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□糠醛</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□甲苯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□对叔丁基苯二酚</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□亚硝酸钠</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□丁二烯、二甲基甲酰胺等采用密闭采样器，相关区域设置喷淋洗眼器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□甲苯及对叔丁基邻苯二酚添加过程密闭化、自动化，加药场所设置喷淋洗眼器</w:t>
            </w:r>
          </w:p>
        </w:tc>
        <w:tc>
          <w:tcPr>
            <w:tcW w:w="1509" w:type="dxa"/>
            <w:vAlign w:val="top"/>
          </w:tcPr>
          <w:p>
            <w:pPr>
              <w:spacing w:line="0" w:lineRule="atLeas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芳烃化工</w:t>
            </w:r>
          </w:p>
          <w:p>
            <w:pPr>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27"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苯、甲苯、二甲苯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白土粉尘</w:t>
            </w:r>
          </w:p>
          <w:p>
            <w:pPr>
              <w:spacing w:line="0" w:lineRule="atLeast"/>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环丁砜</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top"/>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□应当采用密闭化、自动化的生产工艺，苯产品泵采用密封性能好的屏蔽泵，含苯物料采用密闭采样系统，在可能泄漏苯物料的位置设置固定式苯检测报警装置</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□在固体物质的投料和下料口，宜采用密闭罩口，并设负压吸尘设施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□对于固体物料，应当定期通过地面冲洗设施冲洗回收</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□含油污水密闭处理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□辅料添加处设置喷淋洗眼器</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乙二醇/环氧乙烷装置</w:t>
            </w:r>
          </w:p>
        </w:tc>
        <w:tc>
          <w:tcPr>
            <w:tcW w:w="182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环氧乙烷</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乙二醇</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甲醛</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乙醛</w:t>
            </w:r>
          </w:p>
          <w:p>
            <w:pPr>
              <w:spacing w:line="0" w:lineRule="atLeast"/>
              <w:rPr>
                <w:rFonts w:hint="eastAsia" w:ascii="宋体" w:hAnsi="宋体" w:cs="宋体"/>
                <w:sz w:val="18"/>
                <w:szCs w:val="18"/>
              </w:rPr>
            </w:pPr>
            <w:r>
              <w:rPr>
                <w:rFonts w:hint="eastAsia" w:ascii="宋体" w:hAnsi="宋体" w:cs="宋体"/>
                <w:sz w:val="18"/>
                <w:szCs w:val="18"/>
              </w:rPr>
              <w:t>□氨</w:t>
            </w:r>
          </w:p>
          <w:p>
            <w:pPr>
              <w:spacing w:line="0" w:lineRule="atLeast"/>
              <w:rPr>
                <w:rFonts w:hint="eastAsia" w:ascii="宋体" w:hAnsi="宋体" w:cs="宋体"/>
                <w:sz w:val="18"/>
                <w:szCs w:val="18"/>
              </w:rPr>
            </w:pPr>
            <w:r>
              <w:rPr>
                <w:rFonts w:hint="eastAsia" w:ascii="宋体" w:hAnsi="宋体" w:cs="宋体"/>
                <w:sz w:val="18"/>
                <w:szCs w:val="18"/>
              </w:rPr>
              <w:t>□二氯乙烷</w:t>
            </w:r>
          </w:p>
          <w:p>
            <w:pPr>
              <w:spacing w:line="0" w:lineRule="atLeast"/>
              <w:rPr>
                <w:rFonts w:hint="eastAsia" w:ascii="宋体" w:hAnsi="宋体" w:cs="宋体"/>
                <w:sz w:val="18"/>
                <w:szCs w:val="18"/>
              </w:rPr>
            </w:pPr>
            <w:r>
              <w:rPr>
                <w:rFonts w:hint="eastAsia" w:ascii="宋体" w:hAnsi="宋体" w:cs="宋体"/>
                <w:sz w:val="18"/>
                <w:szCs w:val="18"/>
              </w:rPr>
              <w:t>□氢氧化钠</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□在氨罐、氨泵等可能泄漏氨的位置设置固定式氨检测报警装置</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□氨罐周围设置泄险沟和围堰</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□在使用环氧乙烷、乙二醇、甲醛、氨、氢氧化钠等腐蚀性物质的场所设置喷淋洗眼设施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□环氧乙烷反应单元二氯乙烷罐、泵以及反应器等采用自动化加料工艺</w:t>
            </w:r>
          </w:p>
        </w:tc>
        <w:tc>
          <w:tcPr>
            <w:tcW w:w="1509" w:type="dxa"/>
            <w:vAlign w:val="top"/>
          </w:tcPr>
          <w:p>
            <w:pPr>
              <w:spacing w:line="0" w:lineRule="atLeast"/>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苯酚丙酮</w:t>
            </w:r>
          </w:p>
          <w:p>
            <w:pPr>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2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苯酚</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丙酮</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丙烯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异丙苯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硫酸</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氢氧化钠</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szCs w:val="22"/>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□含苯物料采用密闭采样系统，在可能泄漏苯物料的位置设置固定式苯检测报警装置以及喷淋洗眼器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□苯酚生产采用密闭化的设备与工艺，采用自动灌装设施，以及密闭自动采样系统，灌装厂房应当设通风设施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□丙酮生产采用密闭化的设备与工艺，丙酮产品灌装或装车采用密闭化的设备，灌装厂房应当设置通风设施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□酸碱罐、酸碱泵、苯酚罐、苯酚泵等区域设置喷淋洗眼器</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□酸碱罐、苯酚罐周围设置泄险沟和围堰</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3" w:hRule="atLeast"/>
        </w:trPr>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乙苯-苯乙烯装置</w:t>
            </w:r>
          </w:p>
        </w:tc>
        <w:tc>
          <w:tcPr>
            <w:tcW w:w="182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甲苯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乙苯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苯乙烯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乙烯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氨</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阻聚剂</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□采用密闭化、自动化生产工艺，含苯物料采用密闭采样系统，在可能泄漏苯物料的位置设置固定式苯检测报警装置以及喷淋洗眼器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□阻聚剂采用自动添加工艺，在加剂处设置喷淋洗眼器，阻聚剂厂房设置通风设施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□在氨压机等可能泄漏含氨物料的位置设置固定式氨检测报警仪和喷淋洗眼器。</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聚乙烯装置</w:t>
            </w:r>
          </w:p>
        </w:tc>
        <w:tc>
          <w:tcPr>
            <w:tcW w:w="182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乙烯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丁烯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己烯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正己烷</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聚乙烯粉尘</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助剂粉尘</w:t>
            </w:r>
          </w:p>
          <w:p>
            <w:pPr>
              <w:spacing w:line="0" w:lineRule="atLeast"/>
              <w:rPr>
                <w:rFonts w:hint="eastAsia" w:ascii="宋体" w:hAnsi="宋体" w:cs="宋体"/>
                <w:szCs w:val="22"/>
              </w:rPr>
            </w:pPr>
            <w:r>
              <w:rPr>
                <w:rFonts w:hint="eastAsia" w:ascii="宋体" w:hAnsi="宋体" w:cs="宋体"/>
                <w:sz w:val="18"/>
                <w:szCs w:val="18"/>
              </w:rPr>
              <w:sym w:font="Wingdings 2" w:char="00A3"/>
            </w:r>
            <w:r>
              <w:rPr>
                <w:rFonts w:hint="eastAsia" w:ascii="宋体" w:hAnsi="宋体" w:cs="宋体"/>
                <w:sz w:val="18"/>
                <w:szCs w:val="18"/>
              </w:rPr>
              <w:t>一氧化碳</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□包装机处设置局部通风除尘设施，宜采用自动化包装工艺</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□添加料斗处设置局部通风除尘设施，助剂厂房设置房全面通风设施，配备可移动式地面吸尘器等防止二次扬尘的清扫设施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□一氧化碳钢瓶管线密闭化，并设置一氧化碳检测报警仪</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trPr>
        <w:tc>
          <w:tcPr>
            <w:tcW w:w="1119"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聚丙烯装置</w:t>
            </w:r>
          </w:p>
        </w:tc>
        <w:tc>
          <w:tcPr>
            <w:tcW w:w="182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丙烯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一氧化碳</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聚丙烯粉尘</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助剂粉尘</w:t>
            </w:r>
          </w:p>
          <w:p>
            <w:pPr>
              <w:spacing w:line="0" w:lineRule="atLeast"/>
              <w:rPr>
                <w:rFonts w:hint="eastAsia" w:ascii="宋体" w:hAnsi="宋体" w:cs="宋体"/>
                <w:szCs w:val="22"/>
              </w:rPr>
            </w:pPr>
            <w:r>
              <w:rPr>
                <w:rFonts w:hint="eastAsia" w:ascii="宋体" w:hAnsi="宋体" w:cs="宋体"/>
                <w:sz w:val="18"/>
                <w:szCs w:val="18"/>
              </w:rPr>
              <w:sym w:font="Wingdings 2" w:char="00A3"/>
            </w:r>
            <w:r>
              <w:rPr>
                <w:rFonts w:hint="eastAsia" w:ascii="宋体" w:hAnsi="宋体" w:cs="宋体"/>
                <w:sz w:val="18"/>
                <w:szCs w:val="18"/>
              </w:rPr>
              <w:t>催化剂</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70"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□包装机处设置局部通风除尘设施，宜采用自动化包装工艺</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□添加料斗处设置局部通风除尘设施，助剂厂房设置全面通风设施，配备可移动式地面吸尘器等防止二次扬尘的清扫设施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□催化剂配制间应当设置局部通风橱，催化剂加料应当采用负压吸入方式</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□一氧化碳钢瓶管线密闭化，并设置一氧化碳检测报警仪</w:t>
            </w:r>
          </w:p>
        </w:tc>
        <w:tc>
          <w:tcPr>
            <w:tcW w:w="1509" w:type="dxa"/>
            <w:vAlign w:val="top"/>
          </w:tcPr>
          <w:p>
            <w:pPr>
              <w:widowControl/>
              <w:adjustRightInd w:val="0"/>
              <w:snapToGrid w:val="0"/>
              <w:spacing w:after="200" w:line="53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119" w:type="dxa"/>
            <w:vAlign w:val="center"/>
          </w:tcPr>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聚苯乙烯</w:t>
            </w:r>
          </w:p>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27" w:type="dxa"/>
            <w:vAlign w:val="center"/>
          </w:tcPr>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苯乙烯</w:t>
            </w:r>
          </w:p>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联苯-联甲醚</w:t>
            </w:r>
          </w:p>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聚苯乙烯粉尘</w:t>
            </w:r>
          </w:p>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添加剂粉尘</w:t>
            </w:r>
          </w:p>
          <w:p>
            <w:pPr>
              <w:spacing w:line="280" w:lineRule="exact"/>
              <w:rPr>
                <w:rFonts w:hint="eastAsia" w:ascii="宋体" w:hAnsi="宋体" w:cs="宋体"/>
                <w:szCs w:val="22"/>
              </w:rPr>
            </w:pPr>
            <w:r>
              <w:rPr>
                <w:rFonts w:hint="eastAsia" w:ascii="宋体" w:hAnsi="宋体" w:cs="宋体"/>
                <w:sz w:val="18"/>
                <w:szCs w:val="18"/>
              </w:rPr>
              <w:sym w:font="Wingdings 2" w:char="00A3"/>
            </w:r>
            <w:r>
              <w:rPr>
                <w:rFonts w:hint="eastAsia" w:ascii="宋体" w:hAnsi="宋体" w:cs="宋体"/>
                <w:sz w:val="18"/>
                <w:szCs w:val="18"/>
              </w:rPr>
              <w:t>引发剂</w:t>
            </w:r>
          </w:p>
        </w:tc>
        <w:tc>
          <w:tcPr>
            <w:tcW w:w="181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70" w:type="dxa"/>
            <w:vAlign w:val="center"/>
          </w:tcPr>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□苯乙烯罐、进料泵、橡胶切碎加料口，聚合反应当操作等采用密闭化生产工艺，并在可能接触到苯乙烯的区域设置喷淋洗眼器</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□引发剂添加过程应当密闭化、自动化。引发剂罐、投加泵等区域设置喷淋洗眼器</w:t>
            </w:r>
          </w:p>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□添加料斗处设置局部通风除尘设施，助剂厂房设置全面通风设施，配备可移动式地面吸尘器等防止二次扬尘的清扫设施</w:t>
            </w:r>
          </w:p>
        </w:tc>
        <w:tc>
          <w:tcPr>
            <w:tcW w:w="1509" w:type="dxa"/>
            <w:vAlign w:val="top"/>
          </w:tcPr>
          <w:p>
            <w:pPr>
              <w:widowControl/>
              <w:adjustRightInd w:val="0"/>
              <w:snapToGrid w:val="0"/>
              <w:spacing w:line="280" w:lineRule="exact"/>
              <w:ind w:firstLine="420" w:firstLineChars="200"/>
              <w:jc w:val="left"/>
              <w:rPr>
                <w:rFonts w:hint="eastAsia" w:ascii="宋体" w:hAnsi="宋体" w:cs="宋体"/>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1119" w:type="dxa"/>
            <w:vAlign w:val="center"/>
          </w:tcPr>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聚氯乙烯</w:t>
            </w:r>
          </w:p>
          <w:p>
            <w:pPr>
              <w:spacing w:line="280" w:lineRule="exact"/>
              <w:jc w:val="center"/>
              <w:rPr>
                <w:rFonts w:hint="eastAsia" w:ascii="宋体" w:hAnsi="宋体" w:cs="宋体"/>
                <w:color w:val="000000"/>
                <w:sz w:val="18"/>
                <w:szCs w:val="18"/>
              </w:rPr>
            </w:pPr>
            <w:r>
              <w:rPr>
                <w:rFonts w:hint="eastAsia" w:ascii="宋体" w:hAnsi="宋体" w:cs="宋体"/>
                <w:color w:val="000000"/>
                <w:sz w:val="18"/>
                <w:szCs w:val="18"/>
              </w:rPr>
              <w:t>装置</w:t>
            </w:r>
          </w:p>
        </w:tc>
        <w:tc>
          <w:tcPr>
            <w:tcW w:w="1827" w:type="dxa"/>
            <w:vAlign w:val="center"/>
          </w:tcPr>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氯乙烯</w:t>
            </w:r>
          </w:p>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聚氯乙烯粉尘</w:t>
            </w:r>
          </w:p>
          <w:p>
            <w:pPr>
              <w:spacing w:line="280" w:lineRule="exac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甲醇</w:t>
            </w:r>
          </w:p>
        </w:tc>
        <w:tc>
          <w:tcPr>
            <w:tcW w:w="181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8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spacing w:line="280" w:lineRule="exact"/>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77"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2" w:type="dxa"/>
            <w:vAlign w:val="center"/>
          </w:tcPr>
          <w:p>
            <w:pPr>
              <w:spacing w:line="28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□戴防毒面具</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8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tc>
        <w:tc>
          <w:tcPr>
            <w:tcW w:w="3370" w:type="dxa"/>
            <w:vAlign w:val="center"/>
          </w:tcPr>
          <w:p>
            <w:pPr>
              <w:spacing w:line="28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□在氯乙烯罐、气柜、浆料缓冲罐、汽提塔、排放阀门等可能泄漏氯乙烯的位置设置固定式氯乙烯检测报警仪</w:t>
            </w:r>
          </w:p>
          <w:p>
            <w:pPr>
              <w:spacing w:line="280" w:lineRule="exact"/>
              <w:rPr>
                <w:rFonts w:hint="eastAsia" w:ascii="宋体" w:hAnsi="宋体" w:cs="宋体"/>
                <w:color w:val="000000"/>
                <w:sz w:val="18"/>
                <w:szCs w:val="18"/>
              </w:rPr>
            </w:pPr>
            <w:r>
              <w:rPr>
                <w:rFonts w:hint="eastAsia" w:ascii="宋体" w:hAnsi="宋体" w:cs="宋体"/>
                <w:color w:val="000000"/>
                <w:sz w:val="18"/>
                <w:szCs w:val="18"/>
              </w:rPr>
              <w:t>□甲醇罐附近设置喷淋洗眼器</w:t>
            </w:r>
          </w:p>
        </w:tc>
        <w:tc>
          <w:tcPr>
            <w:tcW w:w="1509" w:type="dxa"/>
            <w:vAlign w:val="top"/>
          </w:tcPr>
          <w:p>
            <w:pPr>
              <w:widowControl/>
              <w:adjustRightInd w:val="0"/>
              <w:snapToGrid w:val="0"/>
              <w:spacing w:line="280" w:lineRule="exact"/>
              <w:ind w:firstLine="420" w:firstLineChars="200"/>
              <w:jc w:val="left"/>
              <w:rPr>
                <w:rFonts w:hint="eastAsia" w:ascii="宋体" w:hAnsi="宋体" w:cs="宋体"/>
                <w:kern w:val="0"/>
                <w:szCs w:val="22"/>
              </w:rPr>
            </w:pPr>
          </w:p>
        </w:tc>
      </w:tr>
    </w:tbl>
    <w:p>
      <w:pPr>
        <w:spacing w:line="400" w:lineRule="exact"/>
        <w:rPr>
          <w:rFonts w:eastAsia="楷体_GB2312"/>
          <w:bCs/>
          <w:sz w:val="32"/>
          <w:szCs w:val="21"/>
        </w:rPr>
      </w:pPr>
    </w:p>
    <w:p>
      <w:pPr>
        <w:spacing w:line="400" w:lineRule="exact"/>
        <w:rPr>
          <w:rFonts w:eastAsia="楷体_GB2312"/>
          <w:b/>
          <w:szCs w:val="21"/>
        </w:rPr>
      </w:pPr>
      <w:r>
        <w:rPr>
          <w:rFonts w:eastAsia="楷体_GB2312"/>
          <w:bCs/>
          <w:sz w:val="32"/>
          <w:szCs w:val="21"/>
        </w:rPr>
        <w:t>（三）储运部分。</w:t>
      </w:r>
    </w:p>
    <w:tbl>
      <w:tblPr>
        <w:tblStyle w:val="4"/>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807"/>
        <w:gridCol w:w="1812"/>
        <w:gridCol w:w="2099"/>
        <w:gridCol w:w="1957"/>
        <w:gridCol w:w="334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装置/环节</w:t>
            </w:r>
          </w:p>
        </w:tc>
        <w:tc>
          <w:tcPr>
            <w:tcW w:w="180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09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5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3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储存场所</w:t>
            </w:r>
          </w:p>
        </w:tc>
        <w:tc>
          <w:tcPr>
            <w:tcW w:w="180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根据实际贮存的物料及物料中含有的有毒有害物质，结合《职业病危害因素分类和目录》进行识别</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99"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rPr>
                <w:rFonts w:hint="eastAsia" w:ascii="宋体" w:hAnsi="宋体" w:cs="宋体"/>
                <w:color w:val="000000"/>
                <w:sz w:val="18"/>
                <w:szCs w:val="18"/>
              </w:rPr>
            </w:pPr>
          </w:p>
        </w:tc>
        <w:tc>
          <w:tcPr>
            <w:tcW w:w="3343"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化学品库房设置日常通风及事故通风等通风防毒设施，事故通风换气次数不得小于12次/小时</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苯、甲苯、二甲苯、汽油、柴油、液化石油气、原油、甲醇、氨、酸、碱等高度危害和极度危害的物料应当采用密闭方式装卸，并设置循环回收净化系统</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需要设置操作室或观察室的，室内应当设置新风系统，使操作室或观察室为微正压状态</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罐顶检尺、罐底脱水等操作时，在上风向操作；宜采用密闭脱水、自动检尺代替人工检尺</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高毒物料或易致急性中毒物料作业场所、装卸区域设置固定式有毒气体检测报警仪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储存液态有毒物质的储罐区应当设置围堰，围堰的容积应当不小于最大单罐地上部分储量</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储存液态有毒物质储罐、储槽作业区、酸碱装卸车栈台附近应当分别设置应急冲淋洗眼装置</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储存气态、液态毒性物质储罐、储槽作业区设置风向标</w:t>
            </w:r>
          </w:p>
        </w:tc>
        <w:tc>
          <w:tcPr>
            <w:tcW w:w="1525" w:type="dxa"/>
            <w:vAlign w:val="top"/>
          </w:tcPr>
          <w:p>
            <w:pPr>
              <w:spacing w:line="0" w:lineRule="atLeast"/>
              <w:rPr>
                <w:rFonts w:hint="eastAsia" w:ascii="宋体" w:hAnsi="宋体" w:cs="宋体"/>
                <w:szCs w:val="22"/>
              </w:rPr>
            </w:pPr>
          </w:p>
          <w:p>
            <w:pPr>
              <w:widowControl/>
              <w:adjustRightInd w:val="0"/>
              <w:snapToGrid w:val="0"/>
              <w:spacing w:after="200" w:line="530" w:lineRule="exact"/>
              <w:ind w:firstLine="420" w:firstLineChars="200"/>
              <w:jc w:val="left"/>
              <w:rPr>
                <w:rFonts w:hint="eastAsia" w:ascii="宋体" w:hAnsi="宋体" w:cs="宋体"/>
                <w:kern w:val="0"/>
                <w:szCs w:val="22"/>
              </w:rPr>
            </w:pPr>
          </w:p>
          <w:p>
            <w:pPr>
              <w:widowControl/>
              <w:adjustRightInd w:val="0"/>
              <w:snapToGrid w:val="0"/>
              <w:spacing w:after="200"/>
              <w:jc w:val="left"/>
              <w:rPr>
                <w:rFonts w:hint="eastAsia" w:ascii="宋体" w:hAnsi="宋体" w:cs="宋体"/>
                <w:kern w:val="0"/>
                <w:sz w:val="22"/>
                <w:szCs w:val="22"/>
              </w:rPr>
            </w:pPr>
          </w:p>
          <w:p>
            <w:pPr>
              <w:widowControl/>
              <w:adjustRightInd w:val="0"/>
              <w:snapToGrid w:val="0"/>
              <w:spacing w:after="200"/>
              <w:jc w:val="left"/>
              <w:rPr>
                <w:rFonts w:hint="eastAsia" w:ascii="宋体" w:hAnsi="宋体" w:cs="宋体"/>
                <w:kern w:val="0"/>
                <w:sz w:val="22"/>
                <w:szCs w:val="22"/>
              </w:rPr>
            </w:pPr>
          </w:p>
          <w:p>
            <w:pPr>
              <w:widowControl/>
              <w:adjustRightInd w:val="0"/>
              <w:snapToGrid w:val="0"/>
              <w:spacing w:after="200"/>
              <w:jc w:val="left"/>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洗罐站</w:t>
            </w:r>
          </w:p>
        </w:tc>
        <w:tc>
          <w:tcPr>
            <w:tcW w:w="1807" w:type="dxa"/>
            <w:vAlign w:val="center"/>
          </w:tcPr>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甲苯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二甲苯</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汽油</w:t>
            </w:r>
          </w:p>
          <w:p>
            <w:pPr>
              <w:spacing w:line="0" w:lineRule="atLeast"/>
              <w:rPr>
                <w:rFonts w:hint="eastAsia" w:ascii="宋体" w:hAnsi="宋体" w:cs="宋体"/>
                <w:sz w:val="18"/>
                <w:szCs w:val="18"/>
              </w:rPr>
            </w:pPr>
            <w:r>
              <w:rPr>
                <w:rFonts w:hint="eastAsia" w:ascii="宋体" w:hAnsi="宋体" w:cs="宋体"/>
                <w:sz w:val="18"/>
                <w:szCs w:val="18"/>
              </w:rPr>
              <w:sym w:font="Wingdings 2" w:char="00A3"/>
            </w:r>
            <w:r>
              <w:rPr>
                <w:rFonts w:hint="eastAsia" w:ascii="宋体" w:hAnsi="宋体" w:cs="宋体"/>
                <w:sz w:val="18"/>
                <w:szCs w:val="18"/>
              </w:rPr>
              <w:t>柴油</w:t>
            </w:r>
          </w:p>
          <w:p>
            <w:pPr>
              <w:spacing w:line="0" w:lineRule="atLeast"/>
              <w:rPr>
                <w:rFonts w:hint="eastAsia" w:ascii="宋体" w:hAnsi="宋体" w:cs="宋体"/>
                <w:color w:val="000000"/>
                <w:sz w:val="18"/>
                <w:szCs w:val="18"/>
              </w:rPr>
            </w:pPr>
            <w:r>
              <w:rPr>
                <w:rFonts w:hint="eastAsia" w:ascii="宋体" w:hAnsi="宋体" w:cs="宋体"/>
                <w:sz w:val="18"/>
                <w:szCs w:val="18"/>
              </w:rPr>
              <w:sym w:font="Wingdings 2" w:char="00A3"/>
            </w:r>
            <w:r>
              <w:rPr>
                <w:rFonts w:hint="eastAsia" w:ascii="宋体" w:hAnsi="宋体" w:cs="宋体"/>
                <w:sz w:val="18"/>
                <w:szCs w:val="18"/>
              </w:rPr>
              <w:t>航煤</w:t>
            </w:r>
          </w:p>
        </w:tc>
        <w:tc>
          <w:tcPr>
            <w:tcW w:w="1812"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99"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7"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43"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sym w:font="Wingdings 2" w:char="00A3"/>
            </w:r>
            <w:r>
              <w:rPr>
                <w:rFonts w:hint="eastAsia" w:ascii="宋体" w:hAnsi="宋体" w:cs="宋体"/>
                <w:color w:val="000000"/>
                <w:sz w:val="18"/>
                <w:szCs w:val="18"/>
              </w:rPr>
              <w:t>人员进入罐前做好充分的熏蒸、置换，进行有毒气体、可燃气体、氧含量检测，合格后方可进入</w:t>
            </w:r>
          </w:p>
        </w:tc>
        <w:tc>
          <w:tcPr>
            <w:tcW w:w="1525" w:type="dxa"/>
            <w:vAlign w:val="top"/>
          </w:tcPr>
          <w:p>
            <w:pPr>
              <w:widowControl/>
              <w:adjustRightInd w:val="0"/>
              <w:snapToGrid w:val="0"/>
              <w:spacing w:after="200"/>
              <w:jc w:val="left"/>
              <w:rPr>
                <w:rFonts w:hint="eastAsia" w:ascii="宋体" w:hAnsi="宋体" w:cs="宋体"/>
                <w:kern w:val="0"/>
                <w:sz w:val="22"/>
                <w:szCs w:val="22"/>
              </w:rPr>
            </w:pPr>
          </w:p>
        </w:tc>
      </w:tr>
    </w:tbl>
    <w:p>
      <w:pPr>
        <w:spacing w:line="400" w:lineRule="exact"/>
        <w:rPr>
          <w:rFonts w:eastAsia="楷体_GB2312"/>
          <w:bCs/>
          <w:sz w:val="32"/>
          <w:szCs w:val="21"/>
        </w:rPr>
      </w:pPr>
    </w:p>
    <w:p>
      <w:pPr>
        <w:spacing w:line="400" w:lineRule="exact"/>
        <w:rPr>
          <w:rFonts w:eastAsia="楷体_GB2312"/>
          <w:bCs/>
          <w:sz w:val="32"/>
          <w:szCs w:val="21"/>
        </w:rPr>
      </w:pPr>
      <w:r>
        <w:rPr>
          <w:rFonts w:eastAsia="楷体_GB2312"/>
          <w:bCs/>
          <w:sz w:val="32"/>
          <w:szCs w:val="21"/>
        </w:rPr>
        <w:t>（四）公辅部分。</w:t>
      </w:r>
    </w:p>
    <w:tbl>
      <w:tblPr>
        <w:tblStyle w:val="4"/>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806"/>
        <w:gridCol w:w="1811"/>
        <w:gridCol w:w="2098"/>
        <w:gridCol w:w="1956"/>
        <w:gridCol w:w="334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装置/环节</w:t>
            </w:r>
          </w:p>
        </w:tc>
        <w:tc>
          <w:tcPr>
            <w:tcW w:w="18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重点职业病</w:t>
            </w:r>
          </w:p>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危害因素</w:t>
            </w:r>
          </w:p>
        </w:tc>
        <w:tc>
          <w:tcPr>
            <w:tcW w:w="181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职业病危害因素检测</w:t>
            </w:r>
          </w:p>
        </w:tc>
        <w:tc>
          <w:tcPr>
            <w:tcW w:w="20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个体防护用品配备</w:t>
            </w:r>
          </w:p>
        </w:tc>
        <w:tc>
          <w:tcPr>
            <w:tcW w:w="195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警示标识设置</w:t>
            </w:r>
          </w:p>
        </w:tc>
        <w:tc>
          <w:tcPr>
            <w:tcW w:w="33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主要职业病防护设施</w:t>
            </w:r>
          </w:p>
        </w:tc>
        <w:tc>
          <w:tcPr>
            <w:tcW w:w="15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1"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化验部分</w:t>
            </w:r>
          </w:p>
        </w:tc>
        <w:tc>
          <w:tcPr>
            <w:tcW w:w="1806" w:type="dxa"/>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□硫酸</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□盐酸</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□氯仿</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□氢氧化钠</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□苯系物</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□甲醇</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□正己烷</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□二硫化碳</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□汽油</w:t>
            </w:r>
          </w:p>
        </w:tc>
        <w:tc>
          <w:tcPr>
            <w:tcW w:w="1811"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98"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6" w:type="dxa"/>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41" w:type="dxa"/>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□分析化验室内应当设置通风柜、吸风罩及轴流风机等通风设施，样品处理应当在通风柜内进行</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□样品间、试剂间、清洗间应当设有通风设施及通风样品柜、通风试剂柜</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□可能发生化学灼伤的实验室应当设置应急喷淋洗眼设施</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□分析化验室的应当设置废气、废液及其他废物集中收集装置</w:t>
            </w:r>
          </w:p>
        </w:tc>
        <w:tc>
          <w:tcPr>
            <w:tcW w:w="1533" w:type="dxa"/>
            <w:vAlign w:val="top"/>
          </w:tcPr>
          <w:p>
            <w:pPr>
              <w:spacing w:line="0" w:lineRule="atLeast"/>
              <w:rPr>
                <w:rFonts w:hint="eastAsia" w:ascii="宋体" w:hAnsi="宋体" w:cs="宋体"/>
                <w:szCs w:val="22"/>
              </w:rPr>
            </w:pPr>
          </w:p>
          <w:p>
            <w:pPr>
              <w:widowControl/>
              <w:adjustRightInd w:val="0"/>
              <w:snapToGrid w:val="0"/>
              <w:spacing w:after="200" w:line="530" w:lineRule="exact"/>
              <w:ind w:firstLine="420" w:firstLineChars="200"/>
              <w:jc w:val="left"/>
              <w:rPr>
                <w:rFonts w:hint="eastAsia" w:ascii="宋体" w:hAnsi="宋体" w:cs="宋体"/>
                <w:kern w:val="0"/>
                <w:szCs w:val="22"/>
              </w:rPr>
            </w:pPr>
          </w:p>
          <w:p>
            <w:pPr>
              <w:widowControl/>
              <w:adjustRightInd w:val="0"/>
              <w:snapToGrid w:val="0"/>
              <w:spacing w:after="200"/>
              <w:jc w:val="left"/>
              <w:rPr>
                <w:rFonts w:hint="eastAsia" w:ascii="宋体" w:hAnsi="宋体" w:cs="宋体"/>
                <w:kern w:val="0"/>
                <w:sz w:val="22"/>
                <w:szCs w:val="22"/>
              </w:rPr>
            </w:pPr>
          </w:p>
          <w:p>
            <w:pPr>
              <w:widowControl/>
              <w:adjustRightInd w:val="0"/>
              <w:snapToGrid w:val="0"/>
              <w:spacing w:after="200"/>
              <w:jc w:val="left"/>
              <w:rPr>
                <w:rFonts w:hint="eastAsia" w:ascii="宋体" w:hAnsi="宋体" w:cs="宋体"/>
                <w:kern w:val="0"/>
                <w:sz w:val="22"/>
                <w:szCs w:val="22"/>
              </w:rPr>
            </w:pPr>
          </w:p>
          <w:p>
            <w:pPr>
              <w:widowControl/>
              <w:adjustRightInd w:val="0"/>
              <w:snapToGrid w:val="0"/>
              <w:spacing w:after="200"/>
              <w:jc w:val="left"/>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000000"/>
                <w:sz w:val="18"/>
                <w:szCs w:val="18"/>
              </w:rPr>
            </w:pPr>
            <w:r>
              <w:rPr>
                <w:rFonts w:hint="eastAsia" w:ascii="宋体" w:hAnsi="宋体" w:cs="宋体"/>
                <w:color w:val="000000"/>
                <w:sz w:val="18"/>
                <w:szCs w:val="18"/>
              </w:rPr>
              <w:t>污水处理</w:t>
            </w:r>
          </w:p>
        </w:tc>
        <w:tc>
          <w:tcPr>
            <w:tcW w:w="18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cs="宋体"/>
                <w:color w:val="000000"/>
                <w:sz w:val="18"/>
                <w:szCs w:val="18"/>
              </w:rPr>
            </w:pPr>
            <w:r>
              <w:rPr>
                <w:rFonts w:hint="eastAsia" w:ascii="宋体" w:hAnsi="宋体" w:cs="宋体"/>
                <w:color w:val="000000"/>
                <w:sz w:val="18"/>
                <w:szCs w:val="18"/>
              </w:rPr>
              <w:t>□硫化氢</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□苯</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□汽油</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□酚、烃类</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□盐酸</w:t>
            </w:r>
          </w:p>
          <w:p>
            <w:pPr>
              <w:spacing w:line="0" w:lineRule="atLeast"/>
              <w:rPr>
                <w:rFonts w:hint="eastAsia" w:ascii="宋体" w:hAnsi="宋体" w:cs="宋体"/>
                <w:color w:val="000000"/>
                <w:sz w:val="18"/>
                <w:szCs w:val="18"/>
              </w:rPr>
            </w:pPr>
            <w:r>
              <w:rPr>
                <w:rFonts w:hint="eastAsia" w:ascii="宋体" w:hAnsi="宋体" w:cs="宋体"/>
                <w:color w:val="000000"/>
                <w:sz w:val="18"/>
                <w:szCs w:val="18"/>
              </w:rPr>
              <w:t>□氢氧化钠</w:t>
            </w:r>
          </w:p>
          <w:p>
            <w:pPr>
              <w:spacing w:line="0" w:lineRule="atLeast"/>
              <w:rPr>
                <w:rFonts w:hint="eastAsia" w:ascii="宋体" w:hAnsi="宋体" w:cs="宋体"/>
                <w:szCs w:val="22"/>
              </w:rPr>
            </w:pPr>
            <w:r>
              <w:rPr>
                <w:rFonts w:hint="eastAsia" w:ascii="宋体" w:hAnsi="宋体" w:cs="宋体"/>
                <w:color w:val="000000"/>
                <w:sz w:val="18"/>
                <w:szCs w:val="18"/>
              </w:rPr>
              <w:t>□其他粉尘</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□未进行检测</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□已检测：</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□无超标</w:t>
            </w:r>
          </w:p>
          <w:p>
            <w:pPr>
              <w:spacing w:line="240" w:lineRule="exact"/>
              <w:ind w:firstLine="270" w:firstLineChars="150"/>
              <w:rPr>
                <w:rFonts w:hint="eastAsia" w:ascii="宋体" w:hAnsi="宋体" w:cs="宋体"/>
                <w:color w:val="000000"/>
                <w:sz w:val="18"/>
                <w:szCs w:val="18"/>
              </w:rPr>
            </w:pPr>
            <w:r>
              <w:rPr>
                <w:rFonts w:hint="eastAsia" w:ascii="宋体" w:hAnsi="宋体" w:cs="宋体"/>
                <w:color w:val="000000"/>
                <w:sz w:val="18"/>
                <w:szCs w:val="18"/>
              </w:rPr>
              <w:t>□有超标</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超标因素种类/岗位</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u w:val="single"/>
              </w:rPr>
              <w:t xml:space="preserve">      /     </w:t>
            </w:r>
            <w:r>
              <w:rPr>
                <w:rFonts w:hint="eastAsia" w:ascii="宋体" w:hAnsi="宋体" w:cs="宋体"/>
                <w:color w:val="000000"/>
                <w:sz w:val="18"/>
                <w:szCs w:val="18"/>
              </w:rPr>
              <w:t>。</w:t>
            </w:r>
          </w:p>
        </w:tc>
        <w:tc>
          <w:tcPr>
            <w:tcW w:w="20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□未配备个体防护用品</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□已配备：</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□个体防护用品不满足防护要求</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□劳动者正确佩戴</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□劳动者未正确佩戴或未佩戴</w:t>
            </w:r>
          </w:p>
        </w:tc>
        <w:tc>
          <w:tcPr>
            <w:tcW w:w="19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□未设置警示标识</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□已设置：</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□当心中毒</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□当心腐蚀</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□注意防尘</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□戴防尘口罩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□戴防毒口罩</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□戴防护手套</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□穿防护服</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□注意通风</w:t>
            </w:r>
          </w:p>
          <w:p>
            <w:pPr>
              <w:spacing w:line="24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□高毒物质告知卡</w:t>
            </w:r>
          </w:p>
        </w:tc>
        <w:tc>
          <w:tcPr>
            <w:tcW w:w="3341" w:type="dxa"/>
            <w:tcBorders>
              <w:top w:val="single" w:color="auto" w:sz="4" w:space="0"/>
              <w:left w:val="single" w:color="auto" w:sz="4" w:space="0"/>
              <w:bottom w:val="single" w:color="auto" w:sz="4" w:space="0"/>
              <w:right w:val="single" w:color="auto" w:sz="4" w:space="0"/>
            </w:tcBorders>
            <w:vAlign w:val="center"/>
          </w:tcPr>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□选用密闭性好的污水处理设施，密闭导出的有害气体应当进行净化处理</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□在可能产生硫化氢的区域设置固定式硫化氢检测报警仪</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□污水处理酸碱间设置通风设施以及喷淋洗眼器</w:t>
            </w:r>
          </w:p>
          <w:p>
            <w:pPr>
              <w:spacing w:line="240" w:lineRule="exact"/>
              <w:ind w:left="180" w:hanging="180" w:hangingChars="100"/>
              <w:rPr>
                <w:rFonts w:hint="eastAsia" w:ascii="宋体" w:hAnsi="宋体" w:cs="宋体"/>
                <w:color w:val="000000"/>
                <w:sz w:val="18"/>
                <w:szCs w:val="18"/>
              </w:rPr>
            </w:pPr>
            <w:r>
              <w:rPr>
                <w:rFonts w:hint="eastAsia" w:ascii="宋体" w:hAnsi="宋体" w:cs="宋体"/>
                <w:color w:val="000000"/>
                <w:sz w:val="18"/>
                <w:szCs w:val="18"/>
              </w:rPr>
              <w:t>□添加剂间设置局部通风除尘设施，配备可移动式地面吸尘器等防止二次扬尘的清扫设施</w:t>
            </w:r>
          </w:p>
        </w:tc>
        <w:tc>
          <w:tcPr>
            <w:tcW w:w="15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Cs w:val="22"/>
              </w:rPr>
            </w:pPr>
          </w:p>
          <w:p>
            <w:pPr>
              <w:widowControl/>
              <w:adjustRightInd w:val="0"/>
              <w:snapToGrid w:val="0"/>
              <w:spacing w:after="200" w:line="530" w:lineRule="exact"/>
              <w:ind w:firstLine="420" w:firstLineChars="200"/>
              <w:jc w:val="left"/>
              <w:rPr>
                <w:rFonts w:hint="eastAsia" w:ascii="宋体" w:hAnsi="宋体" w:cs="宋体"/>
                <w:kern w:val="0"/>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pPr>
    <w:r>
      <w:rPr>
        <w:rFonts w:hint="eastAsia" w:ascii="仿宋_GB2312" w:hAnsi="仿宋_GB2312" w:eastAsia="仿宋_GB2312"/>
        <w:sz w:val="28"/>
      </w:rPr>
      <w:fldChar w:fldCharType="begin"/>
    </w:r>
    <w:r>
      <w:rPr>
        <w:rStyle w:val="3"/>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3"/>
        <w:rFonts w:ascii="仿宋_GB2312" w:hAnsi="仿宋_GB2312" w:eastAsia="仿宋_GB2312"/>
        <w:sz w:val="28"/>
      </w:rPr>
      <w:t>- 98 -</w:t>
    </w:r>
    <w:r>
      <w:rPr>
        <w:rFonts w:hint="eastAsia" w:ascii="仿宋_GB2312" w:hAnsi="仿宋_GB2312" w:eastAsia="仿宋_GB2312"/>
        <w:sz w:val="28"/>
      </w:rP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F10D6"/>
    <w:rsid w:val="45A7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page number"/>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dc:creator>
  <cp:lastModifiedBy>y</cp:lastModifiedBy>
  <dcterms:modified xsi:type="dcterms:W3CDTF">2019-06-21T03:49:45Z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