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20" w:rsidRDefault="001B6E1A">
      <w:pPr>
        <w:widowControl/>
        <w:spacing w:line="560" w:lineRule="exact"/>
        <w:jc w:val="left"/>
        <w:rPr>
          <w:rFonts w:ascii="黑体" w:eastAsia="黑体" w:hAnsi="微软雅黑"/>
          <w:color w:val="000000"/>
          <w:spacing w:val="13"/>
          <w:sz w:val="32"/>
          <w:szCs w:val="32"/>
        </w:rPr>
      </w:pPr>
      <w:r>
        <w:rPr>
          <w:rFonts w:ascii="黑体" w:eastAsia="黑体" w:hAnsi="微软雅黑" w:hint="eastAsia"/>
          <w:color w:val="000000"/>
          <w:spacing w:val="13"/>
          <w:sz w:val="32"/>
          <w:szCs w:val="32"/>
        </w:rPr>
        <w:t>附件1</w:t>
      </w:r>
    </w:p>
    <w:p w:rsidR="00A05820" w:rsidRDefault="001B6E1A" w:rsidP="007B2129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黑体"/>
          <w:color w:val="000000"/>
          <w:spacing w:val="13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pacing w:val="13"/>
          <w:sz w:val="44"/>
          <w:szCs w:val="44"/>
        </w:rPr>
        <w:t>2019年6月份深圳市卫生健康委监督检查结果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700"/>
        <w:gridCol w:w="3654"/>
        <w:gridCol w:w="1468"/>
        <w:gridCol w:w="1366"/>
      </w:tblGrid>
      <w:tr w:rsidR="00A05820">
        <w:trPr>
          <w:trHeight w:val="1011"/>
          <w:jc w:val="center"/>
        </w:trPr>
        <w:tc>
          <w:tcPr>
            <w:tcW w:w="749" w:type="dxa"/>
            <w:vAlign w:val="center"/>
          </w:tcPr>
          <w:p w:rsidR="00A05820" w:rsidRDefault="001B6E1A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黑体"/>
                <w:color w:val="000000"/>
                <w:spacing w:val="13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pacing w:val="13"/>
                <w:sz w:val="22"/>
                <w:szCs w:val="22"/>
              </w:rPr>
              <w:t>序号</w:t>
            </w:r>
          </w:p>
        </w:tc>
        <w:tc>
          <w:tcPr>
            <w:tcW w:w="2700" w:type="dxa"/>
            <w:vAlign w:val="center"/>
          </w:tcPr>
          <w:p w:rsidR="00A05820" w:rsidRDefault="001B6E1A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黑体"/>
                <w:color w:val="000000"/>
                <w:spacing w:val="13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pacing w:val="13"/>
                <w:sz w:val="22"/>
                <w:szCs w:val="22"/>
              </w:rPr>
              <w:t>检查对象名称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黑体"/>
                <w:color w:val="000000"/>
                <w:spacing w:val="13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pacing w:val="13"/>
                <w:sz w:val="22"/>
                <w:szCs w:val="22"/>
              </w:rPr>
              <w:t>检查对象地址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黑体"/>
                <w:color w:val="000000"/>
                <w:spacing w:val="13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pacing w:val="13"/>
                <w:sz w:val="22"/>
                <w:szCs w:val="22"/>
              </w:rPr>
              <w:t>抽查</w:t>
            </w:r>
          </w:p>
          <w:p w:rsidR="00A05820" w:rsidRDefault="001B6E1A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黑体"/>
                <w:color w:val="000000"/>
                <w:spacing w:val="13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pacing w:val="13"/>
                <w:sz w:val="22"/>
                <w:szCs w:val="22"/>
              </w:rPr>
              <w:t>专业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黑体"/>
                <w:color w:val="000000"/>
                <w:spacing w:val="13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pacing w:val="13"/>
                <w:sz w:val="22"/>
                <w:szCs w:val="22"/>
              </w:rPr>
              <w:t>监督检查结果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深圳爱尚美医疗美容门诊部（深圳市瑞丽尔投资管理有限公司爱尚美医疗美容门诊部）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深圳市南山区沙河街道桥北一街富田创意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文化园三楼</w:t>
            </w:r>
            <w:proofErr w:type="gramEnd"/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放射卫生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未发现问题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深圳臻宜门诊部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深圳市南山区粤海街道海岸城天利中央商务广场A座5楼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放射卫生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未发现问题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深圳麒麟山庄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广东省深圳市南山区西丽湖麒麟山庄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未发现问题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深圳市龙城物业管理有限公司桃源村管理处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广东省深圳市南山区龙珠大道南侧桃源村内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未发现问题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深圳市龙岗区平湖圈子艺术客栈有限公司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深圳市龙岗区平湖街道凤凰社区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园街51号4、5、6楼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未发现问题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深圳市梦圆皇宫管理顾问有限公司南山分公司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深圳市南山区华侨城波托菲诺商业街007013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未发现问题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深圳市福田区美丽有约美容院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深圳市福田区梅华路绅宝花园B2铺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未发现问题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深圳招商文化艺术发展有限公司蛇口风华大剧院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深圳市南山区蛇口公园路49号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未发现问题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维也纳酒店有限公司海湾分店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南山区蛇口爱榕路海湾中心大厦五～十三层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未发现问题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深圳市大鹏新区小小理发店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深圳市大鹏新区大鹏街道王母围17号一楼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未发现问题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深圳市红百利净化技术有限公司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深圳市龙岗区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坂田岗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风门路禾坪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高科技工业区1栋5楼东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消毒产品单位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未发现问题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F52698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深圳市南山区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桃源酒店</w:t>
            </w:r>
            <w:proofErr w:type="gramEnd"/>
          </w:p>
        </w:tc>
        <w:tc>
          <w:tcPr>
            <w:tcW w:w="3654" w:type="dxa"/>
            <w:vAlign w:val="center"/>
          </w:tcPr>
          <w:p w:rsidR="00A05820" w:rsidRDefault="00F52698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深圳市南山区后海第一综合楼7栋46楼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发现问题已责令改正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深圳市罗湖区桃花岛保健按摩中心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深圳市罗湖区春风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路桂都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大厦8楼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发现问题已责令改正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F52698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深圳市地铁集团有限公司</w:t>
            </w:r>
          </w:p>
        </w:tc>
        <w:tc>
          <w:tcPr>
            <w:tcW w:w="3654" w:type="dxa"/>
            <w:vAlign w:val="center"/>
          </w:tcPr>
          <w:p w:rsidR="00A05820" w:rsidRDefault="00F52698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广东省深圳市福田区福中一路1016号地铁大厦及部分地铁站</w:t>
            </w:r>
            <w:r w:rsidR="00617D0C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发现问题已责令改正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深圳市凯利达大酒店有限公司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深圳市南山区后海大道以东天利中央商务广场二期七楼B座03.04；C座01.02.03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发现问题已责令改正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深圳市百姓渔村餐饮有限公司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深圳市南山区学府路北桂庙新村41栋1号综合楼56层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发现问题已责令改正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深圳市宝珠宾馆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深圳市南山区西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丽体育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中心附属楼二层北面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发现问题已责令改正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深圳市喜又喜娱乐管理有限公司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深圳市南山区留仙大道南国丽城花园1栋101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楼A区、B区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发现问题已责令改正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深圳市知己恋人酒店管理有限公司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深圳市罗湖区东门北路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芳名苑（汇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大厦）综合楼五层、六层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发现问题已责令改正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深圳市康雅实业有限公司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深圳市宝安区沙井街道沙一万安路锦华高新技术工业园19号第23层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消毒产品单位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已立案处罚</w:t>
            </w:r>
          </w:p>
        </w:tc>
      </w:tr>
      <w:tr w:rsidR="00A05820">
        <w:trPr>
          <w:jc w:val="center"/>
        </w:trPr>
        <w:tc>
          <w:tcPr>
            <w:tcW w:w="749" w:type="dxa"/>
            <w:vAlign w:val="center"/>
          </w:tcPr>
          <w:p w:rsidR="00A05820" w:rsidRDefault="00A0582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深圳市西丽湖度假村有限公司客房部</w:t>
            </w:r>
          </w:p>
        </w:tc>
        <w:tc>
          <w:tcPr>
            <w:tcW w:w="365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广东省深圳市南山区西丽湖度假村</w:t>
            </w:r>
          </w:p>
        </w:tc>
        <w:tc>
          <w:tcPr>
            <w:tcW w:w="1468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已立案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拟处罚</w:t>
            </w:r>
            <w:proofErr w:type="gramEnd"/>
          </w:p>
        </w:tc>
      </w:tr>
    </w:tbl>
    <w:p w:rsidR="00A05820" w:rsidRDefault="00A05820">
      <w:pPr>
        <w:widowControl/>
        <w:jc w:val="left"/>
        <w:rPr>
          <w:rFonts w:ascii="Times New Roman" w:eastAsia="仿宋_GB2312" w:hAnsi="Times New Roman" w:hint="eastAsia"/>
          <w:sz w:val="32"/>
          <w:szCs w:val="32"/>
        </w:rPr>
        <w:sectPr w:rsidR="00A05820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bookmarkStart w:id="0" w:name="_GoBack"/>
      <w:bookmarkEnd w:id="0"/>
    </w:p>
    <w:p w:rsidR="00A05820" w:rsidRDefault="00A05820" w:rsidP="000F4168">
      <w:pPr>
        <w:widowControl/>
        <w:spacing w:line="560" w:lineRule="exact"/>
        <w:jc w:val="left"/>
        <w:rPr>
          <w:rFonts w:hint="eastAsia"/>
        </w:rPr>
      </w:pPr>
    </w:p>
    <w:sectPr w:rsidR="00A05820" w:rsidSect="000F4168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19" w:rsidRDefault="00692D19" w:rsidP="00A05820">
      <w:r>
        <w:separator/>
      </w:r>
    </w:p>
  </w:endnote>
  <w:endnote w:type="continuationSeparator" w:id="0">
    <w:p w:rsidR="00692D19" w:rsidRDefault="00692D19" w:rsidP="00A0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20" w:rsidRDefault="00CF3DF8">
    <w:pPr>
      <w:pStyle w:val="a3"/>
    </w:pPr>
    <w:r>
      <w:rPr>
        <w:rFonts w:ascii="宋体" w:hAnsi="宋体"/>
        <w:sz w:val="28"/>
        <w:szCs w:val="28"/>
      </w:rPr>
      <w:fldChar w:fldCharType="begin"/>
    </w:r>
    <w:r w:rsidR="001B6E1A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F4168" w:rsidRPr="000F4168">
      <w:rPr>
        <w:rFonts w:ascii="宋体" w:hAnsi="宋体"/>
        <w:noProof/>
        <w:sz w:val="28"/>
        <w:szCs w:val="28"/>
        <w:lang w:val="zh-CN"/>
      </w:rPr>
      <w:t>-</w:t>
    </w:r>
    <w:r w:rsidR="000F4168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20" w:rsidRDefault="00CF3DF8">
    <w:pPr>
      <w:pStyle w:val="a3"/>
      <w:jc w:val="right"/>
    </w:pPr>
    <w:r>
      <w:rPr>
        <w:rFonts w:ascii="宋体" w:hAnsi="宋体"/>
        <w:sz w:val="28"/>
        <w:szCs w:val="28"/>
      </w:rPr>
      <w:fldChar w:fldCharType="begin"/>
    </w:r>
    <w:r w:rsidR="001B6E1A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F4168" w:rsidRPr="000F4168">
      <w:rPr>
        <w:rFonts w:ascii="宋体" w:hAnsi="宋体"/>
        <w:noProof/>
        <w:sz w:val="28"/>
        <w:szCs w:val="28"/>
        <w:lang w:val="zh-CN"/>
      </w:rPr>
      <w:t>-</w:t>
    </w:r>
    <w:r w:rsidR="000F4168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19" w:rsidRDefault="00692D19" w:rsidP="00A05820">
      <w:r>
        <w:separator/>
      </w:r>
    </w:p>
  </w:footnote>
  <w:footnote w:type="continuationSeparator" w:id="0">
    <w:p w:rsidR="00692D19" w:rsidRDefault="00692D19" w:rsidP="00A0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A6AE"/>
    <w:multiLevelType w:val="singleLevel"/>
    <w:tmpl w:val="3591A6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763D5C9C"/>
    <w:multiLevelType w:val="multilevel"/>
    <w:tmpl w:val="763D5C9C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B8"/>
    <w:rsid w:val="00034B43"/>
    <w:rsid w:val="000F4168"/>
    <w:rsid w:val="001B4CB8"/>
    <w:rsid w:val="001B6E1A"/>
    <w:rsid w:val="002E6CFA"/>
    <w:rsid w:val="0039279A"/>
    <w:rsid w:val="006132B7"/>
    <w:rsid w:val="00617D0C"/>
    <w:rsid w:val="00692D19"/>
    <w:rsid w:val="006B58A2"/>
    <w:rsid w:val="007B2129"/>
    <w:rsid w:val="008325CC"/>
    <w:rsid w:val="008332EA"/>
    <w:rsid w:val="0094786F"/>
    <w:rsid w:val="00973BEA"/>
    <w:rsid w:val="00A05820"/>
    <w:rsid w:val="00A85C3D"/>
    <w:rsid w:val="00B527F8"/>
    <w:rsid w:val="00B63585"/>
    <w:rsid w:val="00BE2C31"/>
    <w:rsid w:val="00C765E6"/>
    <w:rsid w:val="00CF3DF8"/>
    <w:rsid w:val="00F52698"/>
    <w:rsid w:val="00FB0B6A"/>
    <w:rsid w:val="12307679"/>
    <w:rsid w:val="15323D75"/>
    <w:rsid w:val="338E2D60"/>
    <w:rsid w:val="37BD03C3"/>
    <w:rsid w:val="4ABE23F0"/>
    <w:rsid w:val="4D1C3CF5"/>
    <w:rsid w:val="4D7046A1"/>
    <w:rsid w:val="54050F96"/>
    <w:rsid w:val="553C0852"/>
    <w:rsid w:val="698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3087F-B85B-4B22-88E4-D5F37713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2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05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05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058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A0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sid w:val="00A0582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05820"/>
    <w:rPr>
      <w:sz w:val="18"/>
      <w:szCs w:val="18"/>
    </w:rPr>
  </w:style>
  <w:style w:type="paragraph" w:styleId="a7">
    <w:name w:val="List Paragraph"/>
    <w:basedOn w:val="a"/>
    <w:uiPriority w:val="34"/>
    <w:qFormat/>
    <w:rsid w:val="00A05820"/>
    <w:pPr>
      <w:ind w:firstLineChars="200" w:firstLine="420"/>
    </w:pPr>
    <w:rPr>
      <w:rFonts w:ascii="仿宋" w:eastAsia="仿宋" w:hAnsi="仿宋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祝传丰</dc:creator>
  <cp:lastModifiedBy>罗</cp:lastModifiedBy>
  <cp:revision>3</cp:revision>
  <cp:lastPrinted>2019-07-23T03:33:00Z</cp:lastPrinted>
  <dcterms:created xsi:type="dcterms:W3CDTF">2019-07-26T09:03:00Z</dcterms:created>
  <dcterms:modified xsi:type="dcterms:W3CDTF">2019-07-26T09:05:00Z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