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“医疗卫生三名工程”专业研修项目征集表</w:t>
      </w:r>
    </w:p>
    <w:p>
      <w:pPr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单位名称：广州中医药大学深圳医院（福田）</w:t>
      </w:r>
    </w:p>
    <w:tbl>
      <w:tblPr>
        <w:tblStyle w:val="6"/>
        <w:tblpPr w:leftFromText="180" w:rightFromText="180" w:vertAnchor="text" w:horzAnchor="margin" w:tblpXSpec="center" w:tblpY="343"/>
        <w:tblW w:w="13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52"/>
        <w:gridCol w:w="1164"/>
        <w:gridCol w:w="1800"/>
        <w:gridCol w:w="1320"/>
        <w:gridCol w:w="1776"/>
        <w:gridCol w:w="1956"/>
        <w:gridCol w:w="1848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序号</w:t>
            </w:r>
          </w:p>
        </w:tc>
        <w:tc>
          <w:tcPr>
            <w:tcW w:w="17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引进团队名称</w:t>
            </w:r>
          </w:p>
        </w:tc>
        <w:tc>
          <w:tcPr>
            <w:tcW w:w="11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依托科室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专业研修培训项目名称</w:t>
            </w:r>
          </w:p>
        </w:tc>
        <w:tc>
          <w:tcPr>
            <w:tcW w:w="13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拟招生人数</w:t>
            </w:r>
          </w:p>
        </w:tc>
        <w:tc>
          <w:tcPr>
            <w:tcW w:w="17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拟培训时间段</w:t>
            </w: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是否涉及引进团队以来新开展的新技术新项目</w:t>
            </w:r>
          </w:p>
        </w:tc>
        <w:tc>
          <w:tcPr>
            <w:tcW w:w="1848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招生要求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 w:eastAsia="宋体"/>
                <w:b/>
                <w:w w:val="98"/>
                <w:szCs w:val="21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/>
              </w:rPr>
              <w:t>广州中医药大学许能贵教授针灸康复团队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/>
              </w:rPr>
              <w:t>康复科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/>
              </w:rPr>
              <w:t>中医康复特色疗法研修班</w:t>
            </w:r>
          </w:p>
        </w:tc>
        <w:tc>
          <w:tcPr>
            <w:tcW w:w="13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5-10</w:t>
            </w:r>
          </w:p>
        </w:tc>
        <w:tc>
          <w:tcPr>
            <w:tcW w:w="17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2019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2020年4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</w:t>
            </w:r>
          </w:p>
        </w:tc>
        <w:tc>
          <w:tcPr>
            <w:tcW w:w="18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1.具有&lt;执业医师资格证&gt;的医师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/>
              </w:rPr>
              <w:t>2.康复、针灸专业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8"/>
                <w:szCs w:val="21"/>
              </w:rPr>
            </w:pPr>
            <w:r>
              <w:rPr>
                <w:rFonts w:hint="eastAsia"/>
              </w:rPr>
              <w:t>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52" w:type="dxa"/>
          </w:tcPr>
          <w:p>
            <w:r>
              <w:rPr>
                <w:rFonts w:hint="eastAsia"/>
              </w:rPr>
              <w:t>中国中医科学院广安门医院仝小林教授中医代谢病团队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内分泌科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《糖尿病中医药临床循证实践指南》推广与应用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2020年5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848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1.具有&lt;执业医师资格证&gt;的医师</w:t>
            </w:r>
          </w:p>
          <w:p>
            <w:r>
              <w:rPr>
                <w:rFonts w:hint="eastAsia" w:ascii="宋体" w:hAnsi="宋体" w:eastAsia="宋体"/>
                <w:sz w:val="21"/>
                <w:szCs w:val="21"/>
              </w:rPr>
              <w:t>2.本科以上学历，从事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内科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临床工作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年以上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52" w:type="dxa"/>
          </w:tcPr>
          <w:p>
            <w:r>
              <w:rPr>
                <w:rFonts w:hint="eastAsia"/>
              </w:rPr>
              <w:t>长春中医药大学王之虹教授长白山通经调脏手法流派团队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推拿科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脏腑推拿相关的推拿基础及推拿技能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5-10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  <w:lang w:val="en-US" w:eastAsia="zh-CN"/>
              </w:rPr>
              <w:t>19年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2月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是</w:t>
            </w:r>
          </w:p>
        </w:tc>
        <w:tc>
          <w:tcPr>
            <w:tcW w:w="1848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1.具有&lt;执业医师资格证&gt;的医师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2.本科以上学历，从事针灸推拿临床工作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52" w:type="dxa"/>
          </w:tcPr>
          <w:p>
            <w:r>
              <w:rPr>
                <w:rFonts w:hint="eastAsia"/>
              </w:rPr>
              <w:t>广州中医药大学周岱翰国医大师中医肿瘤团队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肿瘤科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免疫热疗治疗肿瘤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2019年12月-2020年5月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8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1.具有执业医师资格证的医师2.本科以上学历，从事肿瘤临床工作2年以上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500元/人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19"/>
    <w:rsid w:val="001E2E0B"/>
    <w:rsid w:val="003019CA"/>
    <w:rsid w:val="0031258C"/>
    <w:rsid w:val="00366CE8"/>
    <w:rsid w:val="003F40FA"/>
    <w:rsid w:val="00403019"/>
    <w:rsid w:val="00486C4D"/>
    <w:rsid w:val="004B6BE7"/>
    <w:rsid w:val="00542D29"/>
    <w:rsid w:val="00631D16"/>
    <w:rsid w:val="006E52B1"/>
    <w:rsid w:val="008B71F7"/>
    <w:rsid w:val="00944C97"/>
    <w:rsid w:val="009F5D51"/>
    <w:rsid w:val="00A8351B"/>
    <w:rsid w:val="00B863CD"/>
    <w:rsid w:val="00C11DFD"/>
    <w:rsid w:val="00D52C3A"/>
    <w:rsid w:val="00F155B2"/>
    <w:rsid w:val="329C4656"/>
    <w:rsid w:val="46086415"/>
    <w:rsid w:val="5931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321</Characters>
  <Lines>2</Lines>
  <Paragraphs>1</Paragraphs>
  <TotalTime>1</TotalTime>
  <ScaleCrop>false</ScaleCrop>
  <LinksUpToDate>false</LinksUpToDate>
  <CharactersWithSpaces>376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2019-09-10T08:23:00Z</dcterms:created>
  <dc:creator>Workstation</dc:creator>
  <cp:lastModifiedBy>王涵</cp:lastModifiedBy>
  <dcterms:modified xsi:type="dcterms:W3CDTF">2019-09-11T10:48:31Z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