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B" w:rsidRDefault="001077CA">
      <w:pPr>
        <w:autoSpaceDN w:val="0"/>
        <w:spacing w:line="560" w:lineRule="exact"/>
        <w:outlineLvl w:val="1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690C9B" w:rsidRDefault="00690C9B">
      <w:pPr>
        <w:autoSpaceDN w:val="0"/>
        <w:spacing w:line="560" w:lineRule="exact"/>
        <w:rPr>
          <w:rFonts w:ascii="宋体" w:hAnsi="宋体"/>
          <w:kern w:val="0"/>
          <w:szCs w:val="21"/>
        </w:rPr>
      </w:pPr>
    </w:p>
    <w:p w:rsidR="00690C9B" w:rsidRDefault="001077CA">
      <w:pPr>
        <w:autoSpaceDN w:val="0"/>
        <w:spacing w:line="560" w:lineRule="exact"/>
        <w:ind w:right="42"/>
        <w:jc w:val="center"/>
        <w:outlineLvl w:val="1"/>
        <w:rPr>
          <w:rFonts w:ascii="方正小标宋_GBK" w:eastAsia="方正小标宋_GBK" w:hAnsi="黑体" w:cs="Arial"/>
          <w:bCs/>
          <w:kern w:val="0"/>
          <w:sz w:val="44"/>
          <w:szCs w:val="44"/>
        </w:rPr>
      </w:pPr>
      <w:r>
        <w:rPr>
          <w:rFonts w:ascii="方正小标宋_GBK" w:eastAsia="方正小标宋_GBK" w:hAnsi="黑体" w:cs="Arial" w:hint="eastAsia"/>
          <w:bCs/>
          <w:kern w:val="0"/>
          <w:sz w:val="44"/>
          <w:szCs w:val="44"/>
        </w:rPr>
        <w:t>深圳市公共场所新型冠状病毒感染的肺炎</w:t>
      </w:r>
    </w:p>
    <w:p w:rsidR="00690C9B" w:rsidRDefault="001077CA">
      <w:pPr>
        <w:autoSpaceDN w:val="0"/>
        <w:spacing w:line="560" w:lineRule="exact"/>
        <w:ind w:right="42"/>
        <w:jc w:val="center"/>
        <w:outlineLvl w:val="1"/>
        <w:rPr>
          <w:rFonts w:ascii="方正小标宋_GBK" w:eastAsia="方正小标宋_GBK" w:hAnsi="黑体" w:cs="Arial"/>
          <w:bCs/>
          <w:kern w:val="0"/>
          <w:sz w:val="44"/>
          <w:szCs w:val="44"/>
        </w:rPr>
      </w:pPr>
      <w:r>
        <w:rPr>
          <w:rFonts w:ascii="方正小标宋_GBK" w:eastAsia="方正小标宋_GBK" w:hAnsi="黑体" w:cs="Arial" w:hint="eastAsia"/>
          <w:bCs/>
          <w:kern w:val="0"/>
          <w:sz w:val="44"/>
          <w:szCs w:val="44"/>
        </w:rPr>
        <w:t>预防控制指引</w:t>
      </w:r>
    </w:p>
    <w:p w:rsidR="00690C9B" w:rsidRDefault="00690C9B">
      <w:pPr>
        <w:autoSpaceDN w:val="0"/>
        <w:spacing w:line="560" w:lineRule="exact"/>
        <w:ind w:right="42"/>
        <w:jc w:val="center"/>
        <w:outlineLvl w:val="1"/>
        <w:rPr>
          <w:rFonts w:ascii="方正小标宋_GBK" w:eastAsia="方正小标宋_GBK" w:hAnsi="黑体"/>
          <w:kern w:val="0"/>
          <w:sz w:val="44"/>
          <w:szCs w:val="44"/>
        </w:rPr>
      </w:pP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一、预防控制措施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保持公共场所内空气流通。首选自然通风，保证室内空气卫生质量；有可开窗的场所，尽可能打开门窗，保持室内良好通风状态。保证空调系统或排气扇等所有通风设备正常运转，定期清洗消毒空调滤网和管道等，保证充足的新风输入，所有排风都要直接排到室外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（二）保持室内外环境卫生清洁，垃圾桶加盖密封，垃圾要及时清运。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（三）公共场所进出口处和洗手间要配备足够的洗手液，洗手间保证水龙头等供水设施正常工作。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（四）公共场所使用的物品用具、经常接触物品（如门把手及扶梯等）应定期用消毒液洗、擦消毒，严格落实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客一换制度。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（五）加强宣传教育，设置新型冠状病毒感染的肺炎相关防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控知识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宣传栏。利用各种显示屏宣传新型冠状病毒和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冬春季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传染病防控。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（六）</w:t>
      </w:r>
      <w:r>
        <w:rPr>
          <w:rFonts w:ascii="仿宋_GB2312" w:eastAsia="仿宋_GB2312"/>
          <w:kern w:val="0"/>
          <w:sz w:val="32"/>
          <w:szCs w:val="32"/>
        </w:rPr>
        <w:t>尽量减少客流量</w:t>
      </w:r>
      <w:r>
        <w:rPr>
          <w:rFonts w:ascii="仿宋_GB2312" w:eastAsia="仿宋_GB2312" w:hint="eastAsia"/>
          <w:kern w:val="0"/>
          <w:sz w:val="32"/>
          <w:szCs w:val="32"/>
        </w:rPr>
        <w:t>，建议在入口处使用快速红外体温探测仪对进入人员检测体温。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（七）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要求进入的人员佩戴口罩，对未佩戴口罩进入者予以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lastRenderedPageBreak/>
        <w:t>劝阻。</w:t>
      </w: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二、</w:t>
      </w: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从业人员卫生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/>
          <w:color w:val="000000" w:themeColor="text1"/>
          <w:kern w:val="0"/>
          <w:sz w:val="32"/>
          <w:szCs w:val="32"/>
        </w:rPr>
        <w:t>（一）勤洗手，工作时应穿戴洁净的工作服、帽，保持个人卫生，关键岗位（接待服务等岗位）佩戴口罩。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（二）除工作需要外，尽量少去公共场所或人口密集场所。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（三）建立每日健康检查制度，一旦发现职工有发热、咳嗽等症状，离岗休息，戴好口罩，尽快到正规医院发热门诊就医。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（四）凡经医院诊断为疑似或确诊的新型冠状病毒感染的肺炎者，暂停上班，并隔离治疗。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（五）新型冠状病毒感染的肺炎病人的密切接触者，</w:t>
      </w:r>
      <w:r>
        <w:rPr>
          <w:rFonts w:ascii="仿宋_GB2312" w:eastAsia="仿宋_GB2312" w:hint="eastAsia"/>
          <w:kern w:val="0"/>
          <w:sz w:val="32"/>
          <w:szCs w:val="32"/>
        </w:rPr>
        <w:t>按卫生健康部门要求集中隔离</w:t>
      </w:r>
      <w:r>
        <w:rPr>
          <w:rFonts w:ascii="仿宋_GB2312" w:eastAsia="仿宋_GB2312"/>
          <w:kern w:val="0"/>
          <w:sz w:val="32"/>
          <w:szCs w:val="32"/>
        </w:rPr>
        <w:t>观察两周，如无发热、咳嗽等症状的，方可恢复上班。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（六）发生新型冠状病毒感染的肺炎疫情的单位，应配</w:t>
      </w:r>
      <w:r>
        <w:rPr>
          <w:rFonts w:ascii="仿宋_GB2312" w:eastAsia="仿宋_GB2312"/>
          <w:sz w:val="32"/>
          <w:szCs w:val="32"/>
        </w:rPr>
        <w:t>合卫生健康部门做好疫情处理等工作，并在疾病预防控制机构的指导下进行终末消毒。</w:t>
      </w: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疾病监测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（一）单位启动疾病监控，实行</w:t>
      </w:r>
      <w:proofErr w:type="gramStart"/>
      <w:r>
        <w:rPr>
          <w:rFonts w:ascii="仿宋_GB2312" w:eastAsia="仿宋_GB2312"/>
          <w:kern w:val="0"/>
          <w:sz w:val="32"/>
          <w:szCs w:val="32"/>
        </w:rPr>
        <w:t>日健康</w:t>
      </w:r>
      <w:proofErr w:type="gramEnd"/>
      <w:r>
        <w:rPr>
          <w:rFonts w:ascii="仿宋_GB2312" w:eastAsia="仿宋_GB2312"/>
          <w:kern w:val="0"/>
          <w:sz w:val="32"/>
          <w:szCs w:val="32"/>
        </w:rPr>
        <w:t>报告制度，对发热、咳嗽、乏力综合症状员工进行日登记，并建议其就近到正规医院发热门诊就诊，同时对其用品用具进行消毒。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（二）对出现发热、咳嗽、乏力综合症状的客人，应</w:t>
      </w:r>
      <w:r>
        <w:rPr>
          <w:rFonts w:ascii="仿宋_GB2312" w:eastAsia="仿宋_GB2312" w:hint="eastAsia"/>
          <w:kern w:val="0"/>
          <w:sz w:val="32"/>
          <w:szCs w:val="32"/>
        </w:rPr>
        <w:t>劝导其</w:t>
      </w:r>
      <w:r>
        <w:rPr>
          <w:rFonts w:ascii="仿宋_GB2312" w:eastAsia="仿宋_GB2312"/>
          <w:kern w:val="0"/>
          <w:sz w:val="32"/>
          <w:szCs w:val="32"/>
        </w:rPr>
        <w:t>立即到正规医疗机构就诊，并进行信息登记。</w:t>
      </w:r>
      <w:r>
        <w:rPr>
          <w:rFonts w:ascii="仿宋_GB2312" w:eastAsia="仿宋_GB2312" w:hint="eastAsia"/>
          <w:kern w:val="0"/>
          <w:sz w:val="32"/>
          <w:szCs w:val="32"/>
        </w:rPr>
        <w:t>如</w:t>
      </w:r>
      <w:r>
        <w:rPr>
          <w:rFonts w:ascii="仿宋_GB2312" w:eastAsia="仿宋_GB2312"/>
          <w:kern w:val="0"/>
          <w:sz w:val="32"/>
          <w:szCs w:val="32"/>
        </w:rPr>
        <w:t>发现发热症状病人</w:t>
      </w:r>
      <w:r>
        <w:rPr>
          <w:rFonts w:ascii="仿宋_GB2312" w:eastAsia="仿宋_GB2312" w:hint="eastAsia"/>
          <w:kern w:val="0"/>
          <w:sz w:val="32"/>
          <w:szCs w:val="32"/>
        </w:rPr>
        <w:t>是</w:t>
      </w:r>
      <w:r>
        <w:rPr>
          <w:rFonts w:ascii="仿宋_GB2312" w:eastAsia="仿宋_GB2312"/>
          <w:kern w:val="0"/>
          <w:sz w:val="32"/>
          <w:szCs w:val="32"/>
        </w:rPr>
        <w:t>14</w:t>
      </w:r>
      <w:r>
        <w:rPr>
          <w:rFonts w:ascii="仿宋_GB2312" w:eastAsia="仿宋_GB2312"/>
          <w:kern w:val="0"/>
          <w:sz w:val="32"/>
          <w:szCs w:val="32"/>
        </w:rPr>
        <w:t>天内从疫区来</w:t>
      </w:r>
      <w:r>
        <w:rPr>
          <w:rFonts w:ascii="仿宋_GB2312" w:eastAsia="仿宋_GB2312" w:hint="eastAsia"/>
          <w:kern w:val="0"/>
          <w:sz w:val="32"/>
          <w:szCs w:val="32"/>
        </w:rPr>
        <w:t>深</w:t>
      </w:r>
      <w:r>
        <w:rPr>
          <w:rFonts w:ascii="仿宋_GB2312" w:eastAsia="仿宋_GB2312"/>
          <w:kern w:val="0"/>
          <w:sz w:val="32"/>
          <w:szCs w:val="32"/>
        </w:rPr>
        <w:t>人员，给他戴上口罩，通知</w:t>
      </w:r>
      <w:r>
        <w:rPr>
          <w:rFonts w:ascii="仿宋_GB2312" w:eastAsia="仿宋_GB2312"/>
          <w:kern w:val="0"/>
          <w:sz w:val="32"/>
          <w:szCs w:val="32"/>
        </w:rPr>
        <w:t>120</w:t>
      </w:r>
      <w:r>
        <w:rPr>
          <w:rFonts w:ascii="仿宋_GB2312" w:eastAsia="仿宋_GB2312"/>
          <w:kern w:val="0"/>
          <w:sz w:val="32"/>
          <w:szCs w:val="32"/>
        </w:rPr>
        <w:t>急救车将病人转运到定点收治医院。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lastRenderedPageBreak/>
        <w:t>（三）自查和落实突发公共卫生事件卫生应急预案，做好相关应急处置。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（四）严格落实卫生责任，设立专人负责本次疫情期间的信息汇总、报告和处置等工作。</w:t>
      </w: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四、日常清洁及预防性消毒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环境及物品以清洁为主，预防性消毒为辅，应避免过度消毒，受到污染时随时进行清洁消毒。消毒方法如下：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（一）物体表面：对台面、门把手、电话机、开关、热水壶把手、洗手盆、坐便器等经常接触的物体表面，可使用含氯消毒剂（有效氯浓度</w:t>
      </w:r>
      <w:r>
        <w:rPr>
          <w:rFonts w:ascii="仿宋_GB2312" w:eastAsia="仿宋_GB2312" w:hint="eastAsia"/>
          <w:kern w:val="0"/>
          <w:sz w:val="32"/>
          <w:szCs w:val="32"/>
        </w:rPr>
        <w:t>250 mg/L</w:t>
      </w:r>
      <w:r>
        <w:rPr>
          <w:rFonts w:ascii="仿宋_GB2312" w:eastAsia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int="eastAsia"/>
          <w:kern w:val="0"/>
          <w:sz w:val="32"/>
          <w:szCs w:val="32"/>
        </w:rPr>
        <w:t>500mg/L</w:t>
      </w:r>
      <w:r>
        <w:rPr>
          <w:rFonts w:ascii="仿宋_GB2312" w:eastAsia="仿宋_GB2312" w:hint="eastAsia"/>
          <w:kern w:val="0"/>
          <w:sz w:val="32"/>
          <w:szCs w:val="32"/>
        </w:rPr>
        <w:t>）擦拭，作用</w:t>
      </w:r>
      <w:r>
        <w:rPr>
          <w:rFonts w:ascii="仿宋_GB2312" w:eastAsia="仿宋_GB2312" w:hint="eastAsia"/>
          <w:kern w:val="0"/>
          <w:sz w:val="32"/>
          <w:szCs w:val="32"/>
        </w:rPr>
        <w:t>30min</w:t>
      </w:r>
      <w:r>
        <w:rPr>
          <w:rFonts w:ascii="仿宋_GB2312" w:eastAsia="仿宋_GB2312" w:hint="eastAsia"/>
          <w:kern w:val="0"/>
          <w:sz w:val="32"/>
          <w:szCs w:val="32"/>
        </w:rPr>
        <w:t>，再用清水擦净。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（二）地面：可使用含氯消毒剂（有效氯浓度</w:t>
      </w:r>
      <w:r>
        <w:rPr>
          <w:rFonts w:ascii="仿宋_GB2312" w:eastAsia="仿宋_GB2312" w:hint="eastAsia"/>
          <w:kern w:val="0"/>
          <w:sz w:val="32"/>
          <w:szCs w:val="32"/>
        </w:rPr>
        <w:t>250 mg/L</w:t>
      </w:r>
      <w:r>
        <w:rPr>
          <w:rFonts w:ascii="仿宋_GB2312" w:eastAsia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int="eastAsia"/>
          <w:kern w:val="0"/>
          <w:sz w:val="32"/>
          <w:szCs w:val="32"/>
        </w:rPr>
        <w:t>500 mg/L</w:t>
      </w:r>
      <w:r>
        <w:rPr>
          <w:rFonts w:ascii="仿宋_GB2312" w:eastAsia="仿宋_GB2312" w:hint="eastAsia"/>
          <w:kern w:val="0"/>
          <w:sz w:val="32"/>
          <w:szCs w:val="32"/>
        </w:rPr>
        <w:t>）用拖布湿式拖拭，作用</w:t>
      </w:r>
      <w:r>
        <w:rPr>
          <w:rFonts w:ascii="仿宋_GB2312" w:eastAsia="仿宋_GB2312" w:hint="eastAsia"/>
          <w:kern w:val="0"/>
          <w:sz w:val="32"/>
          <w:szCs w:val="32"/>
        </w:rPr>
        <w:t>30min</w:t>
      </w:r>
      <w:r>
        <w:rPr>
          <w:rFonts w:ascii="仿宋_GB2312" w:eastAsia="仿宋_GB2312" w:hint="eastAsia"/>
          <w:kern w:val="0"/>
          <w:sz w:val="32"/>
          <w:szCs w:val="32"/>
        </w:rPr>
        <w:t>，再用清</w:t>
      </w:r>
      <w:r>
        <w:rPr>
          <w:rFonts w:ascii="仿宋_GB2312" w:eastAsia="仿宋_GB2312" w:hint="eastAsia"/>
          <w:kern w:val="0"/>
          <w:sz w:val="32"/>
          <w:szCs w:val="32"/>
        </w:rPr>
        <w:t>水洗净。</w:t>
      </w: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五、常见消毒剂及配制使用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（一）有效氯浓度</w:t>
      </w:r>
      <w:r>
        <w:rPr>
          <w:rFonts w:ascii="仿宋_GB2312" w:eastAsia="仿宋_GB2312" w:hint="eastAsia"/>
          <w:kern w:val="0"/>
          <w:sz w:val="32"/>
          <w:szCs w:val="32"/>
        </w:rPr>
        <w:t>500mg/L</w:t>
      </w:r>
      <w:r>
        <w:rPr>
          <w:rFonts w:ascii="仿宋_GB2312" w:eastAsia="仿宋_GB2312" w:hint="eastAsia"/>
          <w:kern w:val="0"/>
          <w:sz w:val="32"/>
          <w:szCs w:val="32"/>
        </w:rPr>
        <w:t>的含氯消毒剂配制方法：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1.84</w:t>
      </w:r>
      <w:r>
        <w:rPr>
          <w:rFonts w:ascii="仿宋_GB2312" w:eastAsia="仿宋_GB2312" w:hint="eastAsia"/>
          <w:kern w:val="0"/>
          <w:sz w:val="32"/>
          <w:szCs w:val="32"/>
        </w:rPr>
        <w:t>消毒液（有效氯含量</w:t>
      </w:r>
      <w:r>
        <w:rPr>
          <w:rFonts w:ascii="仿宋_GB2312" w:eastAsia="仿宋_GB2312" w:hint="eastAsia"/>
          <w:kern w:val="0"/>
          <w:sz w:val="32"/>
          <w:szCs w:val="32"/>
        </w:rPr>
        <w:t>5%</w:t>
      </w:r>
      <w:r>
        <w:rPr>
          <w:rFonts w:ascii="仿宋_GB2312" w:eastAsia="仿宋_GB2312" w:hint="eastAsia"/>
          <w:kern w:val="0"/>
          <w:sz w:val="32"/>
          <w:szCs w:val="32"/>
        </w:rPr>
        <w:t>）：按消毒液：水为</w:t>
      </w:r>
      <w:r>
        <w:rPr>
          <w:rFonts w:ascii="仿宋_GB2312" w:eastAsia="仿宋_GB2312" w:hint="eastAsia"/>
          <w:kern w:val="0"/>
          <w:sz w:val="32"/>
          <w:szCs w:val="32"/>
        </w:rPr>
        <w:t>1:100</w:t>
      </w:r>
      <w:r>
        <w:rPr>
          <w:rFonts w:ascii="仿宋_GB2312" w:eastAsia="仿宋_GB2312" w:hint="eastAsia"/>
          <w:kern w:val="0"/>
          <w:sz w:val="32"/>
          <w:szCs w:val="32"/>
        </w:rPr>
        <w:t>比例稀释；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消毒粉（有效氯含量</w:t>
      </w:r>
      <w:r>
        <w:rPr>
          <w:rFonts w:ascii="仿宋_GB2312" w:eastAsia="仿宋_GB2312" w:hint="eastAsia"/>
          <w:kern w:val="0"/>
          <w:sz w:val="32"/>
          <w:szCs w:val="32"/>
        </w:rPr>
        <w:t>12-13%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克</w:t>
      </w:r>
      <w:r>
        <w:rPr>
          <w:rFonts w:ascii="仿宋_GB2312" w:eastAsia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int="eastAsia"/>
          <w:kern w:val="0"/>
          <w:sz w:val="32"/>
          <w:szCs w:val="32"/>
        </w:rPr>
        <w:t>包）：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包消毒粉加</w:t>
      </w:r>
      <w:r>
        <w:rPr>
          <w:rFonts w:ascii="仿宋_GB2312" w:eastAsia="仿宋_GB2312" w:hint="eastAsia"/>
          <w:kern w:val="0"/>
          <w:sz w:val="32"/>
          <w:szCs w:val="32"/>
        </w:rPr>
        <w:t>4.8</w:t>
      </w:r>
      <w:r>
        <w:rPr>
          <w:rFonts w:ascii="仿宋_GB2312" w:eastAsia="仿宋_GB2312" w:hint="eastAsia"/>
          <w:kern w:val="0"/>
          <w:sz w:val="32"/>
          <w:szCs w:val="32"/>
        </w:rPr>
        <w:t>升水；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含氯泡腾片（有效氯含量</w:t>
      </w:r>
      <w:r>
        <w:rPr>
          <w:rFonts w:ascii="仿宋_GB2312" w:eastAsia="仿宋_GB2312" w:hint="eastAsia"/>
          <w:kern w:val="0"/>
          <w:sz w:val="32"/>
          <w:szCs w:val="32"/>
        </w:rPr>
        <w:t>480mg/</w:t>
      </w:r>
      <w:r>
        <w:rPr>
          <w:rFonts w:ascii="仿宋_GB2312" w:eastAsia="仿宋_GB2312" w:hint="eastAsia"/>
          <w:kern w:val="0"/>
          <w:sz w:val="32"/>
          <w:szCs w:val="32"/>
        </w:rPr>
        <w:t>片</w:t>
      </w:r>
      <w:r>
        <w:rPr>
          <w:rFonts w:ascii="仿宋_GB2312" w:eastAsia="仿宋_GB2312" w:hint="eastAsia"/>
          <w:kern w:val="0"/>
          <w:sz w:val="32"/>
          <w:szCs w:val="32"/>
        </w:rPr>
        <w:t>-580mg/</w:t>
      </w:r>
      <w:r>
        <w:rPr>
          <w:rFonts w:ascii="仿宋_GB2312" w:eastAsia="仿宋_GB2312" w:hint="eastAsia"/>
          <w:kern w:val="0"/>
          <w:sz w:val="32"/>
          <w:szCs w:val="32"/>
        </w:rPr>
        <w:t>片）：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片溶于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升水。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int="eastAsia"/>
          <w:kern w:val="0"/>
          <w:sz w:val="32"/>
          <w:szCs w:val="32"/>
        </w:rPr>
        <w:t>75%</w:t>
      </w:r>
      <w:r>
        <w:rPr>
          <w:rFonts w:ascii="仿宋_GB2312" w:eastAsia="仿宋_GB2312" w:hint="eastAsia"/>
          <w:kern w:val="0"/>
          <w:sz w:val="32"/>
          <w:szCs w:val="32"/>
        </w:rPr>
        <w:t>乙醇消毒液：直接使用。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（三）其他消毒剂按产品标签标识以杀灭肠道致病菌的浓度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进行配制和使用。</w:t>
      </w:r>
    </w:p>
    <w:p w:rsidR="00690C9B" w:rsidRDefault="001077CA">
      <w:pPr>
        <w:autoSpaceDN w:val="0"/>
        <w:spacing w:line="560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六、注意事项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（一）含氯消毒剂有皮肤黏膜刺激性，配置和使用时建议佩戴口罩和手套，儿童请勿触碰。</w:t>
      </w:r>
    </w:p>
    <w:p w:rsidR="00690C9B" w:rsidRDefault="001077CA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（二）乙醇消毒液使用应远离火源。</w:t>
      </w:r>
    </w:p>
    <w:p w:rsidR="00690C9B" w:rsidRDefault="00690C9B">
      <w:pPr>
        <w:autoSpaceDN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</w:p>
    <w:p w:rsidR="00690C9B" w:rsidRDefault="00690C9B" w:rsidP="00F03FC0">
      <w:pPr>
        <w:spacing w:line="560" w:lineRule="exact"/>
        <w:jc w:val="left"/>
      </w:pPr>
    </w:p>
    <w:sectPr w:rsidR="00690C9B" w:rsidSect="00690C9B">
      <w:footerReference w:type="default" r:id="rId8"/>
      <w:pgSz w:w="11906" w:h="16838"/>
      <w:pgMar w:top="2098" w:right="1474" w:bottom="1474" w:left="1531" w:header="851" w:footer="130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CA" w:rsidRDefault="001077CA" w:rsidP="00690C9B">
      <w:r>
        <w:separator/>
      </w:r>
    </w:p>
  </w:endnote>
  <w:endnote w:type="continuationSeparator" w:id="0">
    <w:p w:rsidR="001077CA" w:rsidRDefault="001077CA" w:rsidP="0069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9B" w:rsidRDefault="00690C9B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CA" w:rsidRDefault="001077CA" w:rsidP="00690C9B">
      <w:r>
        <w:separator/>
      </w:r>
    </w:p>
  </w:footnote>
  <w:footnote w:type="continuationSeparator" w:id="0">
    <w:p w:rsidR="001077CA" w:rsidRDefault="001077CA" w:rsidP="00690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956851"/>
    <w:multiLevelType w:val="singleLevel"/>
    <w:tmpl w:val="F89568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4A2B"/>
    <w:rsid w:val="001077CA"/>
    <w:rsid w:val="00484A2B"/>
    <w:rsid w:val="00690C9B"/>
    <w:rsid w:val="00740A7E"/>
    <w:rsid w:val="009A3C49"/>
    <w:rsid w:val="00C252D2"/>
    <w:rsid w:val="00F03FC0"/>
    <w:rsid w:val="0F44467F"/>
    <w:rsid w:val="26693BD9"/>
    <w:rsid w:val="2701346B"/>
    <w:rsid w:val="2BBB59C7"/>
    <w:rsid w:val="393E264D"/>
    <w:rsid w:val="4140107C"/>
    <w:rsid w:val="4E4871DD"/>
    <w:rsid w:val="4EF53E64"/>
    <w:rsid w:val="55C447DF"/>
    <w:rsid w:val="5E19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9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90C9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690C9B"/>
    <w:pPr>
      <w:spacing w:line="320" w:lineRule="exact"/>
      <w:jc w:val="center"/>
    </w:pPr>
    <w:rPr>
      <w:rFonts w:asciiTheme="minorHAnsi" w:eastAsia="Times New Roman" w:hAnsiTheme="minorHAnsi" w:cstheme="minorBidi"/>
      <w:sz w:val="32"/>
    </w:rPr>
  </w:style>
  <w:style w:type="paragraph" w:styleId="a4">
    <w:name w:val="footer"/>
    <w:basedOn w:val="a"/>
    <w:link w:val="Char"/>
    <w:unhideWhenUsed/>
    <w:qFormat/>
    <w:rsid w:val="0069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69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0C9B"/>
    <w:pPr>
      <w:widowControl/>
      <w:spacing w:before="144" w:after="144"/>
      <w:jc w:val="left"/>
    </w:pPr>
    <w:rPr>
      <w:rFonts w:ascii="宋体" w:hAnsi="宋体" w:hint="eastAsia"/>
      <w:kern w:val="0"/>
      <w:sz w:val="24"/>
    </w:rPr>
  </w:style>
  <w:style w:type="character" w:styleId="a7">
    <w:name w:val="page number"/>
    <w:basedOn w:val="a0"/>
    <w:qFormat/>
    <w:rsid w:val="00690C9B"/>
  </w:style>
  <w:style w:type="character" w:customStyle="1" w:styleId="Char0">
    <w:name w:val="页眉 Char"/>
    <w:basedOn w:val="a0"/>
    <w:link w:val="a5"/>
    <w:uiPriority w:val="99"/>
    <w:semiHidden/>
    <w:qFormat/>
    <w:rsid w:val="00690C9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90C9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90C9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690C9B"/>
    <w:rPr>
      <w:rFonts w:eastAsia="Times New Roman"/>
      <w:sz w:val="32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690C9B"/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uiPriority w:val="34"/>
    <w:unhideWhenUsed/>
    <w:qFormat/>
    <w:rsid w:val="00690C9B"/>
    <w:pPr>
      <w:ind w:firstLineChars="200" w:firstLine="420"/>
    </w:pPr>
  </w:style>
  <w:style w:type="paragraph" w:customStyle="1" w:styleId="Style2">
    <w:name w:val="_Style 2"/>
    <w:basedOn w:val="a"/>
    <w:uiPriority w:val="34"/>
    <w:unhideWhenUsed/>
    <w:qFormat/>
    <w:rsid w:val="00690C9B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C252D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52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2020-02-02T09:12:00Z</dcterms:created>
  <dcterms:modified xsi:type="dcterms:W3CDTF">2020-02-02T09:12:00Z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