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9B" w:rsidRDefault="0062019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8</w:t>
      </w:r>
    </w:p>
    <w:p w:rsidR="00690C9B" w:rsidRDefault="00690C9B">
      <w:pPr>
        <w:pStyle w:val="a3"/>
        <w:spacing w:line="560" w:lineRule="exact"/>
        <w:rPr>
          <w:szCs w:val="32"/>
        </w:rPr>
      </w:pPr>
    </w:p>
    <w:p w:rsidR="00690C9B" w:rsidRDefault="0062019C">
      <w:pPr>
        <w:pStyle w:val="2"/>
        <w:keepNext w:val="0"/>
        <w:keepLines w:val="0"/>
        <w:spacing w:before="0" w:after="0" w:line="560" w:lineRule="exact"/>
        <w:ind w:rightChars="21" w:right="44"/>
        <w:jc w:val="center"/>
        <w:rPr>
          <w:rFonts w:ascii="方正小标宋_GBK" w:eastAsia="方正小标宋_GBK" w:hAnsi="Times New Roman"/>
          <w:b w:val="0"/>
          <w:bCs/>
          <w:sz w:val="44"/>
        </w:rPr>
      </w:pPr>
      <w:r>
        <w:rPr>
          <w:rFonts w:ascii="方正小标宋_GBK" w:eastAsia="方正小标宋_GBK" w:hAnsi="Times New Roman" w:hint="eastAsia"/>
          <w:b w:val="0"/>
          <w:bCs/>
          <w:sz w:val="44"/>
        </w:rPr>
        <w:t>深圳市畜禽养殖、运输、屠宰场所新型冠状</w:t>
      </w:r>
    </w:p>
    <w:p w:rsidR="00690C9B" w:rsidRDefault="0062019C">
      <w:pPr>
        <w:pStyle w:val="2"/>
        <w:keepNext w:val="0"/>
        <w:keepLines w:val="0"/>
        <w:spacing w:before="0" w:after="0" w:line="560" w:lineRule="exact"/>
        <w:ind w:rightChars="21" w:right="44"/>
        <w:jc w:val="center"/>
        <w:rPr>
          <w:rFonts w:ascii="方正小标宋_GBK" w:eastAsia="方正小标宋_GBK" w:hAnsi="Times New Roman"/>
          <w:sz w:val="44"/>
        </w:rPr>
      </w:pPr>
      <w:r>
        <w:rPr>
          <w:rFonts w:ascii="方正小标宋_GBK" w:eastAsia="方正小标宋_GBK" w:hAnsi="Times New Roman" w:hint="eastAsia"/>
          <w:b w:val="0"/>
          <w:bCs/>
          <w:sz w:val="44"/>
        </w:rPr>
        <w:t>病毒感染的肺炎预防控制指引</w:t>
      </w:r>
    </w:p>
    <w:p w:rsidR="00690C9B" w:rsidRDefault="00690C9B">
      <w:pPr>
        <w:spacing w:line="560" w:lineRule="exact"/>
        <w:ind w:firstLineChars="200" w:firstLine="640"/>
        <w:rPr>
          <w:rFonts w:eastAsia="Times New Roman"/>
          <w:snapToGrid w:val="0"/>
          <w:kern w:val="0"/>
          <w:sz w:val="32"/>
        </w:rPr>
      </w:pPr>
    </w:p>
    <w:p w:rsidR="00690C9B" w:rsidRDefault="0062019C">
      <w:pPr>
        <w:pStyle w:val="a6"/>
        <w:spacing w:before="0" w:after="0" w:line="560" w:lineRule="exact"/>
        <w:ind w:firstLineChars="200" w:firstLine="640"/>
        <w:jc w:val="both"/>
        <w:rPr>
          <w:rFonts w:ascii="Times New Roman" w:eastAsia="Times New Roman" w:hAnsi="Times New Roman" w:hint="default"/>
          <w:snapToGrid w:val="0"/>
          <w:color w:val="000000"/>
          <w:sz w:val="32"/>
        </w:rPr>
      </w:pPr>
      <w:r>
        <w:rPr>
          <w:rFonts w:ascii="Times New Roman" w:eastAsia="黑体" w:hAnsi="Times New Roman" w:hint="default"/>
          <w:snapToGrid w:val="0"/>
          <w:color w:val="000000"/>
          <w:sz w:val="32"/>
        </w:rPr>
        <w:t>一、一般措施</w:t>
      </w:r>
    </w:p>
    <w:p w:rsidR="00690C9B" w:rsidRDefault="0062019C">
      <w:pPr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</w:rPr>
      </w:pPr>
      <w:r>
        <w:rPr>
          <w:rFonts w:eastAsia="仿宋_GB2312"/>
          <w:snapToGrid w:val="0"/>
          <w:kern w:val="0"/>
          <w:sz w:val="32"/>
        </w:rPr>
        <w:t>（一）保持工作场所清洁卫生，应定期进行清洁、消毒，尤其是活禽畜类相关场所，垃圾、粪便集中进行无害化处理。</w:t>
      </w:r>
    </w:p>
    <w:p w:rsidR="00690C9B" w:rsidRDefault="0062019C">
      <w:pPr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</w:rPr>
      </w:pPr>
      <w:r>
        <w:rPr>
          <w:rFonts w:eastAsia="仿宋_GB2312"/>
          <w:snapToGrid w:val="0"/>
          <w:kern w:val="0"/>
          <w:sz w:val="32"/>
        </w:rPr>
        <w:t>（二）保持工作环境中空气流通。保持室内空气流通，每天开窗换气两次，每次至少</w:t>
      </w:r>
      <w:r>
        <w:rPr>
          <w:rFonts w:eastAsia="仿宋_GB2312"/>
          <w:snapToGrid w:val="0"/>
          <w:kern w:val="0"/>
          <w:sz w:val="32"/>
        </w:rPr>
        <w:t>10</w:t>
      </w:r>
      <w:r>
        <w:rPr>
          <w:rFonts w:eastAsia="仿宋_GB2312"/>
          <w:snapToGrid w:val="0"/>
          <w:kern w:val="0"/>
          <w:sz w:val="32"/>
        </w:rPr>
        <w:t>分钟，或使用排气扇保持空气流通。</w:t>
      </w:r>
    </w:p>
    <w:p w:rsidR="00690C9B" w:rsidRDefault="0062019C">
      <w:pPr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</w:rPr>
      </w:pPr>
      <w:r>
        <w:rPr>
          <w:rFonts w:eastAsia="仿宋_GB2312"/>
          <w:snapToGrid w:val="0"/>
          <w:kern w:val="0"/>
          <w:sz w:val="32"/>
        </w:rPr>
        <w:t>（三）发现不明原因病、死禽畜时要及</w:t>
      </w:r>
      <w:r>
        <w:rPr>
          <w:rFonts w:eastAsia="仿宋_GB2312"/>
          <w:snapToGrid w:val="0"/>
          <w:color w:val="000000"/>
          <w:kern w:val="0"/>
          <w:sz w:val="32"/>
        </w:rPr>
        <w:t>时向</w:t>
      </w:r>
      <w:r>
        <w:rPr>
          <w:rFonts w:eastAsia="仿宋_GB2312" w:hint="eastAsia"/>
          <w:snapToGrid w:val="0"/>
          <w:color w:val="000000"/>
          <w:kern w:val="0"/>
          <w:sz w:val="32"/>
        </w:rPr>
        <w:t>市场监管</w:t>
      </w:r>
      <w:r>
        <w:rPr>
          <w:rFonts w:eastAsia="仿宋_GB2312"/>
          <w:snapToGrid w:val="0"/>
          <w:color w:val="000000"/>
          <w:kern w:val="0"/>
          <w:sz w:val="32"/>
        </w:rPr>
        <w:t>部</w:t>
      </w:r>
      <w:r>
        <w:rPr>
          <w:rFonts w:eastAsia="仿宋_GB2312"/>
          <w:snapToGrid w:val="0"/>
          <w:kern w:val="0"/>
          <w:sz w:val="32"/>
        </w:rPr>
        <w:t>门报告，不自行处理病、死禽畜。</w:t>
      </w:r>
    </w:p>
    <w:p w:rsidR="00690C9B" w:rsidRDefault="0062019C">
      <w:pPr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</w:rPr>
      </w:pPr>
      <w:r>
        <w:rPr>
          <w:rFonts w:eastAsia="仿宋_GB2312"/>
          <w:snapToGrid w:val="0"/>
          <w:kern w:val="0"/>
          <w:sz w:val="32"/>
        </w:rPr>
        <w:t>（四）</w:t>
      </w:r>
      <w:proofErr w:type="gramStart"/>
      <w:r>
        <w:rPr>
          <w:rFonts w:eastAsia="仿宋_GB2312"/>
          <w:snapToGrid w:val="0"/>
          <w:kern w:val="0"/>
          <w:sz w:val="32"/>
        </w:rPr>
        <w:t>不</w:t>
      </w:r>
      <w:proofErr w:type="gramEnd"/>
      <w:r>
        <w:rPr>
          <w:rFonts w:eastAsia="仿宋_GB2312"/>
          <w:snapToGrid w:val="0"/>
          <w:kern w:val="0"/>
          <w:sz w:val="32"/>
        </w:rPr>
        <w:t>购进、不运输、不销售来源不明或非法捕获的野生动物及其制品，尽量避免野生动物与家禽、家畜接触。</w:t>
      </w:r>
    </w:p>
    <w:p w:rsidR="00690C9B" w:rsidRDefault="0062019C">
      <w:pPr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</w:rPr>
      </w:pPr>
      <w:r>
        <w:rPr>
          <w:rFonts w:eastAsia="仿宋_GB2312"/>
          <w:snapToGrid w:val="0"/>
          <w:kern w:val="0"/>
          <w:sz w:val="32"/>
        </w:rPr>
        <w:t>（五）从事禽畜养殖、分拣、运送、销售、宰杀等人员做好个人防护，穿戴口罩、工作帽、工作服、长筒胶鞋、橡胶手套等防护用品。</w:t>
      </w:r>
    </w:p>
    <w:p w:rsidR="00690C9B" w:rsidRDefault="0062019C">
      <w:pPr>
        <w:pStyle w:val="a6"/>
        <w:widowControl w:val="0"/>
        <w:spacing w:before="0" w:after="0" w:line="560" w:lineRule="exact"/>
        <w:ind w:firstLineChars="200" w:firstLine="640"/>
        <w:jc w:val="both"/>
        <w:rPr>
          <w:rFonts w:ascii="Times New Roman" w:eastAsia="Times New Roman" w:hAnsi="Times New Roman" w:hint="default"/>
          <w:snapToGrid w:val="0"/>
          <w:color w:val="000000"/>
          <w:sz w:val="32"/>
        </w:rPr>
      </w:pPr>
      <w:r>
        <w:rPr>
          <w:rFonts w:ascii="Times New Roman" w:eastAsia="黑体" w:hAnsi="Times New Roman" w:hint="default"/>
          <w:snapToGrid w:val="0"/>
          <w:color w:val="000000"/>
          <w:sz w:val="32"/>
        </w:rPr>
        <w:t>二、出现病、死禽畜时</w:t>
      </w:r>
    </w:p>
    <w:p w:rsidR="00690C9B" w:rsidRDefault="0062019C">
      <w:pPr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</w:rPr>
      </w:pPr>
      <w:r>
        <w:rPr>
          <w:rFonts w:eastAsia="仿宋_GB2312"/>
          <w:snapToGrid w:val="0"/>
          <w:kern w:val="0"/>
          <w:sz w:val="32"/>
        </w:rPr>
        <w:t>（一）任何单位和个人不得抛弃、收购、贩卖、屠宰加工病、死畜禽。</w:t>
      </w:r>
    </w:p>
    <w:p w:rsidR="00690C9B" w:rsidRDefault="0062019C">
      <w:pPr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</w:rPr>
      </w:pPr>
      <w:r>
        <w:rPr>
          <w:rFonts w:eastAsia="仿宋_GB2312"/>
          <w:snapToGrid w:val="0"/>
          <w:kern w:val="0"/>
          <w:sz w:val="32"/>
        </w:rPr>
        <w:t>（二）发现</w:t>
      </w:r>
      <w:bookmarkStart w:id="0" w:name="_Hlk30519561"/>
      <w:r>
        <w:rPr>
          <w:rFonts w:eastAsia="仿宋_GB2312"/>
          <w:snapToGrid w:val="0"/>
          <w:kern w:val="0"/>
          <w:sz w:val="32"/>
        </w:rPr>
        <w:t>病、死</w:t>
      </w:r>
      <w:proofErr w:type="gramStart"/>
      <w:r>
        <w:rPr>
          <w:rFonts w:eastAsia="仿宋_GB2312"/>
          <w:snapToGrid w:val="0"/>
          <w:kern w:val="0"/>
          <w:sz w:val="32"/>
        </w:rPr>
        <w:t>禽畜</w:t>
      </w:r>
      <w:bookmarkEnd w:id="0"/>
      <w:r>
        <w:rPr>
          <w:rFonts w:eastAsia="仿宋_GB2312"/>
          <w:snapToGrid w:val="0"/>
          <w:kern w:val="0"/>
          <w:sz w:val="32"/>
        </w:rPr>
        <w:t>要及</w:t>
      </w:r>
      <w:r>
        <w:rPr>
          <w:rFonts w:eastAsia="仿宋_GB2312"/>
          <w:snapToGrid w:val="0"/>
          <w:color w:val="000000"/>
          <w:kern w:val="0"/>
          <w:sz w:val="32"/>
        </w:rPr>
        <w:t>时</w:t>
      </w:r>
      <w:proofErr w:type="gramEnd"/>
      <w:r>
        <w:rPr>
          <w:rFonts w:eastAsia="仿宋_GB2312"/>
          <w:snapToGrid w:val="0"/>
          <w:color w:val="000000"/>
          <w:kern w:val="0"/>
          <w:sz w:val="32"/>
        </w:rPr>
        <w:t>向</w:t>
      </w:r>
      <w:r>
        <w:rPr>
          <w:rFonts w:eastAsia="仿宋_GB2312" w:hint="eastAsia"/>
          <w:snapToGrid w:val="0"/>
          <w:color w:val="000000"/>
          <w:kern w:val="0"/>
          <w:sz w:val="32"/>
        </w:rPr>
        <w:t>市场监管</w:t>
      </w:r>
      <w:r>
        <w:rPr>
          <w:rFonts w:eastAsia="仿宋_GB2312"/>
          <w:snapToGrid w:val="0"/>
          <w:color w:val="000000"/>
          <w:kern w:val="0"/>
          <w:sz w:val="32"/>
        </w:rPr>
        <w:t>部</w:t>
      </w:r>
      <w:r>
        <w:rPr>
          <w:rFonts w:eastAsia="仿宋_GB2312"/>
          <w:snapToGrid w:val="0"/>
          <w:kern w:val="0"/>
          <w:sz w:val="32"/>
        </w:rPr>
        <w:t>门报告，并按照要求妥善处理病死禽畜。</w:t>
      </w:r>
    </w:p>
    <w:p w:rsidR="00690C9B" w:rsidRDefault="0062019C">
      <w:pPr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</w:rPr>
      </w:pPr>
      <w:r>
        <w:rPr>
          <w:rFonts w:eastAsia="仿宋_GB2312"/>
          <w:snapToGrid w:val="0"/>
          <w:kern w:val="0"/>
          <w:sz w:val="32"/>
        </w:rPr>
        <w:t>（三）如果发现有禽畜类大量生病或死亡等异常情况，立即</w:t>
      </w:r>
      <w:r>
        <w:rPr>
          <w:rFonts w:eastAsia="仿宋_GB2312"/>
          <w:snapToGrid w:val="0"/>
          <w:kern w:val="0"/>
          <w:sz w:val="32"/>
        </w:rPr>
        <w:lastRenderedPageBreak/>
        <w:t>关闭工作场所，并及时向</w:t>
      </w:r>
      <w:r>
        <w:rPr>
          <w:rFonts w:eastAsia="仿宋_GB2312"/>
          <w:snapToGrid w:val="0"/>
          <w:color w:val="000000"/>
          <w:kern w:val="0"/>
          <w:sz w:val="32"/>
        </w:rPr>
        <w:t>当地</w:t>
      </w:r>
      <w:r>
        <w:rPr>
          <w:rFonts w:eastAsia="仿宋_GB2312" w:hint="eastAsia"/>
          <w:snapToGrid w:val="0"/>
          <w:color w:val="000000"/>
          <w:kern w:val="0"/>
          <w:sz w:val="32"/>
        </w:rPr>
        <w:t>市场监管</w:t>
      </w:r>
      <w:r>
        <w:rPr>
          <w:rFonts w:eastAsia="仿宋_GB2312"/>
          <w:snapToGrid w:val="0"/>
          <w:color w:val="000000"/>
          <w:kern w:val="0"/>
          <w:sz w:val="32"/>
        </w:rPr>
        <w:t>部门报</w:t>
      </w:r>
      <w:r>
        <w:rPr>
          <w:rFonts w:eastAsia="仿宋_GB2312"/>
          <w:snapToGrid w:val="0"/>
          <w:kern w:val="0"/>
          <w:sz w:val="32"/>
        </w:rPr>
        <w:t>告。</w:t>
      </w:r>
    </w:p>
    <w:p w:rsidR="00690C9B" w:rsidRDefault="0062019C">
      <w:pPr>
        <w:spacing w:line="560" w:lineRule="exact"/>
        <w:ind w:firstLineChars="200" w:firstLine="640"/>
        <w:rPr>
          <w:rFonts w:eastAsia="Times New Roman"/>
          <w:snapToGrid w:val="0"/>
          <w:color w:val="000000"/>
          <w:kern w:val="0"/>
          <w:sz w:val="32"/>
        </w:rPr>
      </w:pPr>
      <w:r>
        <w:rPr>
          <w:rFonts w:eastAsia="黑体"/>
          <w:snapToGrid w:val="0"/>
          <w:color w:val="000000"/>
          <w:kern w:val="0"/>
          <w:sz w:val="32"/>
        </w:rPr>
        <w:t>三、消毒</w:t>
      </w:r>
    </w:p>
    <w:p w:rsidR="00690C9B" w:rsidRDefault="0062019C">
      <w:pPr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</w:rPr>
      </w:pPr>
      <w:r>
        <w:rPr>
          <w:rFonts w:eastAsia="仿宋_GB2312"/>
          <w:snapToGrid w:val="0"/>
          <w:kern w:val="0"/>
          <w:sz w:val="32"/>
        </w:rPr>
        <w:t>主要对清洁后的台面、</w:t>
      </w:r>
      <w:r>
        <w:rPr>
          <w:rFonts w:eastAsia="仿宋_GB2312"/>
          <w:snapToGrid w:val="0"/>
          <w:kern w:val="0"/>
          <w:sz w:val="32"/>
        </w:rPr>
        <w:t>地面进行消毒，可用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</w:rPr>
        <w:t>10%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</w:rPr>
        <w:t>含氯消毒粉按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</w:rPr>
        <w:t>1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</w:rPr>
        <w:t>袋（规格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</w:rPr>
        <w:t>20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</w:rPr>
        <w:t>克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</w:rPr>
        <w:t>/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</w:rPr>
        <w:t>袋）加入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</w:rPr>
        <w:t>10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</w:rPr>
        <w:t>斤水中，搅拌混匀</w:t>
      </w:r>
      <w:r>
        <w:rPr>
          <w:rFonts w:eastAsia="仿宋_GB2312"/>
          <w:snapToGrid w:val="0"/>
          <w:kern w:val="0"/>
          <w:sz w:val="32"/>
        </w:rPr>
        <w:t>，用喷壶喷洒，或擦拭或拖地，作用半小时再清洗。</w:t>
      </w:r>
    </w:p>
    <w:sectPr w:rsidR="00690C9B" w:rsidSect="00690C9B">
      <w:footerReference w:type="default" r:id="rId8"/>
      <w:pgSz w:w="11906" w:h="16838"/>
      <w:pgMar w:top="2098" w:right="1474" w:bottom="1474" w:left="1531" w:header="851" w:footer="130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9C" w:rsidRDefault="0062019C" w:rsidP="00690C9B">
      <w:r>
        <w:separator/>
      </w:r>
    </w:p>
  </w:endnote>
  <w:endnote w:type="continuationSeparator" w:id="0">
    <w:p w:rsidR="0062019C" w:rsidRDefault="0062019C" w:rsidP="0069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9B" w:rsidRDefault="00690C9B">
    <w:pP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9C" w:rsidRDefault="0062019C" w:rsidP="00690C9B">
      <w:r>
        <w:separator/>
      </w:r>
    </w:p>
  </w:footnote>
  <w:footnote w:type="continuationSeparator" w:id="0">
    <w:p w:rsidR="0062019C" w:rsidRDefault="0062019C" w:rsidP="00690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956851"/>
    <w:multiLevelType w:val="singleLevel"/>
    <w:tmpl w:val="F895685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4A2B"/>
    <w:rsid w:val="00231632"/>
    <w:rsid w:val="00484A2B"/>
    <w:rsid w:val="0062019C"/>
    <w:rsid w:val="00690C9B"/>
    <w:rsid w:val="00740A7E"/>
    <w:rsid w:val="0091566C"/>
    <w:rsid w:val="00916E86"/>
    <w:rsid w:val="00942D57"/>
    <w:rsid w:val="009A3C49"/>
    <w:rsid w:val="00A674E2"/>
    <w:rsid w:val="00C252D2"/>
    <w:rsid w:val="00EE6F9C"/>
    <w:rsid w:val="00F03FC0"/>
    <w:rsid w:val="0F44467F"/>
    <w:rsid w:val="26693BD9"/>
    <w:rsid w:val="2701346B"/>
    <w:rsid w:val="2BBB59C7"/>
    <w:rsid w:val="393E264D"/>
    <w:rsid w:val="4140107C"/>
    <w:rsid w:val="4E4871DD"/>
    <w:rsid w:val="4EF53E64"/>
    <w:rsid w:val="55C447DF"/>
    <w:rsid w:val="5E19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9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90C9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690C9B"/>
    <w:pPr>
      <w:spacing w:line="320" w:lineRule="exact"/>
      <w:jc w:val="center"/>
    </w:pPr>
    <w:rPr>
      <w:rFonts w:asciiTheme="minorHAnsi" w:eastAsia="Times New Roman" w:hAnsiTheme="minorHAnsi" w:cstheme="minorBidi"/>
      <w:sz w:val="32"/>
    </w:rPr>
  </w:style>
  <w:style w:type="paragraph" w:styleId="a4">
    <w:name w:val="footer"/>
    <w:basedOn w:val="a"/>
    <w:link w:val="Char"/>
    <w:unhideWhenUsed/>
    <w:qFormat/>
    <w:rsid w:val="00690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690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90C9B"/>
    <w:pPr>
      <w:widowControl/>
      <w:spacing w:before="144" w:after="144"/>
      <w:jc w:val="left"/>
    </w:pPr>
    <w:rPr>
      <w:rFonts w:ascii="宋体" w:hAnsi="宋体" w:hint="eastAsia"/>
      <w:kern w:val="0"/>
      <w:sz w:val="24"/>
    </w:rPr>
  </w:style>
  <w:style w:type="character" w:styleId="a7">
    <w:name w:val="page number"/>
    <w:basedOn w:val="a0"/>
    <w:qFormat/>
    <w:rsid w:val="00690C9B"/>
  </w:style>
  <w:style w:type="character" w:customStyle="1" w:styleId="Char0">
    <w:name w:val="页眉 Char"/>
    <w:basedOn w:val="a0"/>
    <w:link w:val="a5"/>
    <w:uiPriority w:val="99"/>
    <w:semiHidden/>
    <w:qFormat/>
    <w:rsid w:val="00690C9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90C9B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90C9B"/>
    <w:rPr>
      <w:rFonts w:ascii="Arial" w:eastAsia="黑体" w:hAnsi="Arial" w:cs="Times New Roman"/>
      <w:b/>
      <w:kern w:val="0"/>
      <w:sz w:val="32"/>
      <w:szCs w:val="24"/>
    </w:rPr>
  </w:style>
  <w:style w:type="character" w:customStyle="1" w:styleId="Char2">
    <w:name w:val="正文文本 Char"/>
    <w:basedOn w:val="a0"/>
    <w:link w:val="a3"/>
    <w:qFormat/>
    <w:rsid w:val="00690C9B"/>
    <w:rPr>
      <w:rFonts w:eastAsia="Times New Roman"/>
      <w:sz w:val="32"/>
      <w:szCs w:val="24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690C9B"/>
    <w:rPr>
      <w:rFonts w:ascii="Times New Roman" w:eastAsia="宋体" w:hAnsi="Times New Roman" w:cs="Times New Roman"/>
      <w:szCs w:val="24"/>
    </w:rPr>
  </w:style>
  <w:style w:type="paragraph" w:customStyle="1" w:styleId="Style3">
    <w:name w:val="_Style 3"/>
    <w:basedOn w:val="a"/>
    <w:uiPriority w:val="34"/>
    <w:unhideWhenUsed/>
    <w:qFormat/>
    <w:rsid w:val="00690C9B"/>
    <w:pPr>
      <w:ind w:firstLineChars="200" w:firstLine="420"/>
    </w:pPr>
  </w:style>
  <w:style w:type="paragraph" w:customStyle="1" w:styleId="Style2">
    <w:name w:val="_Style 2"/>
    <w:basedOn w:val="a"/>
    <w:uiPriority w:val="34"/>
    <w:unhideWhenUsed/>
    <w:qFormat/>
    <w:rsid w:val="00690C9B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C252D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252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仇冰</dc:creator>
  <cp:lastModifiedBy>admin</cp:lastModifiedBy>
  <cp:revision>2</cp:revision>
  <dcterms:created xsi:type="dcterms:W3CDTF">2020-02-02T09:16:00Z</dcterms:created>
  <dcterms:modified xsi:type="dcterms:W3CDTF">2020-02-02T09:16:00Z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