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2B" w:rsidRDefault="00625E87">
      <w:pPr>
        <w:autoSpaceDN w:val="0"/>
        <w:spacing w:line="560" w:lineRule="exact"/>
        <w:outlineLvl w:val="1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3</w:t>
      </w:r>
    </w:p>
    <w:p w:rsidR="0024532B" w:rsidRDefault="0024532B">
      <w:pPr>
        <w:autoSpaceDN w:val="0"/>
        <w:spacing w:line="560" w:lineRule="exact"/>
        <w:outlineLvl w:val="1"/>
        <w:rPr>
          <w:rFonts w:ascii="方正小标宋简体" w:hAnsi="方正小标宋简体" w:cs="Arial"/>
          <w:bCs/>
          <w:kern w:val="0"/>
          <w:sz w:val="44"/>
          <w:szCs w:val="44"/>
        </w:rPr>
      </w:pPr>
    </w:p>
    <w:p w:rsidR="0024532B" w:rsidRDefault="00625E87">
      <w:pPr>
        <w:autoSpaceDN w:val="0"/>
        <w:spacing w:line="560" w:lineRule="exact"/>
        <w:jc w:val="center"/>
        <w:outlineLvl w:val="1"/>
        <w:rPr>
          <w:rFonts w:ascii="方正小标宋_GBK" w:eastAsia="方正小标宋_GBK" w:hAnsi="方正小标宋简体" w:cs="Arial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简体" w:cs="Arial" w:hint="eastAsia"/>
          <w:bCs/>
          <w:kern w:val="0"/>
          <w:sz w:val="44"/>
          <w:szCs w:val="44"/>
        </w:rPr>
        <w:t>深圳市城市运</w:t>
      </w:r>
      <w:r>
        <w:rPr>
          <w:rFonts w:ascii="方正小标宋_GBK" w:eastAsia="方正小标宋_GBK" w:hAnsi="方正小标宋简体" w:cs="Arial" w:hint="eastAsia"/>
          <w:bCs/>
          <w:kern w:val="0"/>
          <w:sz w:val="44"/>
          <w:szCs w:val="44"/>
        </w:rPr>
        <w:t>行地铁轨道交通新型冠状</w:t>
      </w:r>
    </w:p>
    <w:p w:rsidR="0024532B" w:rsidRDefault="00625E87">
      <w:pPr>
        <w:autoSpaceDN w:val="0"/>
        <w:spacing w:line="560" w:lineRule="exact"/>
        <w:jc w:val="center"/>
        <w:outlineLvl w:val="1"/>
        <w:rPr>
          <w:rFonts w:ascii="方正小标宋_GBK" w:eastAsia="方正小标宋_GBK" w:hAnsi="方正小标宋简体" w:cs="Arial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简体" w:cs="Arial" w:hint="eastAsia"/>
          <w:bCs/>
          <w:kern w:val="0"/>
          <w:sz w:val="44"/>
          <w:szCs w:val="44"/>
        </w:rPr>
        <w:t>病毒感染的肺炎预防控制指引</w:t>
      </w:r>
    </w:p>
    <w:p w:rsidR="0024532B" w:rsidRDefault="0024532B">
      <w:pPr>
        <w:autoSpaceDN w:val="0"/>
        <w:spacing w:line="560" w:lineRule="exact"/>
        <w:outlineLvl w:val="1"/>
        <w:rPr>
          <w:kern w:val="0"/>
          <w:sz w:val="32"/>
          <w:szCs w:val="32"/>
        </w:rPr>
      </w:pP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一、从业人员健康防护</w:t>
      </w:r>
      <w:r>
        <w:rPr>
          <w:rFonts w:ascii="黑体" w:eastAsia="黑体" w:hAnsi="黑体"/>
          <w:kern w:val="0"/>
          <w:sz w:val="32"/>
          <w:szCs w:val="32"/>
        </w:rPr>
        <w:t xml:space="preserve"> 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对全线工作人员，包括司乘、车辆和站场设备、线路运行维保人员、安保人员以及车站内服务店档从业人员都纳入员工健康监护管理。设立专人负责管理，全员要求每天主动报告发热等健康情况、可疑接触暴露情况和诊疗情况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（二）进入站场车辆上岗前接受发热健康监测，若出现发热、乏力、干咳及胸闷等症状，不要带病上班，应戴上口罩到就近的正规医院发热门诊就诊。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（三）合理安排员工工时，实行轮休确保人员得到足够休息。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（四）对从业人员进行防病健康宣传教育，提高防病意识。重点了解正确疫情资讯和本地防控指引，提高警觉消除恐慌，注意个人卫生、家居和工作场所卫生，正确佩戴口罩</w:t>
      </w:r>
      <w:r>
        <w:rPr>
          <w:rFonts w:ascii="仿宋_GB2312" w:eastAsia="仿宋_GB2312" w:hint="eastAsia"/>
          <w:kern w:val="0"/>
          <w:sz w:val="32"/>
          <w:szCs w:val="32"/>
        </w:rPr>
        <w:t>,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前往人群密集、通风不良的公共场所。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二、对乘客采取适当预防控制措施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（一）对进入车站范围的开展体温监测。优先在与航空、城际列车、火车站、客运港口等换乘客运枢纽重点车站装置体温筛查设备，对入站场旅客和员工进行体温监测筛查，逐步推广在全线开展筛查。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（二）工作人员在安检筛查、入站监测处发现发热乘客，应阻止其进入候车室，并立即引导其至相对独立区域询问旅客旅行和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诊疗病史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如果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天内到过</w:t>
      </w:r>
      <w:r>
        <w:rPr>
          <w:rFonts w:ascii="仿宋_GB2312" w:eastAsia="仿宋_GB2312" w:hint="eastAsia"/>
          <w:color w:val="000000"/>
          <w:sz w:val="32"/>
          <w:szCs w:val="32"/>
          <w:lang w:eastAsia="zh-TW"/>
        </w:rPr>
        <w:t>疫情发生地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，立即拨打</w:t>
      </w:r>
      <w:r>
        <w:rPr>
          <w:rFonts w:ascii="仿宋_GB2312" w:eastAsia="仿宋_GB2312"/>
          <w:color w:val="000000"/>
          <w:kern w:val="0"/>
          <w:sz w:val="32"/>
          <w:szCs w:val="32"/>
        </w:rPr>
        <w:t>120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通知相关医院派车接诊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int="eastAsia"/>
          <w:color w:val="000000"/>
          <w:sz w:val="32"/>
          <w:szCs w:val="32"/>
          <w:lang w:eastAsia="zh-TW"/>
        </w:rPr>
        <w:t>如不是来自疫情发生地，及时提供相关健康告知，引导</w:t>
      </w:r>
      <w:r>
        <w:rPr>
          <w:rFonts w:ascii="仿宋_GB2312" w:eastAsia="仿宋_GB2312" w:hint="eastAsia"/>
          <w:color w:val="000000"/>
          <w:sz w:val="32"/>
          <w:szCs w:val="32"/>
        </w:rPr>
        <w:t>其</w:t>
      </w:r>
      <w:r>
        <w:rPr>
          <w:rFonts w:ascii="仿宋_GB2312" w:eastAsia="仿宋_GB2312" w:hint="eastAsia"/>
          <w:color w:val="000000"/>
          <w:sz w:val="32"/>
          <w:szCs w:val="32"/>
          <w:lang w:eastAsia="zh-TW"/>
        </w:rPr>
        <w:t>到就近发热门诊就诊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（三）工作人员在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站台或列车内等巡查发现发热乘客，应立即引导其至相对独立区域，并在就近停靠站下车。工作人员要询问旅客旅行和诊疗病史</w:t>
      </w:r>
      <w:r>
        <w:rPr>
          <w:rFonts w:ascii="仿宋_GB2312" w:eastAsia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如果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天内到过</w:t>
      </w:r>
      <w:r>
        <w:rPr>
          <w:rFonts w:ascii="仿宋_GB2312" w:eastAsia="仿宋_GB2312" w:hint="eastAsia"/>
          <w:color w:val="000000"/>
          <w:sz w:val="32"/>
          <w:szCs w:val="32"/>
          <w:lang w:eastAsia="zh-TW"/>
        </w:rPr>
        <w:t>疫情发生地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，立即拨打</w:t>
      </w:r>
      <w:r>
        <w:rPr>
          <w:rFonts w:ascii="仿宋_GB2312" w:eastAsia="仿宋_GB2312"/>
          <w:color w:val="000000"/>
          <w:kern w:val="0"/>
          <w:sz w:val="32"/>
          <w:szCs w:val="32"/>
        </w:rPr>
        <w:t>120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通知相关医院派车接诊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int="eastAsia"/>
          <w:color w:val="000000"/>
          <w:sz w:val="32"/>
          <w:szCs w:val="32"/>
          <w:lang w:eastAsia="zh-TW"/>
        </w:rPr>
        <w:t>如不是来自疫情发生地，及时提供相关健康告知，引导</w:t>
      </w:r>
      <w:r>
        <w:rPr>
          <w:rFonts w:ascii="仿宋_GB2312" w:eastAsia="仿宋_GB2312" w:hint="eastAsia"/>
          <w:color w:val="000000"/>
          <w:sz w:val="32"/>
          <w:szCs w:val="32"/>
        </w:rPr>
        <w:t>其</w:t>
      </w:r>
      <w:r>
        <w:rPr>
          <w:rFonts w:ascii="仿宋_GB2312" w:eastAsia="仿宋_GB2312" w:hint="eastAsia"/>
          <w:color w:val="000000"/>
          <w:sz w:val="32"/>
          <w:szCs w:val="32"/>
          <w:lang w:eastAsia="zh-TW"/>
        </w:rPr>
        <w:t>到就近发热门诊就诊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（四）宣传教育。利用地铁站广告牌、地铁电视等媒体投放新型冠状病毒肺炎防控知识资讯，对乘客进行健康宣传教育</w:t>
      </w:r>
      <w:r>
        <w:rPr>
          <w:rFonts w:ascii="仿宋_GB2312" w:eastAsia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指导其正确佩戴口罩。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三、地铁站场、车辆、设施环境卫生与保洁消毒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（一）加强地铁站场、列车及设施的环境卫生保洁消毒。重点针对车厢、候车厅月台、商业街铺、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坐椅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、售票厅、洗手间、自动扶梯扶手、电梯按钮、自助设施、垃圾桶等公共区域部位，加大每天巡查清扫消毒力度和频率，整治卫生死角，进行鼠害监测和灭鼠。及时清理垃圾，保持环境卫生清洁。洗手间要配备足够的洗手设备、洗手液，保证水龙头等供水设施正常工作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（二）定期开展空气和物体表面消毒。以清洁为主，预防性消毒为辅，应避免过度消毒，受到污染时随时进行清洁消毒。消毒方法如下：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kern w:val="0"/>
          <w:sz w:val="32"/>
          <w:szCs w:val="32"/>
        </w:rPr>
        <w:t>可用高效消毒剂和方法，包括含</w:t>
      </w:r>
      <w:r>
        <w:rPr>
          <w:rFonts w:ascii="仿宋_GB2312" w:eastAsia="仿宋_GB2312" w:hint="eastAsia"/>
          <w:kern w:val="0"/>
          <w:sz w:val="32"/>
          <w:szCs w:val="32"/>
        </w:rPr>
        <w:t>0.5%</w:t>
      </w:r>
      <w:r>
        <w:rPr>
          <w:rFonts w:ascii="仿宋_GB2312" w:eastAsia="仿宋_GB2312" w:hint="eastAsia"/>
          <w:kern w:val="0"/>
          <w:sz w:val="32"/>
          <w:szCs w:val="32"/>
        </w:rPr>
        <w:t>过氧乙酸或</w:t>
      </w:r>
      <w:r>
        <w:rPr>
          <w:rFonts w:ascii="仿宋_GB2312" w:eastAsia="仿宋_GB2312" w:hint="eastAsia"/>
          <w:kern w:val="0"/>
          <w:sz w:val="32"/>
          <w:szCs w:val="32"/>
        </w:rPr>
        <w:t>3%</w:t>
      </w:r>
      <w:r>
        <w:rPr>
          <w:rFonts w:ascii="仿宋_GB2312" w:eastAsia="仿宋_GB2312" w:hint="eastAsia"/>
          <w:kern w:val="0"/>
          <w:sz w:val="32"/>
          <w:szCs w:val="32"/>
        </w:rPr>
        <w:t>过氧化氢或</w:t>
      </w:r>
      <w:r>
        <w:rPr>
          <w:rFonts w:ascii="仿宋_GB2312" w:eastAsia="仿宋_GB2312" w:hint="eastAsia"/>
          <w:kern w:val="0"/>
          <w:sz w:val="32"/>
          <w:szCs w:val="32"/>
        </w:rPr>
        <w:t>500mg/L</w:t>
      </w:r>
      <w:r>
        <w:rPr>
          <w:rFonts w:ascii="仿宋_GB2312" w:eastAsia="仿宋_GB2312" w:hint="eastAsia"/>
          <w:kern w:val="0"/>
          <w:sz w:val="32"/>
          <w:szCs w:val="32"/>
        </w:rPr>
        <w:t>二氧化氯，按</w:t>
      </w:r>
      <w:r>
        <w:rPr>
          <w:rFonts w:ascii="仿宋_GB2312" w:eastAsia="仿宋_GB2312" w:hint="eastAsia"/>
          <w:kern w:val="0"/>
          <w:sz w:val="32"/>
          <w:szCs w:val="32"/>
        </w:rPr>
        <w:t>20ml/m</w:t>
      </w:r>
      <w:r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的量进行空气喷雾消毒。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扶手、门把手、座椅等人体常接触的物体表面：可使用含氯消毒剂（有效氯浓度</w:t>
      </w:r>
      <w:r>
        <w:rPr>
          <w:rFonts w:ascii="仿宋_GB2312" w:eastAsia="仿宋_GB2312" w:hint="eastAsia"/>
          <w:kern w:val="0"/>
          <w:sz w:val="32"/>
          <w:szCs w:val="32"/>
        </w:rPr>
        <w:t>250mg/L</w:t>
      </w:r>
      <w:r>
        <w:rPr>
          <w:rFonts w:ascii="仿宋_GB2312" w:eastAsia="仿宋_GB2312" w:hint="eastAsia"/>
          <w:kern w:val="0"/>
          <w:sz w:val="32"/>
          <w:szCs w:val="32"/>
        </w:rPr>
        <w:t>～</w:t>
      </w:r>
      <w:r>
        <w:rPr>
          <w:rFonts w:ascii="仿宋_GB2312" w:eastAsia="仿宋_GB2312" w:hint="eastAsia"/>
          <w:kern w:val="0"/>
          <w:sz w:val="32"/>
          <w:szCs w:val="32"/>
        </w:rPr>
        <w:t>500mg/L</w:t>
      </w:r>
      <w:r>
        <w:rPr>
          <w:rFonts w:ascii="仿宋_GB2312" w:eastAsia="仿宋_GB2312" w:hint="eastAsia"/>
          <w:kern w:val="0"/>
          <w:sz w:val="32"/>
          <w:szCs w:val="32"/>
        </w:rPr>
        <w:t>）擦拭，作用</w:t>
      </w:r>
      <w:r>
        <w:rPr>
          <w:rFonts w:ascii="仿宋_GB2312" w:eastAsia="仿宋_GB2312" w:hint="eastAsia"/>
          <w:kern w:val="0"/>
          <w:sz w:val="32"/>
          <w:szCs w:val="32"/>
        </w:rPr>
        <w:t>30min</w:t>
      </w:r>
      <w:r>
        <w:rPr>
          <w:rFonts w:ascii="仿宋_GB2312" w:eastAsia="仿宋_GB2312" w:hint="eastAsia"/>
          <w:kern w:val="0"/>
          <w:sz w:val="32"/>
          <w:szCs w:val="32"/>
        </w:rPr>
        <w:t>，再用清水擦净。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int="eastAsia"/>
          <w:kern w:val="0"/>
          <w:sz w:val="32"/>
          <w:szCs w:val="32"/>
        </w:rPr>
        <w:t>地面：可使用含氯消毒剂（有效氯浓度</w:t>
      </w:r>
      <w:r>
        <w:rPr>
          <w:rFonts w:ascii="仿宋_GB2312" w:eastAsia="仿宋_GB2312" w:hint="eastAsia"/>
          <w:kern w:val="0"/>
          <w:sz w:val="32"/>
          <w:szCs w:val="32"/>
        </w:rPr>
        <w:t>250mg/L</w:t>
      </w:r>
      <w:r>
        <w:rPr>
          <w:rFonts w:ascii="仿宋_GB2312" w:eastAsia="仿宋_GB2312" w:hint="eastAsia"/>
          <w:kern w:val="0"/>
          <w:sz w:val="32"/>
          <w:szCs w:val="32"/>
        </w:rPr>
        <w:t>～</w:t>
      </w:r>
      <w:r>
        <w:rPr>
          <w:rFonts w:ascii="仿宋_GB2312" w:eastAsia="仿宋_GB2312" w:hint="eastAsia"/>
          <w:kern w:val="0"/>
          <w:sz w:val="32"/>
          <w:szCs w:val="32"/>
        </w:rPr>
        <w:t>500 mg/L</w:t>
      </w:r>
      <w:r>
        <w:rPr>
          <w:rFonts w:ascii="仿宋_GB2312" w:eastAsia="仿宋_GB2312" w:hint="eastAsia"/>
          <w:kern w:val="0"/>
          <w:sz w:val="32"/>
          <w:szCs w:val="32"/>
        </w:rPr>
        <w:t>）用拖布湿式拖拭，作用</w:t>
      </w:r>
      <w:r>
        <w:rPr>
          <w:rFonts w:ascii="仿宋_GB2312" w:eastAsia="仿宋_GB2312" w:hint="eastAsia"/>
          <w:kern w:val="0"/>
          <w:sz w:val="32"/>
          <w:szCs w:val="32"/>
        </w:rPr>
        <w:t>30min</w:t>
      </w:r>
      <w:r>
        <w:rPr>
          <w:rFonts w:ascii="仿宋_GB2312" w:eastAsia="仿宋_GB2312" w:hint="eastAsia"/>
          <w:kern w:val="0"/>
          <w:sz w:val="32"/>
          <w:szCs w:val="32"/>
        </w:rPr>
        <w:t>，再用清水洗净。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四、加强地铁站场和列车、区间隧道的通风换气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（一）首选自然通风，确保排气扇运转正常，保持室内空气流通。无法采用自然通风的，必须采用机械通风。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（二）机械通风（集中空调通风系统）。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>
        <w:rPr>
          <w:rFonts w:ascii="仿宋_GB2312" w:eastAsia="仿宋_GB2312" w:hint="eastAsia"/>
          <w:kern w:val="0"/>
          <w:sz w:val="32"/>
          <w:szCs w:val="32"/>
        </w:rPr>
        <w:t>加强集中空调通风系统的维护，确保所有通风设备保持正常运转，每周对运行的开放式冷却塔、过滤网、过滤器、净化器、风口、空气处理机组、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表冷器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、加热（湿）器、冷凝水盘等设备和部件进行清洗、消毒或更换。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采用全新风运行方式，关闭回风管。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>
        <w:rPr>
          <w:rFonts w:ascii="仿宋_GB2312" w:eastAsia="仿宋_GB2312" w:hint="eastAsia"/>
          <w:kern w:val="0"/>
          <w:sz w:val="32"/>
          <w:szCs w:val="32"/>
        </w:rPr>
        <w:t>无法全新风运行的，应有空气净化消毒装置，特别是空调通风系统风机房、回风口可采用加装紫外线灯</w:t>
      </w:r>
      <w:r>
        <w:rPr>
          <w:rFonts w:ascii="仿宋_GB2312" w:eastAsia="仿宋_GB2312" w:hint="eastAsia"/>
          <w:kern w:val="0"/>
          <w:sz w:val="32"/>
          <w:szCs w:val="32"/>
        </w:rPr>
        <w:t>等消毒方式进行空气消毒，并保证有效运行。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>
        <w:rPr>
          <w:rFonts w:ascii="仿宋_GB2312" w:eastAsia="仿宋_GB2312" w:hint="eastAsia"/>
          <w:kern w:val="0"/>
          <w:sz w:val="32"/>
          <w:szCs w:val="32"/>
        </w:rPr>
        <w:t>每日各站点投入运营前和停止运营后</w:t>
      </w:r>
      <w:r>
        <w:rPr>
          <w:rFonts w:ascii="仿宋_GB2312" w:eastAsia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int="eastAsia"/>
          <w:kern w:val="0"/>
          <w:sz w:val="32"/>
          <w:szCs w:val="32"/>
        </w:rPr>
        <w:t>～</w:t>
      </w:r>
      <w:r>
        <w:rPr>
          <w:rFonts w:ascii="仿宋_GB2312" w:eastAsia="仿宋_GB2312" w:hint="eastAsia"/>
          <w:kern w:val="0"/>
          <w:sz w:val="32"/>
          <w:szCs w:val="32"/>
        </w:rPr>
        <w:t>60</w:t>
      </w:r>
      <w:r>
        <w:rPr>
          <w:rFonts w:ascii="仿宋_GB2312" w:eastAsia="仿宋_GB2312" w:hint="eastAsia"/>
          <w:kern w:val="0"/>
          <w:sz w:val="32"/>
          <w:szCs w:val="32"/>
        </w:rPr>
        <w:t>分钟，集中空调通风系统应保持运行。</w:t>
      </w:r>
    </w:p>
    <w:p w:rsidR="0024532B" w:rsidRDefault="00625E87">
      <w:pPr>
        <w:autoSpaceDN w:val="0"/>
        <w:spacing w:line="560" w:lineRule="exact"/>
        <w:ind w:firstLine="640"/>
        <w:outlineLvl w:val="1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>
        <w:rPr>
          <w:rFonts w:ascii="仿宋_GB2312" w:eastAsia="仿宋_GB2312" w:hint="eastAsia"/>
          <w:kern w:val="0"/>
          <w:sz w:val="32"/>
          <w:szCs w:val="32"/>
        </w:rPr>
        <w:t>所有排风均需直接排到室外。</w:t>
      </w:r>
    </w:p>
    <w:sectPr w:rsidR="0024532B" w:rsidSect="0024532B">
      <w:headerReference w:type="default" r:id="rId8"/>
      <w:footerReference w:type="even" r:id="rId9"/>
      <w:footerReference w:type="default" r:id="rId10"/>
      <w:pgSz w:w="11906" w:h="16838"/>
      <w:pgMar w:top="2098" w:right="1474" w:bottom="147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87" w:rsidRDefault="00625E87" w:rsidP="0024532B">
      <w:r>
        <w:separator/>
      </w:r>
    </w:p>
  </w:endnote>
  <w:endnote w:type="continuationSeparator" w:id="0">
    <w:p w:rsidR="00625E87" w:rsidRDefault="00625E87" w:rsidP="0024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24532B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625E87">
      <w:rPr>
        <w:rStyle w:val="a7"/>
      </w:rPr>
      <w:instrText xml:space="preserve">PAGE  </w:instrText>
    </w:r>
    <w:r>
      <w:fldChar w:fldCharType="end"/>
    </w:r>
  </w:p>
  <w:p w:rsidR="0024532B" w:rsidRDefault="0024532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625E87">
    <w:pPr>
      <w:pStyle w:val="a4"/>
      <w:framePr w:w="1418" w:wrap="around" w:vAnchor="text" w:hAnchor="margin" w:xAlign="outside" w:y="1"/>
      <w:ind w:leftChars="85" w:left="178" w:rightChars="21" w:right="44" w:firstLineChars="65" w:firstLine="182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 w:rsidR="0024532B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24532B">
      <w:rPr>
        <w:rFonts w:ascii="宋体" w:hAnsi="宋体"/>
        <w:sz w:val="28"/>
        <w:szCs w:val="28"/>
      </w:rPr>
      <w:fldChar w:fldCharType="separate"/>
    </w:r>
    <w:r w:rsidR="00A3024F">
      <w:rPr>
        <w:rStyle w:val="a7"/>
        <w:rFonts w:ascii="宋体" w:hAnsi="宋体"/>
        <w:noProof/>
        <w:sz w:val="28"/>
        <w:szCs w:val="28"/>
      </w:rPr>
      <w:t>1</w:t>
    </w:r>
    <w:r w:rsidR="0024532B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:rsidR="0024532B" w:rsidRDefault="002453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87" w:rsidRDefault="00625E87" w:rsidP="0024532B">
      <w:r>
        <w:separator/>
      </w:r>
    </w:p>
  </w:footnote>
  <w:footnote w:type="continuationSeparator" w:id="0">
    <w:p w:rsidR="00625E87" w:rsidRDefault="00625E87" w:rsidP="0024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24532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9C24"/>
    <w:multiLevelType w:val="singleLevel"/>
    <w:tmpl w:val="1ADA9C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22E"/>
    <w:rsid w:val="000B3274"/>
    <w:rsid w:val="001A059C"/>
    <w:rsid w:val="00234234"/>
    <w:rsid w:val="0024532B"/>
    <w:rsid w:val="002F3E3A"/>
    <w:rsid w:val="003326D5"/>
    <w:rsid w:val="0047022E"/>
    <w:rsid w:val="00562FB4"/>
    <w:rsid w:val="00591222"/>
    <w:rsid w:val="00625E87"/>
    <w:rsid w:val="007726C4"/>
    <w:rsid w:val="00781EC9"/>
    <w:rsid w:val="00A3024F"/>
    <w:rsid w:val="00B56783"/>
    <w:rsid w:val="00E1334F"/>
    <w:rsid w:val="1D202CAE"/>
    <w:rsid w:val="1F8A2963"/>
    <w:rsid w:val="24897094"/>
    <w:rsid w:val="387A020C"/>
    <w:rsid w:val="3BAE40EF"/>
    <w:rsid w:val="4AFB0798"/>
    <w:rsid w:val="55FE52FF"/>
    <w:rsid w:val="796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4532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24532B"/>
    <w:pPr>
      <w:spacing w:line="320" w:lineRule="exact"/>
      <w:jc w:val="center"/>
    </w:pPr>
    <w:rPr>
      <w:rFonts w:asciiTheme="minorHAnsi" w:eastAsia="Times New Roman" w:hAnsiTheme="minorHAnsi" w:cstheme="minorBidi"/>
    </w:rPr>
  </w:style>
  <w:style w:type="paragraph" w:styleId="a4">
    <w:name w:val="footer"/>
    <w:basedOn w:val="a"/>
    <w:link w:val="Char"/>
    <w:unhideWhenUsed/>
    <w:qFormat/>
    <w:rsid w:val="00245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24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4532B"/>
    <w:pPr>
      <w:spacing w:before="100" w:beforeAutospacing="1" w:after="100" w:afterAutospacing="1"/>
      <w:jc w:val="left"/>
    </w:pPr>
    <w:rPr>
      <w:rFonts w:eastAsia="Times New Roman" w:hint="eastAsia"/>
      <w:kern w:val="0"/>
      <w:sz w:val="24"/>
    </w:rPr>
  </w:style>
  <w:style w:type="character" w:styleId="a7">
    <w:name w:val="page number"/>
    <w:basedOn w:val="a0"/>
    <w:qFormat/>
    <w:rsid w:val="0024532B"/>
  </w:style>
  <w:style w:type="character" w:customStyle="1" w:styleId="Char0">
    <w:name w:val="页眉 Char"/>
    <w:basedOn w:val="a0"/>
    <w:link w:val="a5"/>
    <w:qFormat/>
    <w:rsid w:val="0024532B"/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24532B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4532B"/>
    <w:rPr>
      <w:rFonts w:ascii="Arial" w:eastAsia="黑体" w:hAnsi="Arial" w:cs="Times New Roman"/>
      <w:b/>
      <w:kern w:val="0"/>
      <w:sz w:val="32"/>
      <w:szCs w:val="24"/>
    </w:rPr>
  </w:style>
  <w:style w:type="character" w:customStyle="1" w:styleId="Char2">
    <w:name w:val="正文文本 Char"/>
    <w:basedOn w:val="a0"/>
    <w:link w:val="a3"/>
    <w:qFormat/>
    <w:rsid w:val="0024532B"/>
    <w:rPr>
      <w:rFonts w:eastAsia="Times New Roman"/>
      <w:szCs w:val="24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24532B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24532B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仇冰</dc:creator>
  <cp:lastModifiedBy>admin</cp:lastModifiedBy>
  <cp:revision>2</cp:revision>
  <dcterms:created xsi:type="dcterms:W3CDTF">2020-02-13T06:30:00Z</dcterms:created>
  <dcterms:modified xsi:type="dcterms:W3CDTF">2020-02-13T06:30:00Z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