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B" w:rsidRDefault="00AE5D49">
      <w:pPr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24532B" w:rsidRDefault="0024532B">
      <w:pPr>
        <w:autoSpaceDE w:val="0"/>
        <w:autoSpaceDN w:val="0"/>
        <w:adjustRightInd w:val="0"/>
        <w:spacing w:line="560" w:lineRule="exact"/>
        <w:rPr>
          <w:rFonts w:ascii="方正小标宋_GBK" w:eastAsia="方正小标宋_GBK" w:hAnsi="方正小标宋简体"/>
          <w:b/>
          <w:sz w:val="44"/>
        </w:rPr>
      </w:pPr>
    </w:p>
    <w:p w:rsidR="0024532B" w:rsidRDefault="00AE5D49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小标宋简体"/>
          <w:bCs/>
          <w:sz w:val="44"/>
        </w:rPr>
      </w:pPr>
      <w:r>
        <w:rPr>
          <w:rFonts w:ascii="方正小标宋_GBK" w:eastAsia="方正小标宋_GBK" w:hAnsi="方正小标宋简体" w:hint="eastAsia"/>
          <w:bCs/>
          <w:sz w:val="44"/>
        </w:rPr>
        <w:t>深圳市接种单位新型冠状病毒感染的肺炎</w:t>
      </w:r>
    </w:p>
    <w:p w:rsidR="0024532B" w:rsidRDefault="00AE5D49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小标宋简体"/>
          <w:bCs/>
          <w:sz w:val="44"/>
        </w:rPr>
      </w:pPr>
      <w:r>
        <w:rPr>
          <w:rFonts w:ascii="方正小标宋_GBK" w:eastAsia="方正小标宋_GBK" w:hAnsi="方正小标宋简体" w:hint="eastAsia"/>
          <w:bCs/>
          <w:sz w:val="44"/>
        </w:rPr>
        <w:t>预防控制指引</w:t>
      </w:r>
    </w:p>
    <w:p w:rsidR="0024532B" w:rsidRDefault="0024532B">
      <w:pPr>
        <w:autoSpaceDE w:val="0"/>
        <w:autoSpaceDN w:val="0"/>
        <w:adjustRightInd w:val="0"/>
        <w:spacing w:line="560" w:lineRule="exact"/>
        <w:ind w:firstLine="648"/>
        <w:jc w:val="left"/>
        <w:rPr>
          <w:sz w:val="32"/>
        </w:rPr>
      </w:pP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一、接种场所要求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>
        <w:rPr>
          <w:rFonts w:eastAsia="仿宋_GB2312"/>
          <w:sz w:val="32"/>
        </w:rPr>
        <w:t>保持接种单位内空气流通。加强开窗通风换气，必要时安装通风设备。上、下午开诊结束后无人时使用紫外线</w:t>
      </w:r>
      <w:r>
        <w:rPr>
          <w:rFonts w:eastAsia="仿宋_GB2312" w:hint="eastAsia"/>
          <w:sz w:val="32"/>
        </w:rPr>
        <w:t>或</w:t>
      </w:r>
      <w:r>
        <w:rPr>
          <w:rFonts w:eastAsia="仿宋_GB2312"/>
          <w:sz w:val="32"/>
        </w:rPr>
        <w:t>空气消毒机进行空气消毒</w:t>
      </w:r>
      <w:r>
        <w:rPr>
          <w:rFonts w:eastAsia="仿宋_GB2312" w:hint="eastAsia"/>
          <w:sz w:val="32"/>
        </w:rPr>
        <w:t>；有人条件下，可使用</w:t>
      </w:r>
      <w:r>
        <w:rPr>
          <w:rFonts w:eastAsia="仿宋_GB2312"/>
          <w:sz w:val="32"/>
        </w:rPr>
        <w:t>空气消毒机</w:t>
      </w:r>
      <w:r>
        <w:rPr>
          <w:rFonts w:eastAsia="仿宋_GB2312" w:hint="eastAsia"/>
          <w:sz w:val="32"/>
        </w:rPr>
        <w:t>进行空气消毒</w:t>
      </w:r>
      <w:r>
        <w:rPr>
          <w:rFonts w:eastAsia="仿宋_GB2312"/>
          <w:sz w:val="32"/>
        </w:rPr>
        <w:t>。每天至少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次使用</w:t>
      </w:r>
      <w:r>
        <w:rPr>
          <w:rFonts w:eastAsia="仿宋_GB2312" w:hint="eastAsia"/>
          <w:sz w:val="32"/>
        </w:rPr>
        <w:t>5</w:t>
      </w:r>
      <w:r>
        <w:rPr>
          <w:rFonts w:eastAsia="仿宋_GB2312"/>
          <w:sz w:val="32"/>
        </w:rPr>
        <w:t>00-1000mg/L</w:t>
      </w:r>
      <w:r>
        <w:rPr>
          <w:rFonts w:eastAsia="仿宋_GB2312"/>
          <w:sz w:val="32"/>
        </w:rPr>
        <w:t>的含氯消毒剂对地面、物体表面（桌椅、</w:t>
      </w:r>
      <w:r>
        <w:rPr>
          <w:rFonts w:eastAsia="仿宋_GB2312" w:hint="eastAsia"/>
          <w:sz w:val="32"/>
        </w:rPr>
        <w:t>门把手、</w:t>
      </w:r>
      <w:r>
        <w:rPr>
          <w:rFonts w:eastAsia="仿宋_GB2312"/>
          <w:sz w:val="32"/>
        </w:rPr>
        <w:t>电脑键盘等人体常接触的物体）进行消毒。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>
        <w:rPr>
          <w:rFonts w:eastAsia="仿宋_GB2312"/>
          <w:sz w:val="32"/>
        </w:rPr>
        <w:t>保持环境卫生清洁，进出口处、洗手间要配备足够的洗手液或免洗消毒液，保证水龙头等供水设施正常工作。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</w:t>
      </w:r>
      <w:r>
        <w:rPr>
          <w:rFonts w:eastAsia="仿宋_GB2312"/>
          <w:sz w:val="32"/>
        </w:rPr>
        <w:t>使用过的口罩按医疗废弃物收集处置。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二、预防接种人员防护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>
        <w:rPr>
          <w:rFonts w:eastAsia="仿宋_GB2312"/>
          <w:sz w:val="32"/>
        </w:rPr>
        <w:t>工作人员要实行健康监测，若出现发热、乏力、干咳及胸闷等症状，应暂离岗位，主动到就近的发热门诊就诊。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>
        <w:rPr>
          <w:rFonts w:eastAsia="仿宋_GB2312"/>
          <w:sz w:val="32"/>
        </w:rPr>
        <w:t>工作人员应佩戴</w:t>
      </w:r>
      <w:r>
        <w:rPr>
          <w:rFonts w:eastAsia="仿宋_GB2312" w:hint="eastAsia"/>
          <w:sz w:val="32"/>
        </w:rPr>
        <w:t>医用</w:t>
      </w:r>
      <w:r>
        <w:rPr>
          <w:rFonts w:eastAsia="仿宋_GB2312"/>
          <w:sz w:val="32"/>
        </w:rPr>
        <w:t>外科口罩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戴口罩前和摘口罩后须进行手卫生，口罩</w:t>
      </w:r>
      <w:r>
        <w:rPr>
          <w:rFonts w:eastAsia="仿宋_GB2312" w:hint="eastAsia"/>
          <w:sz w:val="32"/>
        </w:rPr>
        <w:t>脏</w:t>
      </w:r>
      <w:r>
        <w:rPr>
          <w:rFonts w:eastAsia="仿宋_GB2312"/>
          <w:sz w:val="32"/>
        </w:rPr>
        <w:t>污或潮湿后应立即更换；接种等重点岗位人员对每一位受种者实施服务前做好手卫生，建议使用速干手消毒剂。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三、受种者及监护人防护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lastRenderedPageBreak/>
        <w:t>（一）</w:t>
      </w:r>
      <w:r>
        <w:rPr>
          <w:rFonts w:eastAsia="仿宋_GB2312"/>
          <w:sz w:val="32"/>
        </w:rPr>
        <w:t>受种者及监护人进入接种单位接受服务整个过程均须戴口罩；不能佩戴口罩的婴幼儿，尽量减少与他人近距离接触的机会。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>
        <w:rPr>
          <w:rFonts w:eastAsia="仿宋_GB2312"/>
          <w:sz w:val="32"/>
        </w:rPr>
        <w:t>受种者及监护人进入接种单位时</w:t>
      </w:r>
      <w:proofErr w:type="gramStart"/>
      <w:r>
        <w:rPr>
          <w:rFonts w:eastAsia="仿宋_GB2312"/>
          <w:sz w:val="32"/>
        </w:rPr>
        <w:t>须实施</w:t>
      </w:r>
      <w:proofErr w:type="gramEnd"/>
      <w:r>
        <w:rPr>
          <w:rFonts w:eastAsia="仿宋_GB2312"/>
          <w:sz w:val="32"/>
        </w:rPr>
        <w:t>体温测量，询问相关健康状况。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四、预防接种管理要求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</w:t>
      </w:r>
      <w:r>
        <w:rPr>
          <w:rFonts w:eastAsia="仿宋_GB2312"/>
          <w:sz w:val="32"/>
        </w:rPr>
        <w:t>通过短信、电话、</w:t>
      </w:r>
      <w:proofErr w:type="gramStart"/>
      <w:r>
        <w:rPr>
          <w:rFonts w:eastAsia="仿宋_GB2312"/>
          <w:sz w:val="32"/>
        </w:rPr>
        <w:t>微信群</w:t>
      </w:r>
      <w:proofErr w:type="gramEnd"/>
      <w:r>
        <w:rPr>
          <w:rFonts w:eastAsia="仿宋_GB2312"/>
          <w:sz w:val="32"/>
        </w:rPr>
        <w:t>、</w:t>
      </w:r>
      <w:r>
        <w:rPr>
          <w:rFonts w:eastAsia="仿宋_GB2312"/>
          <w:sz w:val="32"/>
        </w:rPr>
        <w:t>QQ</w:t>
      </w:r>
      <w:r>
        <w:rPr>
          <w:rFonts w:eastAsia="仿宋_GB2312"/>
          <w:sz w:val="32"/>
        </w:rPr>
        <w:t>群、</w:t>
      </w:r>
      <w:proofErr w:type="gramStart"/>
      <w:r>
        <w:rPr>
          <w:rFonts w:eastAsia="仿宋_GB2312"/>
          <w:sz w:val="32"/>
        </w:rPr>
        <w:t>微信公众号</w:t>
      </w:r>
      <w:proofErr w:type="gramEnd"/>
      <w:r>
        <w:rPr>
          <w:rFonts w:eastAsia="仿宋_GB2312"/>
          <w:sz w:val="32"/>
        </w:rPr>
        <w:t>和</w:t>
      </w:r>
      <w:r>
        <w:rPr>
          <w:rFonts w:eastAsia="仿宋_GB2312"/>
          <w:sz w:val="32"/>
        </w:rPr>
        <w:t>APP</w:t>
      </w:r>
      <w:r>
        <w:rPr>
          <w:rFonts w:eastAsia="仿宋_GB2312"/>
          <w:sz w:val="32"/>
        </w:rPr>
        <w:t>等方式合理预约、分时段接种，建立良好的接种秩序。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</w:t>
      </w:r>
      <w:r>
        <w:rPr>
          <w:rFonts w:eastAsia="仿宋_GB2312"/>
          <w:sz w:val="32"/>
        </w:rPr>
        <w:t>加强新型冠状病毒感染的肺炎相关防</w:t>
      </w:r>
      <w:proofErr w:type="gramStart"/>
      <w:r>
        <w:rPr>
          <w:rFonts w:eastAsia="仿宋_GB2312"/>
          <w:sz w:val="32"/>
        </w:rPr>
        <w:t>控知识</w:t>
      </w:r>
      <w:proofErr w:type="gramEnd"/>
      <w:r>
        <w:rPr>
          <w:rFonts w:eastAsia="仿宋_GB2312"/>
          <w:sz w:val="32"/>
        </w:rPr>
        <w:t>宣传教育。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</w:t>
      </w:r>
      <w:r>
        <w:rPr>
          <w:rFonts w:eastAsia="仿宋_GB2312"/>
          <w:sz w:val="32"/>
        </w:rPr>
        <w:t>暂停组织家长课堂等聚集性活动。</w:t>
      </w:r>
    </w:p>
    <w:p w:rsidR="0024532B" w:rsidRDefault="00AE5D49">
      <w:pPr>
        <w:autoSpaceDE w:val="0"/>
        <w:autoSpaceDN w:val="0"/>
        <w:adjustRightInd w:val="0"/>
        <w:spacing w:line="560" w:lineRule="exact"/>
        <w:ind w:firstLine="648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（四）</w:t>
      </w:r>
      <w:r>
        <w:rPr>
          <w:rFonts w:eastAsia="仿宋_GB2312"/>
          <w:sz w:val="32"/>
        </w:rPr>
        <w:t>如发现发热者，劝导其及时到就近发热门诊就诊；如发现发热、乏力、干咳及胸闷等症状，及时报告处置。</w:t>
      </w:r>
    </w:p>
    <w:p w:rsidR="0024532B" w:rsidRDefault="0024532B">
      <w:pPr>
        <w:pStyle w:val="2"/>
        <w:keepNext w:val="0"/>
        <w:keepLines w:val="0"/>
        <w:spacing w:before="0" w:after="0" w:line="560" w:lineRule="exact"/>
        <w:rPr>
          <w:rFonts w:ascii="Times New Roman" w:hAnsi="Times New Roman"/>
          <w:b w:val="0"/>
          <w:color w:val="333333"/>
          <w:shd w:val="clear" w:color="auto" w:fill="FFFFFF"/>
        </w:rPr>
      </w:pPr>
    </w:p>
    <w:sectPr w:rsidR="0024532B" w:rsidSect="0024532B">
      <w:headerReference w:type="default" r:id="rId8"/>
      <w:footerReference w:type="even" r:id="rId9"/>
      <w:footerReference w:type="default" r:id="rId10"/>
      <w:pgSz w:w="11906" w:h="16838"/>
      <w:pgMar w:top="2098" w:right="1474" w:bottom="147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49" w:rsidRDefault="00AE5D49" w:rsidP="0024532B">
      <w:r>
        <w:separator/>
      </w:r>
    </w:p>
  </w:endnote>
  <w:endnote w:type="continuationSeparator" w:id="0">
    <w:p w:rsidR="00AE5D49" w:rsidRDefault="00AE5D49" w:rsidP="0024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AE5D49">
      <w:rPr>
        <w:rStyle w:val="a7"/>
      </w:rPr>
      <w:instrText xml:space="preserve">PAGE  </w:instrText>
    </w:r>
    <w:r>
      <w:fldChar w:fldCharType="end"/>
    </w:r>
  </w:p>
  <w:p w:rsidR="0024532B" w:rsidRDefault="002453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AE5D49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 w:rsidR="0024532B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4532B">
      <w:rPr>
        <w:rFonts w:ascii="宋体" w:hAnsi="宋体"/>
        <w:sz w:val="28"/>
        <w:szCs w:val="28"/>
      </w:rPr>
      <w:fldChar w:fldCharType="separate"/>
    </w:r>
    <w:r w:rsidR="00FC7F2D">
      <w:rPr>
        <w:rStyle w:val="a7"/>
        <w:rFonts w:ascii="宋体" w:hAnsi="宋体"/>
        <w:noProof/>
        <w:sz w:val="28"/>
        <w:szCs w:val="28"/>
      </w:rPr>
      <w:t>1</w:t>
    </w:r>
    <w:r w:rsidR="0024532B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24532B" w:rsidRDefault="002453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49" w:rsidRDefault="00AE5D49" w:rsidP="0024532B">
      <w:r>
        <w:separator/>
      </w:r>
    </w:p>
  </w:footnote>
  <w:footnote w:type="continuationSeparator" w:id="0">
    <w:p w:rsidR="00AE5D49" w:rsidRDefault="00AE5D49" w:rsidP="0024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9C24"/>
    <w:multiLevelType w:val="singleLevel"/>
    <w:tmpl w:val="1ADA9C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22E"/>
    <w:rsid w:val="000B3274"/>
    <w:rsid w:val="001A059C"/>
    <w:rsid w:val="00234234"/>
    <w:rsid w:val="0024532B"/>
    <w:rsid w:val="002F3E3A"/>
    <w:rsid w:val="003326D5"/>
    <w:rsid w:val="0047022E"/>
    <w:rsid w:val="00562FB4"/>
    <w:rsid w:val="00591222"/>
    <w:rsid w:val="007726C4"/>
    <w:rsid w:val="00781EC9"/>
    <w:rsid w:val="00A3024F"/>
    <w:rsid w:val="00AE5D49"/>
    <w:rsid w:val="00B56783"/>
    <w:rsid w:val="00E1334F"/>
    <w:rsid w:val="00FC7F2D"/>
    <w:rsid w:val="1D202CAE"/>
    <w:rsid w:val="1F8A2963"/>
    <w:rsid w:val="24897094"/>
    <w:rsid w:val="387A020C"/>
    <w:rsid w:val="3BAE40EF"/>
    <w:rsid w:val="4AFB0798"/>
    <w:rsid w:val="55FE52FF"/>
    <w:rsid w:val="796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4532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24532B"/>
    <w:pPr>
      <w:spacing w:line="320" w:lineRule="exact"/>
      <w:jc w:val="center"/>
    </w:pPr>
    <w:rPr>
      <w:rFonts w:asciiTheme="minorHAnsi" w:eastAsia="Times New Roman" w:hAnsiTheme="minorHAnsi" w:cstheme="minorBidi"/>
    </w:rPr>
  </w:style>
  <w:style w:type="paragraph" w:styleId="a4">
    <w:name w:val="footer"/>
    <w:basedOn w:val="a"/>
    <w:link w:val="Char"/>
    <w:unhideWhenUsed/>
    <w:qFormat/>
    <w:rsid w:val="0024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2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4532B"/>
    <w:pPr>
      <w:spacing w:before="100" w:beforeAutospacing="1" w:after="100" w:afterAutospacing="1"/>
      <w:jc w:val="left"/>
    </w:pPr>
    <w:rPr>
      <w:rFonts w:eastAsia="Times New Roman" w:hint="eastAsia"/>
      <w:kern w:val="0"/>
      <w:sz w:val="24"/>
    </w:rPr>
  </w:style>
  <w:style w:type="character" w:styleId="a7">
    <w:name w:val="page number"/>
    <w:basedOn w:val="a0"/>
    <w:qFormat/>
    <w:rsid w:val="0024532B"/>
  </w:style>
  <w:style w:type="character" w:customStyle="1" w:styleId="Char0">
    <w:name w:val="页眉 Char"/>
    <w:basedOn w:val="a0"/>
    <w:link w:val="a5"/>
    <w:qFormat/>
    <w:rsid w:val="0024532B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24532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4532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24532B"/>
    <w:rPr>
      <w:rFonts w:eastAsia="Times New Roman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24532B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24532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2020-02-13T06:30:00Z</dcterms:created>
  <dcterms:modified xsi:type="dcterms:W3CDTF">2020-02-13T06:30:00Z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