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B" w:rsidRDefault="00737F6E">
      <w:pPr>
        <w:spacing w:line="560" w:lineRule="exact"/>
        <w:jc w:val="left"/>
        <w:rPr>
          <w:rFonts w:ascii="仿宋_GB2312" w:eastAsia="仿宋_GB2312" w:hAnsi="仿宋_GB2312" w:cs="仿宋_GB2312"/>
          <w:b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8</w:t>
      </w:r>
    </w:p>
    <w:p w:rsidR="0024532B" w:rsidRDefault="0024532B">
      <w:pPr>
        <w:spacing w:line="560" w:lineRule="exact"/>
        <w:jc w:val="center"/>
        <w:rPr>
          <w:rFonts w:ascii="方正小标宋_GBK" w:eastAsia="方正小标宋_GBK" w:hAnsi="黑体" w:cs="仿宋_GB2312"/>
          <w:b/>
          <w:sz w:val="32"/>
          <w:szCs w:val="32"/>
        </w:rPr>
      </w:pPr>
    </w:p>
    <w:p w:rsidR="0024532B" w:rsidRDefault="00737F6E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深圳市餐饮服务业新型冠状病毒感染的</w:t>
      </w:r>
    </w:p>
    <w:p w:rsidR="0024532B" w:rsidRDefault="00737F6E">
      <w:pPr>
        <w:spacing w:line="560" w:lineRule="exact"/>
        <w:jc w:val="center"/>
        <w:rPr>
          <w:rFonts w:ascii="方正小标宋_GBK" w:eastAsia="方正小标宋_GBK" w:hAnsi="仿宋_GB2312" w:cs="仿宋_GB2312"/>
          <w:bCs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sz w:val="44"/>
          <w:szCs w:val="44"/>
        </w:rPr>
        <w:t>肺炎预防控制指引</w:t>
      </w:r>
    </w:p>
    <w:p w:rsidR="0024532B" w:rsidRDefault="0024532B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kern w:val="0"/>
          <w:sz w:val="32"/>
          <w:szCs w:val="32"/>
        </w:rPr>
        <w:t>食材进货</w:t>
      </w:r>
      <w:proofErr w:type="gramEnd"/>
      <w:r>
        <w:rPr>
          <w:rFonts w:ascii="黑体" w:eastAsia="黑体" w:hAnsi="黑体" w:hint="eastAsia"/>
          <w:kern w:val="0"/>
          <w:sz w:val="32"/>
          <w:szCs w:val="32"/>
        </w:rPr>
        <w:t>查验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（一）禁止经营、贮存野生动物或野生动物制品。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（二）禁止采购、饲养和现场宰杀活禽畜动物。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（三）对肉及肉制品做好索证索票工作，确保肉类来源可追溯，尤其是加强对猪肉</w:t>
      </w:r>
      <w:r>
        <w:rPr>
          <w:rFonts w:eastAsia="仿宋_GB2312" w:hint="eastAsia"/>
          <w:kern w:val="0"/>
          <w:sz w:val="32"/>
          <w:szCs w:val="32"/>
        </w:rPr>
        <w:t>“二证</w:t>
      </w:r>
      <w:proofErr w:type="gramStart"/>
      <w:r>
        <w:rPr>
          <w:rFonts w:eastAsia="仿宋_GB2312" w:hint="eastAsia"/>
          <w:kern w:val="0"/>
          <w:sz w:val="32"/>
          <w:szCs w:val="32"/>
        </w:rPr>
        <w:t>一</w:t>
      </w:r>
      <w:proofErr w:type="gramEnd"/>
      <w:r>
        <w:rPr>
          <w:rFonts w:eastAsia="仿宋_GB2312" w:hint="eastAsia"/>
          <w:kern w:val="0"/>
          <w:sz w:val="32"/>
          <w:szCs w:val="32"/>
        </w:rPr>
        <w:t>报告”（动物检疫证书、肉质检验证书、非洲猪瘟病毒检验报告）的查验，严禁采购、使用病死、毒死或死因不明的禽</w:t>
      </w:r>
      <w:proofErr w:type="gramStart"/>
      <w:r>
        <w:rPr>
          <w:rFonts w:eastAsia="仿宋_GB2312" w:hint="eastAsia"/>
          <w:kern w:val="0"/>
          <w:sz w:val="32"/>
          <w:szCs w:val="32"/>
        </w:rPr>
        <w:t>畜动物</w:t>
      </w:r>
      <w:proofErr w:type="gramEnd"/>
      <w:r>
        <w:rPr>
          <w:rFonts w:eastAsia="仿宋_GB2312" w:hint="eastAsia"/>
          <w:kern w:val="0"/>
          <w:sz w:val="32"/>
          <w:szCs w:val="32"/>
        </w:rPr>
        <w:t>肉类及肉制品。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二、从业人员管理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（一）餐饮服务提供者应每天对从业人员进行晨检（必要时每餐前检查），做好记录和建档工作，发现有发热（</w:t>
      </w:r>
      <w:r>
        <w:rPr>
          <w:rFonts w:ascii="仿宋_GB2312" w:eastAsia="仿宋_GB2312" w:hint="eastAsia"/>
          <w:kern w:val="0"/>
          <w:sz w:val="32"/>
          <w:szCs w:val="32"/>
        </w:rPr>
        <w:t>37.3</w:t>
      </w:r>
      <w:r>
        <w:rPr>
          <w:rFonts w:ascii="仿宋_GB2312" w:eastAsia="仿宋_GB2312" w:hint="eastAsia"/>
          <w:kern w:val="0"/>
          <w:sz w:val="32"/>
          <w:szCs w:val="32"/>
        </w:rPr>
        <w:t>度以上）、咳嗽等症状的在岗员工，应立即停止其工作并督促其及时就诊，在恢复健康前不得上岗。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（二）所有在岗员工应配戴口罩上岗，且按规定及时更换口罩。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（三）从业人员应尽量避免与具有呼吸道疾病症状的人员密切接触。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（四）从业人员在制备食物前、加工生食或熟食之后、餐前便后、接触垃圾后，要用流动水和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皂液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规范洗手（在洗手池上方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张贴演示图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。在显著位置设置提示牌或通过从业人员提醒，</w:t>
      </w:r>
      <w:r>
        <w:rPr>
          <w:rFonts w:ascii="仿宋_GB2312" w:eastAsia="仿宋_GB2312"/>
          <w:kern w:val="0"/>
          <w:sz w:val="32"/>
          <w:szCs w:val="32"/>
        </w:rPr>
        <w:t>提示</w:t>
      </w:r>
      <w:r>
        <w:rPr>
          <w:rFonts w:ascii="仿宋_GB2312" w:eastAsia="仿宋_GB2312" w:hint="eastAsia"/>
          <w:kern w:val="0"/>
          <w:sz w:val="32"/>
          <w:szCs w:val="32"/>
        </w:rPr>
        <w:t>就餐人员在就</w:t>
      </w:r>
      <w:r>
        <w:rPr>
          <w:rFonts w:ascii="仿宋_GB2312" w:eastAsia="仿宋_GB2312" w:hint="eastAsia"/>
          <w:kern w:val="0"/>
          <w:sz w:val="32"/>
          <w:szCs w:val="32"/>
        </w:rPr>
        <w:t>餐前洗手。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（五）从疫情发生地来深或</w:t>
      </w:r>
      <w:r>
        <w:rPr>
          <w:rFonts w:ascii="仿宋_GB2312" w:eastAsia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int="eastAsia"/>
          <w:kern w:val="0"/>
          <w:sz w:val="32"/>
          <w:szCs w:val="32"/>
        </w:rPr>
        <w:t>天内到过疫情发生地的工作人员应按有关规定向所住（在）社区工作站做好信息登记，接受社区工作站管理，经过</w:t>
      </w:r>
      <w:r>
        <w:rPr>
          <w:rFonts w:ascii="仿宋_GB2312" w:eastAsia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int="eastAsia"/>
          <w:kern w:val="0"/>
          <w:sz w:val="32"/>
          <w:szCs w:val="32"/>
        </w:rPr>
        <w:t>天隔离观察无恙后方可上岗。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三、场所清洁消毒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（一）食品加工制作要符合《餐饮服务食品安全操作规范》。确保餐用具严格清洗消毒后使用，餐用具的清洗消毒参照《推荐的餐用具清洗消毒方法》。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（二）每天对就餐场所、保洁设施、人员通道、电梯间和洗手间等进行消毒，洗手间应配备洗手水龙头（提倡用感应式水龙头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及洗手液、消毒液等，</w:t>
      </w:r>
      <w:r>
        <w:rPr>
          <w:rFonts w:ascii="仿宋_GB2312" w:eastAsia="仿宋_GB2312"/>
          <w:kern w:val="0"/>
          <w:sz w:val="32"/>
          <w:szCs w:val="32"/>
        </w:rPr>
        <w:t>并</w:t>
      </w:r>
      <w:r>
        <w:rPr>
          <w:rFonts w:ascii="仿宋_GB2312" w:eastAsia="仿宋_GB2312" w:hint="eastAsia"/>
          <w:kern w:val="0"/>
          <w:sz w:val="32"/>
          <w:szCs w:val="32"/>
        </w:rPr>
        <w:t>确保水龙头正常工作。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（三）保持加工场所和就餐场所的</w:t>
      </w:r>
      <w:r>
        <w:rPr>
          <w:rFonts w:ascii="仿宋_GB2312" w:eastAsia="仿宋_GB2312" w:hint="eastAsia"/>
          <w:kern w:val="0"/>
          <w:sz w:val="32"/>
          <w:szCs w:val="32"/>
        </w:rPr>
        <w:t>空气流通。如是密闭的空调空间，要保持新风系统的正常运作，定期对空气过滤装置进行清洁消毒。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（四）提供网络订餐送餐服务的经营单位应对外送餐食的保温箱、物流车厢及物流周转用具进行每天清洁消毒。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四、聚集活动管控</w:t>
      </w:r>
    </w:p>
    <w:p w:rsidR="0024532B" w:rsidRDefault="00737F6E">
      <w:pPr>
        <w:numPr>
          <w:ilvl w:val="0"/>
          <w:numId w:val="1"/>
        </w:num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餐饮服务经营单位应提高对疫情防控形势的认识，在疫情流行期间，禁止接待大规模聚餐活动。</w:t>
      </w:r>
    </w:p>
    <w:p w:rsidR="0024532B" w:rsidRDefault="00737F6E">
      <w:pPr>
        <w:numPr>
          <w:ilvl w:val="0"/>
          <w:numId w:val="1"/>
        </w:num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主动配合政府加强对疫情防控有关政策法规、科学知识、防控措施的解读和宣传，加强对店内疫情防控的宣传工作，如张贴禁止接待大规模聚餐活动的指示牌等。</w:t>
      </w:r>
    </w:p>
    <w:p w:rsidR="0024532B" w:rsidRDefault="00737F6E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（三）有条件的餐饮服务经营单位配备相应的测温器具，对消费者进行发热症状检测、提醒，如在就餐场所发现消费者有发热、感冒、咳嗽等呼吸道感染症状，应积极劝离现场并提醒其及时到医院就诊。</w:t>
      </w:r>
    </w:p>
    <w:p w:rsidR="0024532B" w:rsidRDefault="0024532B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</w:p>
    <w:p w:rsidR="0024532B" w:rsidRDefault="0024532B">
      <w:pPr>
        <w:pStyle w:val="2"/>
        <w:keepNext w:val="0"/>
        <w:keepLines w:val="0"/>
        <w:spacing w:before="0" w:after="0" w:line="560" w:lineRule="exact"/>
        <w:rPr>
          <w:rFonts w:ascii="仿宋_GB2312" w:eastAsia="仿宋_GB2312" w:hAnsi="仿宋_GB2312" w:cs="仿宋_GB2312"/>
          <w:b w:val="0"/>
          <w:szCs w:val="32"/>
        </w:rPr>
      </w:pPr>
    </w:p>
    <w:sectPr w:rsidR="0024532B" w:rsidSect="0024532B">
      <w:headerReference w:type="default" r:id="rId8"/>
      <w:footerReference w:type="even" r:id="rId9"/>
      <w:footerReference w:type="default" r:id="rId10"/>
      <w:pgSz w:w="11906" w:h="16838"/>
      <w:pgMar w:top="2098" w:right="1474" w:bottom="147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6E" w:rsidRDefault="00737F6E" w:rsidP="0024532B">
      <w:r>
        <w:separator/>
      </w:r>
    </w:p>
  </w:endnote>
  <w:endnote w:type="continuationSeparator" w:id="0">
    <w:p w:rsidR="00737F6E" w:rsidRDefault="00737F6E" w:rsidP="0024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737F6E">
      <w:rPr>
        <w:rStyle w:val="a7"/>
      </w:rPr>
      <w:instrText xml:space="preserve">PAGE  </w:instrText>
    </w:r>
    <w:r>
      <w:fldChar w:fldCharType="end"/>
    </w:r>
  </w:p>
  <w:p w:rsidR="0024532B" w:rsidRDefault="002453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737F6E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 w:rsidR="0024532B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24532B">
      <w:rPr>
        <w:rFonts w:ascii="宋体" w:hAnsi="宋体"/>
        <w:sz w:val="28"/>
        <w:szCs w:val="28"/>
      </w:rPr>
      <w:fldChar w:fldCharType="separate"/>
    </w:r>
    <w:r w:rsidR="00D90A45">
      <w:rPr>
        <w:rStyle w:val="a7"/>
        <w:rFonts w:ascii="宋体" w:hAnsi="宋体"/>
        <w:noProof/>
        <w:sz w:val="28"/>
        <w:szCs w:val="28"/>
      </w:rPr>
      <w:t>2</w:t>
    </w:r>
    <w:r w:rsidR="0024532B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24532B" w:rsidRDefault="002453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6E" w:rsidRDefault="00737F6E" w:rsidP="0024532B">
      <w:r>
        <w:separator/>
      </w:r>
    </w:p>
  </w:footnote>
  <w:footnote w:type="continuationSeparator" w:id="0">
    <w:p w:rsidR="00737F6E" w:rsidRDefault="00737F6E" w:rsidP="0024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2B" w:rsidRDefault="0024532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9C24"/>
    <w:multiLevelType w:val="singleLevel"/>
    <w:tmpl w:val="1ADA9C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22E"/>
    <w:rsid w:val="000B3274"/>
    <w:rsid w:val="001A059C"/>
    <w:rsid w:val="00234234"/>
    <w:rsid w:val="0024532B"/>
    <w:rsid w:val="002F3E3A"/>
    <w:rsid w:val="003326D5"/>
    <w:rsid w:val="0047022E"/>
    <w:rsid w:val="00562FB4"/>
    <w:rsid w:val="00591222"/>
    <w:rsid w:val="005E4FFE"/>
    <w:rsid w:val="006F68D9"/>
    <w:rsid w:val="00737F6E"/>
    <w:rsid w:val="007726C4"/>
    <w:rsid w:val="00781EC9"/>
    <w:rsid w:val="00A3024F"/>
    <w:rsid w:val="00B56783"/>
    <w:rsid w:val="00D90A45"/>
    <w:rsid w:val="00E1334F"/>
    <w:rsid w:val="00FC309B"/>
    <w:rsid w:val="00FC7F2D"/>
    <w:rsid w:val="1D202CAE"/>
    <w:rsid w:val="1F8A2963"/>
    <w:rsid w:val="24897094"/>
    <w:rsid w:val="387A020C"/>
    <w:rsid w:val="3BAE40EF"/>
    <w:rsid w:val="4AFB0798"/>
    <w:rsid w:val="55FE52FF"/>
    <w:rsid w:val="796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4532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24532B"/>
    <w:pPr>
      <w:spacing w:line="320" w:lineRule="exact"/>
      <w:jc w:val="center"/>
    </w:pPr>
    <w:rPr>
      <w:rFonts w:asciiTheme="minorHAnsi" w:eastAsia="Times New Roman" w:hAnsiTheme="minorHAnsi" w:cstheme="minorBidi"/>
    </w:rPr>
  </w:style>
  <w:style w:type="paragraph" w:styleId="a4">
    <w:name w:val="footer"/>
    <w:basedOn w:val="a"/>
    <w:link w:val="Char"/>
    <w:unhideWhenUsed/>
    <w:qFormat/>
    <w:rsid w:val="0024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24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4532B"/>
    <w:pPr>
      <w:spacing w:before="100" w:beforeAutospacing="1" w:after="100" w:afterAutospacing="1"/>
      <w:jc w:val="left"/>
    </w:pPr>
    <w:rPr>
      <w:rFonts w:eastAsia="Times New Roman" w:hint="eastAsia"/>
      <w:kern w:val="0"/>
      <w:sz w:val="24"/>
    </w:rPr>
  </w:style>
  <w:style w:type="character" w:styleId="a7">
    <w:name w:val="page number"/>
    <w:basedOn w:val="a0"/>
    <w:qFormat/>
    <w:rsid w:val="0024532B"/>
  </w:style>
  <w:style w:type="character" w:customStyle="1" w:styleId="Char0">
    <w:name w:val="页眉 Char"/>
    <w:basedOn w:val="a0"/>
    <w:link w:val="a5"/>
    <w:qFormat/>
    <w:rsid w:val="0024532B"/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24532B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4532B"/>
    <w:rPr>
      <w:rFonts w:ascii="Arial" w:eastAsia="黑体" w:hAnsi="Arial" w:cs="Times New Roman"/>
      <w:b/>
      <w:kern w:val="0"/>
      <w:sz w:val="32"/>
      <w:szCs w:val="24"/>
    </w:rPr>
  </w:style>
  <w:style w:type="character" w:customStyle="1" w:styleId="Char2">
    <w:name w:val="正文文本 Char"/>
    <w:basedOn w:val="a0"/>
    <w:link w:val="a3"/>
    <w:qFormat/>
    <w:rsid w:val="0024532B"/>
    <w:rPr>
      <w:rFonts w:eastAsia="Times New Roman"/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24532B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24532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仇冰</dc:creator>
  <cp:lastModifiedBy>admin</cp:lastModifiedBy>
  <cp:revision>2</cp:revision>
  <dcterms:created xsi:type="dcterms:W3CDTF">2020-02-13T06:32:00Z</dcterms:created>
  <dcterms:modified xsi:type="dcterms:W3CDTF">2020-02-13T06:32:00Z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