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黑体" w:hAnsi="黑体" w:eastAsia="黑体" w:cs="黑体"/>
          <w:spacing w:val="-3"/>
          <w:sz w:val="32"/>
          <w:szCs w:val="32"/>
        </w:rPr>
      </w:pPr>
      <w:r>
        <w:rPr>
          <w:rFonts w:hint="eastAsia" w:ascii="黑体" w:hAnsi="黑体" w:eastAsia="黑体" w:cs="黑体"/>
          <w:spacing w:val="-3"/>
          <w:sz w:val="32"/>
          <w:szCs w:val="32"/>
        </w:rPr>
        <w:t>附件</w:t>
      </w:r>
    </w:p>
    <w:p>
      <w:pPr>
        <w:widowControl/>
        <w:adjustRightInd w:val="0"/>
        <w:snapToGrid w:val="0"/>
        <w:spacing w:line="560" w:lineRule="exact"/>
        <w:ind w:firstLine="640"/>
        <w:jc w:val="center"/>
        <w:rPr>
          <w:rFonts w:ascii="仿宋_GB2312" w:hAnsi="仿宋_GB2312" w:eastAsia="仿宋_GB2312" w:cs="仿宋_GB2312"/>
          <w:color w:val="666666"/>
          <w:kern w:val="0"/>
          <w:sz w:val="36"/>
          <w:szCs w:val="36"/>
          <w:shd w:val="clear" w:color="auto" w:fill="FFFFFF"/>
        </w:rPr>
      </w:pPr>
    </w:p>
    <w:p>
      <w:pPr>
        <w:autoSpaceDN w:val="0"/>
        <w:spacing w:line="560" w:lineRule="exact"/>
        <w:jc w:val="center"/>
        <w:rPr>
          <w:rFonts w:hint="eastAsia" w:ascii="方正小标宋_GBK" w:hAnsi="方正小标宋_GBK" w:eastAsia="方正小标宋_GBK" w:cs="方正小标宋_GBK"/>
          <w:b w:val="0"/>
          <w:bCs w:val="0"/>
          <w:i w:val="0"/>
          <w:caps w:val="0"/>
          <w:color w:val="auto"/>
          <w:spacing w:val="0"/>
          <w:sz w:val="36"/>
          <w:szCs w:val="36"/>
          <w:shd w:val="clear" w:color="auto" w:fill="FFFFFF"/>
        </w:rPr>
      </w:pPr>
      <w:r>
        <w:rPr>
          <w:rFonts w:hint="eastAsia" w:ascii="方正小标宋_GBK" w:hAnsi="方正小标宋_GBK" w:eastAsia="方正小标宋_GBK" w:cs="方正小标宋_GBK"/>
          <w:b w:val="0"/>
          <w:bCs w:val="0"/>
          <w:i w:val="0"/>
          <w:caps w:val="0"/>
          <w:color w:val="auto"/>
          <w:spacing w:val="0"/>
          <w:sz w:val="36"/>
          <w:szCs w:val="36"/>
          <w:shd w:val="clear" w:color="auto" w:fill="FFFFFF"/>
        </w:rPr>
        <w:t>《</w:t>
      </w:r>
      <w:r>
        <w:rPr>
          <w:rFonts w:hint="eastAsia" w:ascii="方正小标宋_GBK" w:hAnsi="方正小标宋_GBK" w:eastAsia="方正小标宋_GBK" w:cs="方正小标宋_GBK"/>
          <w:b w:val="0"/>
          <w:bCs w:val="0"/>
          <w:color w:val="auto"/>
          <w:sz w:val="36"/>
          <w:szCs w:val="36"/>
          <w:lang w:val="en-US" w:eastAsia="zh-CN"/>
        </w:rPr>
        <w:t>深圳市医疗技术临床应用及手术分级管理若干规定</w:t>
      </w:r>
      <w:r>
        <w:rPr>
          <w:rFonts w:hint="eastAsia" w:ascii="方正小标宋_GBK" w:hAnsi="方正小标宋_GBK" w:eastAsia="方正小标宋_GBK" w:cs="方正小标宋_GBK"/>
          <w:b w:val="0"/>
          <w:bCs w:val="0"/>
          <w:i w:val="0"/>
          <w:caps w:val="0"/>
          <w:color w:val="auto"/>
          <w:spacing w:val="0"/>
          <w:sz w:val="36"/>
          <w:szCs w:val="36"/>
          <w:shd w:val="clear" w:color="auto" w:fill="FFFFFF"/>
        </w:rPr>
        <w:t>（试行）》</w:t>
      </w:r>
    </w:p>
    <w:p>
      <w:pPr>
        <w:autoSpaceDN w:val="0"/>
        <w:spacing w:line="560" w:lineRule="exact"/>
        <w:jc w:val="center"/>
        <w:rPr>
          <w:rFonts w:ascii="方正小标宋_GBK" w:hAnsi="方正小标宋_GBK" w:eastAsia="方正小标宋_GBK" w:cs="方正小标宋_GBK"/>
          <w:spacing w:val="-3"/>
          <w:sz w:val="36"/>
          <w:szCs w:val="36"/>
        </w:rPr>
      </w:pPr>
      <w:r>
        <w:rPr>
          <w:rFonts w:hint="eastAsia" w:ascii="方正小标宋_GBK" w:hAnsi="方正小标宋_GBK" w:eastAsia="方正小标宋_GBK" w:cs="方正小标宋_GBK"/>
          <w:spacing w:val="-3"/>
          <w:sz w:val="36"/>
          <w:szCs w:val="36"/>
        </w:rPr>
        <w:t>社会公众意见采纳情况表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205"/>
        <w:gridCol w:w="7711"/>
        <w:gridCol w:w="1469"/>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0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市民</w:t>
            </w:r>
          </w:p>
        </w:tc>
        <w:tc>
          <w:tcPr>
            <w:tcW w:w="771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反馈意见</w:t>
            </w:r>
          </w:p>
        </w:tc>
        <w:tc>
          <w:tcPr>
            <w:tcW w:w="1469"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采纳</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情况</w:t>
            </w:r>
          </w:p>
        </w:tc>
        <w:tc>
          <w:tcPr>
            <w:tcW w:w="3293"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0" w:type="auto"/>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05" w:type="dxa"/>
            <w:vAlign w:val="center"/>
          </w:tcPr>
          <w:p>
            <w:pPr>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梁女士</w:t>
            </w:r>
          </w:p>
        </w:tc>
        <w:tc>
          <w:tcPr>
            <w:tcW w:w="7711" w:type="dxa"/>
            <w:vAlign w:val="center"/>
          </w:tcPr>
          <w:p>
            <w:pPr>
              <w:spacing w:line="580" w:lineRule="exact"/>
              <w:ind w:firstLine="482" w:firstLineChars="20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rPr>
              <w:t>第二条</w:t>
            </w:r>
            <w:r>
              <w:rPr>
                <w:rFonts w:hint="eastAsia" w:ascii="仿宋_GB2312" w:hAnsi="仿宋_GB2312" w:eastAsia="仿宋_GB2312" w:cs="仿宋_GB2312"/>
                <w:color w:val="auto"/>
                <w:sz w:val="24"/>
                <w:szCs w:val="24"/>
              </w:rPr>
              <w:t xml:space="preserve">  深圳市内各级各类医疗机构</w:t>
            </w:r>
            <w:r>
              <w:rPr>
                <w:rFonts w:hint="eastAsia" w:ascii="仿宋_GB2312" w:hAnsi="仿宋_GB2312" w:eastAsia="仿宋_GB2312" w:cs="仿宋_GB2312"/>
                <w:b w:val="0"/>
                <w:bCs w:val="0"/>
                <w:color w:val="auto"/>
                <w:sz w:val="24"/>
                <w:szCs w:val="24"/>
                <w:lang w:val="en-US" w:eastAsia="zh-CN"/>
              </w:rPr>
              <w:t>和医务人员</w:t>
            </w:r>
            <w:r>
              <w:rPr>
                <w:rFonts w:hint="eastAsia" w:ascii="仿宋_GB2312" w:hAnsi="仿宋_GB2312" w:eastAsia="仿宋_GB2312" w:cs="仿宋_GB2312"/>
                <w:color w:val="auto"/>
                <w:sz w:val="24"/>
                <w:szCs w:val="24"/>
              </w:rPr>
              <w:t>开展医疗技术临床应用适用本规定。</w:t>
            </w:r>
            <w:r>
              <w:rPr>
                <w:rFonts w:hint="eastAsia" w:ascii="仿宋_GB2312" w:hAnsi="仿宋_GB2312" w:eastAsia="仿宋_GB2312" w:cs="仿宋_GB2312"/>
                <w:color w:val="auto"/>
                <w:sz w:val="24"/>
                <w:szCs w:val="24"/>
                <w:lang w:val="en-US" w:eastAsia="zh-CN"/>
              </w:rPr>
              <w:t>可否增加护理人员，如NICU开展新生儿脐静脉置管术多为护理人员操作该项技术。</w:t>
            </w:r>
          </w:p>
          <w:p>
            <w:pPr>
              <w:spacing w:line="560" w:lineRule="exact"/>
              <w:rPr>
                <w:rFonts w:ascii="仿宋_GB2312" w:hAnsi="仿宋_GB2312" w:eastAsia="仿宋_GB2312" w:cs="仿宋_GB2312"/>
                <w:sz w:val="24"/>
              </w:rPr>
            </w:pPr>
          </w:p>
        </w:tc>
        <w:tc>
          <w:tcPr>
            <w:tcW w:w="1469" w:type="dxa"/>
            <w:vAlign w:val="center"/>
          </w:tcPr>
          <w:p>
            <w:pPr>
              <w:spacing w:line="5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拟不采纳</w:t>
            </w:r>
          </w:p>
        </w:tc>
        <w:tc>
          <w:tcPr>
            <w:tcW w:w="3293" w:type="dxa"/>
          </w:tcPr>
          <w:p>
            <w:pPr>
              <w:autoSpaceDE w:val="0"/>
              <w:autoSpaceDN w:val="0"/>
              <w:adjustRightInd w:val="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本征求意见稿中的医务人员包括：获得执业资质的医生、护士、医技人员。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05"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徐医生</w:t>
            </w:r>
          </w:p>
        </w:tc>
        <w:tc>
          <w:tcPr>
            <w:tcW w:w="7711" w:type="dxa"/>
            <w:vAlign w:val="center"/>
          </w:tcPr>
          <w:p>
            <w:pPr>
              <w:spacing w:line="580" w:lineRule="exact"/>
              <w:ind w:firstLine="482"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第三条</w:t>
            </w:r>
            <w:r>
              <w:rPr>
                <w:rFonts w:hint="eastAsia" w:ascii="仿宋_GB2312" w:hAnsi="仿宋_GB2312" w:eastAsia="仿宋_GB2312" w:cs="仿宋_GB2312"/>
                <w:color w:val="auto"/>
                <w:sz w:val="24"/>
                <w:szCs w:val="24"/>
              </w:rPr>
              <w:t xml:space="preserve">  市卫生健康行政部门是我市医疗机构医疗技术临床应用管理工作的行业主管部门，负责我市医疗技术临床应用相关政策的制定以及全市医疗机构医疗技术临床应用的监督管理工作。</w:t>
            </w:r>
            <w:r>
              <w:rPr>
                <w:rFonts w:hint="eastAsia" w:ascii="仿宋_GB2312" w:hAnsi="仿宋_GB2312" w:eastAsia="仿宋_GB2312" w:cs="仿宋_GB2312"/>
                <w:color w:val="auto"/>
                <w:sz w:val="24"/>
                <w:szCs w:val="24"/>
                <w:lang w:val="en-US" w:eastAsia="zh-CN"/>
              </w:rPr>
              <w:t>是否可增加</w:t>
            </w:r>
            <w:r>
              <w:rPr>
                <w:rFonts w:hint="eastAsia" w:ascii="仿宋_GB2312" w:hAnsi="仿宋_GB2312" w:eastAsia="仿宋_GB2312" w:cs="仿宋_GB2312"/>
                <w:color w:val="auto"/>
                <w:sz w:val="24"/>
                <w:szCs w:val="24"/>
              </w:rPr>
              <w:t>备案工作。</w:t>
            </w:r>
          </w:p>
          <w:p>
            <w:pPr>
              <w:spacing w:line="360" w:lineRule="exact"/>
              <w:rPr>
                <w:rFonts w:ascii="仿宋_GB2312" w:hAnsi="仿宋_GB2312" w:eastAsia="仿宋_GB2312" w:cs="仿宋_GB2312"/>
                <w:sz w:val="24"/>
              </w:rPr>
            </w:pPr>
          </w:p>
        </w:tc>
        <w:tc>
          <w:tcPr>
            <w:tcW w:w="146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拟不采纳</w:t>
            </w:r>
          </w:p>
        </w:tc>
        <w:tc>
          <w:tcPr>
            <w:tcW w:w="3293" w:type="dxa"/>
            <w:vAlign w:val="center"/>
          </w:tcPr>
          <w:p>
            <w:pPr>
              <w:spacing w:line="36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rPr>
              <w:t>市卫生健康行政部门</w:t>
            </w:r>
            <w:r>
              <w:rPr>
                <w:rFonts w:hint="eastAsia" w:ascii="仿宋_GB2312" w:hAnsi="仿宋_GB2312" w:eastAsia="仿宋_GB2312" w:cs="仿宋_GB2312"/>
                <w:sz w:val="24"/>
                <w:szCs w:val="24"/>
                <w:lang w:val="en-US" w:eastAsia="zh-CN"/>
              </w:rPr>
              <w:t>对</w:t>
            </w:r>
            <w:r>
              <w:rPr>
                <w:rFonts w:hint="eastAsia" w:ascii="仿宋_GB2312" w:hAnsi="仿宋_GB2312" w:eastAsia="仿宋_GB2312" w:cs="仿宋_GB2312"/>
                <w:sz w:val="24"/>
                <w:szCs w:val="24"/>
              </w:rPr>
              <w:t>全市医疗机构医疗技术临床应用的监督管理工作</w:t>
            </w:r>
            <w:r>
              <w:rPr>
                <w:rFonts w:hint="eastAsia" w:ascii="仿宋_GB2312" w:hAnsi="仿宋_GB2312" w:eastAsia="仿宋_GB2312" w:cs="仿宋_GB2312"/>
                <w:sz w:val="24"/>
                <w:szCs w:val="24"/>
                <w:lang w:val="en-US" w:eastAsia="zh-CN"/>
              </w:rPr>
              <w:t>中包含备案工作。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05"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罗先生</w:t>
            </w:r>
          </w:p>
        </w:tc>
        <w:tc>
          <w:tcPr>
            <w:tcW w:w="771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b/>
                <w:bCs/>
                <w:color w:val="auto"/>
                <w:sz w:val="24"/>
                <w:szCs w:val="24"/>
              </w:rPr>
              <w:t xml:space="preserve">第五条 </w:t>
            </w:r>
            <w:r>
              <w:rPr>
                <w:rFonts w:hint="eastAsia" w:ascii="仿宋_GB2312" w:hAnsi="仿宋_GB2312" w:eastAsia="仿宋_GB2312" w:cs="仿宋_GB2312"/>
                <w:b w:val="0"/>
                <w:bCs w:val="0"/>
                <w:color w:val="auto"/>
                <w:sz w:val="24"/>
                <w:szCs w:val="24"/>
              </w:rPr>
              <w:t>（二）经国家授权在我市试点实施的国家禁止类医疗技术</w:t>
            </w:r>
            <w:r>
              <w:rPr>
                <w:rFonts w:hint="eastAsia" w:ascii="仿宋_GB2312" w:hAnsi="仿宋_GB2312" w:eastAsia="仿宋_GB2312" w:cs="仿宋_GB2312"/>
                <w:b w:val="0"/>
                <w:bCs w:val="0"/>
                <w:color w:val="auto"/>
                <w:sz w:val="24"/>
                <w:szCs w:val="24"/>
                <w:lang w:val="en-US" w:eastAsia="zh-CN"/>
              </w:rPr>
              <w:t>可否替换为临床研究类医疗技术，</w:t>
            </w:r>
            <w:bookmarkStart w:id="0" w:name="_GoBack"/>
            <w:bookmarkEnd w:id="0"/>
            <w:r>
              <w:rPr>
                <w:rFonts w:hint="eastAsia" w:ascii="仿宋_GB2312" w:hAnsi="仿宋_GB2312" w:eastAsia="仿宋_GB2312" w:cs="仿宋_GB2312"/>
                <w:b w:val="0"/>
                <w:bCs w:val="0"/>
                <w:color w:val="auto"/>
                <w:sz w:val="24"/>
                <w:szCs w:val="24"/>
                <w:lang w:val="en-US" w:eastAsia="zh-CN"/>
              </w:rPr>
              <w:t>因为禁止类医疗技术是国家不允许开展的</w:t>
            </w:r>
            <w:r>
              <w:rPr>
                <w:rFonts w:hint="eastAsia" w:ascii="仿宋_GB2312" w:hAnsi="仿宋_GB2312" w:eastAsia="仿宋_GB2312" w:cs="仿宋_GB2312"/>
                <w:b w:val="0"/>
                <w:bCs w:val="0"/>
                <w:sz w:val="24"/>
                <w:szCs w:val="24"/>
                <w:lang w:val="en-US" w:eastAsia="zh-CN"/>
              </w:rPr>
              <w:t>。</w:t>
            </w:r>
          </w:p>
        </w:tc>
        <w:tc>
          <w:tcPr>
            <w:tcW w:w="1469" w:type="dxa"/>
            <w:vAlign w:val="center"/>
          </w:tcPr>
          <w:p>
            <w:pPr>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拟采纳</w:t>
            </w:r>
          </w:p>
        </w:tc>
        <w:tc>
          <w:tcPr>
            <w:tcW w:w="3293" w:type="dxa"/>
            <w:vAlign w:val="center"/>
          </w:tcPr>
          <w:p>
            <w:pPr>
              <w:spacing w:line="36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拟将</w:t>
            </w:r>
            <w:r>
              <w:rPr>
                <w:rFonts w:hint="eastAsia" w:ascii="仿宋_GB2312" w:hAnsi="仿宋_GB2312" w:eastAsia="仿宋_GB2312" w:cs="仿宋_GB2312"/>
                <w:b/>
                <w:bCs/>
                <w:sz w:val="24"/>
                <w:lang w:val="en-US" w:eastAsia="zh-CN"/>
              </w:rPr>
              <w:t>第五条</w:t>
            </w:r>
            <w:r>
              <w:rPr>
                <w:rFonts w:hint="eastAsia" w:ascii="仿宋_GB2312" w:hAnsi="仿宋_GB2312" w:eastAsia="仿宋_GB2312" w:cs="仿宋_GB2312"/>
                <w:b w:val="0"/>
                <w:bCs w:val="0"/>
                <w:sz w:val="24"/>
                <w:lang w:val="en-US" w:eastAsia="zh-CN"/>
              </w:rPr>
              <w:t>（二）、（三）内容合并</w:t>
            </w:r>
            <w:r>
              <w:rPr>
                <w:rFonts w:hint="eastAsia" w:ascii="仿宋_GB2312" w:hAnsi="仿宋_GB2312" w:eastAsia="仿宋_GB2312" w:cs="仿宋_GB2312"/>
                <w:sz w:val="24"/>
                <w:lang w:val="en-US" w:eastAsia="zh-CN"/>
              </w:rPr>
              <w:t>修改为：经国家授权在我市试点实施的临床研究类国际领先医疗技术。</w:t>
            </w:r>
          </w:p>
        </w:tc>
      </w:tr>
    </w:tbl>
    <w:p>
      <w:pPr>
        <w:spacing w:line="560" w:lineRule="exact"/>
        <w:rPr>
          <w:rFonts w:ascii="仿宋_GB2312" w:hAnsi="仿宋_GB2312" w:eastAsia="仿宋_GB2312" w:cs="仿宋_GB2312"/>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2264"/>
    <w:rsid w:val="00053198"/>
    <w:rsid w:val="00216DE1"/>
    <w:rsid w:val="0047249C"/>
    <w:rsid w:val="004F2716"/>
    <w:rsid w:val="00905348"/>
    <w:rsid w:val="00914EC6"/>
    <w:rsid w:val="00AE2264"/>
    <w:rsid w:val="00C76CF9"/>
    <w:rsid w:val="00D5575D"/>
    <w:rsid w:val="00F07DFE"/>
    <w:rsid w:val="2F6C4752"/>
    <w:rsid w:val="33C12154"/>
    <w:rsid w:val="61F03A71"/>
    <w:rsid w:val="6E49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67</Words>
  <Characters>382</Characters>
  <Lines>3</Lines>
  <Paragraphs>1</Paragraphs>
  <TotalTime>1</TotalTime>
  <ScaleCrop>false</ScaleCrop>
  <LinksUpToDate>false</LinksUpToDate>
  <CharactersWithSpaces>448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2019-07-24T09:18:00Z</dcterms:created>
  <dc:creator>罗</dc:creator>
  <cp:lastModifiedBy>13530545215</cp:lastModifiedBy>
  <dcterms:modified xsi:type="dcterms:W3CDTF">2020-02-21T01:42:08Z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