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方正小标宋_GBK" w:hAnsi="方正小标宋简体" w:eastAsia="方正小标宋_GBK" w:cs="方正小标宋简体"/>
          <w:color w:val="000000"/>
          <w:kern w:val="0"/>
          <w:sz w:val="44"/>
          <w:szCs w:val="44"/>
        </w:rPr>
      </w:pPr>
      <w:r>
        <w:rPr>
          <w:rStyle w:val="6"/>
          <w:rFonts w:hint="eastAsia" w:ascii="方正小标宋_GBK" w:hAnsi="方正小标宋简体" w:eastAsia="方正小标宋_GBK" w:cs="方正小标宋简体"/>
          <w:color w:val="000000"/>
          <w:kern w:val="0"/>
          <w:sz w:val="44"/>
          <w:szCs w:val="44"/>
        </w:rPr>
        <w:t>听证会主要议题及相关条文</w:t>
      </w: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一、是否赞同开展家庭病床服务的医疗机构及责任医师需满足的条件？</w:t>
      </w:r>
    </w:p>
    <w:p>
      <w:pPr>
        <w:spacing w:line="560" w:lineRule="exact"/>
        <w:ind w:firstLine="636" w:firstLineChars="198"/>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ascii="仿宋_GB2312" w:hAnsi="宋体" w:eastAsia="仿宋_GB2312" w:cs="宋体"/>
          <w:b/>
          <w:kern w:val="0"/>
          <w:sz w:val="32"/>
          <w:szCs w:val="32"/>
        </w:rPr>
        <w:t xml:space="preserve"> </w:t>
      </w:r>
      <w:r>
        <w:rPr>
          <w:rFonts w:hint="eastAsia" w:ascii="仿宋_GB2312" w:hAnsi="宋体" w:eastAsia="仿宋_GB2312" w:cs="宋体"/>
          <w:bCs/>
          <w:kern w:val="0"/>
          <w:sz w:val="32"/>
          <w:szCs w:val="32"/>
        </w:rPr>
        <w:t>医疗机构可以为与其</w:t>
      </w:r>
      <w:r>
        <w:rPr>
          <w:rFonts w:hint="eastAsia" w:ascii="仿宋_GB2312" w:hAnsi="宋体" w:eastAsia="仿宋_GB2312" w:cs="宋体"/>
          <w:kern w:val="0"/>
          <w:sz w:val="32"/>
          <w:szCs w:val="32"/>
        </w:rPr>
        <w:t>签订了家庭医生服务协议的居民</w:t>
      </w:r>
      <w:r>
        <w:rPr>
          <w:rFonts w:hint="eastAsia" w:ascii="仿宋_GB2312" w:hAnsi="宋体" w:eastAsia="仿宋_GB2312" w:cs="宋体"/>
          <w:bCs/>
          <w:kern w:val="0"/>
          <w:sz w:val="32"/>
          <w:szCs w:val="32"/>
        </w:rPr>
        <w:t>提供</w:t>
      </w:r>
      <w:r>
        <w:rPr>
          <w:rFonts w:hint="eastAsia" w:ascii="仿宋_GB2312" w:hAnsi="宋体" w:eastAsia="仿宋_GB2312" w:cs="宋体"/>
          <w:kern w:val="0"/>
          <w:sz w:val="32"/>
          <w:szCs w:val="32"/>
        </w:rPr>
        <w:t>家庭病床服务。</w:t>
      </w:r>
    </w:p>
    <w:p>
      <w:pPr>
        <w:spacing w:line="560" w:lineRule="exact"/>
        <w:ind w:firstLine="633" w:firstLineChars="198"/>
        <w:rPr>
          <w:rFonts w:ascii="仿宋_GB2312" w:hAnsi="宋体" w:eastAsia="仿宋_GB2312" w:cs="宋体"/>
          <w:kern w:val="0"/>
          <w:sz w:val="32"/>
          <w:szCs w:val="32"/>
        </w:rPr>
      </w:pPr>
      <w:bookmarkStart w:id="0" w:name="_Hlk36212485"/>
      <w:r>
        <w:rPr>
          <w:rFonts w:hint="eastAsia" w:ascii="仿宋_GB2312" w:hAnsi="宋体" w:eastAsia="仿宋_GB2312" w:cs="宋体"/>
          <w:kern w:val="0"/>
          <w:sz w:val="32"/>
          <w:szCs w:val="32"/>
        </w:rPr>
        <w:t>提供家庭病床服务的医疗机构应当制定家庭病床管理制度和操作规范，建立家庭病床质量控制制度，</w:t>
      </w:r>
      <w:r>
        <w:rPr>
          <w:rFonts w:hint="eastAsia" w:ascii="仿宋_GB2312" w:hAnsi="Times New Roman" w:eastAsia="仿宋_GB2312"/>
          <w:bCs w:val="0"/>
          <w:color w:val="auto"/>
          <w:sz w:val="32"/>
          <w:szCs w:val="32"/>
        </w:rPr>
        <w:t>组建由医师、护士、康复技师等专业人员组成的家庭病床服务团队，建床数量应与其配备的家庭病床服务团队数量</w:t>
      </w:r>
      <w:r>
        <w:rPr>
          <w:rFonts w:ascii="仿宋_GB2312" w:hAnsi="Times New Roman" w:eastAsia="仿宋_GB2312"/>
          <w:bCs w:val="0"/>
          <w:color w:val="auto"/>
          <w:sz w:val="32"/>
          <w:szCs w:val="32"/>
        </w:rPr>
        <w:t>以及其管理、服务能力相适应</w:t>
      </w:r>
      <w:r>
        <w:rPr>
          <w:rFonts w:hint="eastAsia" w:ascii="仿宋_GB2312" w:hAnsi="Times New Roman" w:eastAsia="仿宋_GB2312" w:cs="Times New Roman"/>
          <w:kern w:val="2"/>
          <w:sz w:val="32"/>
          <w:szCs w:val="32"/>
        </w:rPr>
        <w:t>，确保家庭病床服务</w:t>
      </w:r>
      <w:r>
        <w:rPr>
          <w:rFonts w:hint="eastAsia" w:ascii="仿宋_GB2312" w:hAnsi="宋体" w:eastAsia="仿宋_GB2312" w:cs="宋体"/>
          <w:kern w:val="0"/>
          <w:sz w:val="32"/>
          <w:szCs w:val="32"/>
        </w:rPr>
        <w:t>的安全和质量。</w:t>
      </w:r>
    </w:p>
    <w:bookmarkEnd w:id="0"/>
    <w:p>
      <w:pPr>
        <w:spacing w:line="560" w:lineRule="exact"/>
        <w:ind w:firstLine="643" w:firstLineChars="200"/>
        <w:rPr>
          <w:rFonts w:ascii="仿宋_GB2312" w:hAnsi="等线" w:eastAsia="仿宋_GB2312" w:cs="仿宋_GB2312"/>
          <w:kern w:val="0"/>
          <w:sz w:val="32"/>
          <w:szCs w:val="32"/>
        </w:rPr>
      </w:pPr>
      <w:r>
        <w:rPr>
          <w:rFonts w:hint="eastAsia" w:ascii="仿宋_GB2312" w:hAnsi="宋体" w:eastAsia="仿宋_GB2312" w:cs="宋体"/>
          <w:b/>
          <w:kern w:val="0"/>
          <w:sz w:val="32"/>
          <w:szCs w:val="32"/>
        </w:rPr>
        <w:t>第七条</w:t>
      </w:r>
      <w:r>
        <w:rPr>
          <w:rFonts w:ascii="仿宋_GB2312" w:hAnsi="宋体" w:eastAsia="仿宋_GB2312" w:cs="宋体"/>
          <w:b/>
          <w:kern w:val="0"/>
          <w:sz w:val="32"/>
          <w:szCs w:val="32"/>
        </w:rPr>
        <w:t xml:space="preserve"> </w:t>
      </w:r>
      <w:r>
        <w:rPr>
          <w:rFonts w:hint="eastAsia" w:ascii="仿宋_GB2312" w:hAnsi="宋体" w:eastAsia="仿宋_GB2312" w:cs="宋体"/>
          <w:bCs/>
          <w:kern w:val="0"/>
          <w:sz w:val="32"/>
          <w:szCs w:val="32"/>
        </w:rPr>
        <w:t>从事</w:t>
      </w:r>
      <w:r>
        <w:rPr>
          <w:rFonts w:hint="eastAsia" w:ascii="仿宋_GB2312" w:hAnsi="宋体" w:eastAsia="仿宋_GB2312" w:cs="宋体"/>
          <w:kern w:val="0"/>
          <w:sz w:val="32"/>
          <w:szCs w:val="32"/>
        </w:rPr>
        <w:t>家庭病床服务的责任医师</w:t>
      </w:r>
      <w:r>
        <w:rPr>
          <w:rFonts w:hint="eastAsia" w:ascii="仿宋_GB2312" w:hAnsi="等线" w:eastAsia="仿宋_GB2312" w:cs="仿宋_GB2312"/>
          <w:kern w:val="0"/>
          <w:sz w:val="32"/>
          <w:szCs w:val="32"/>
        </w:rPr>
        <w:t>应当具备下列条件：</w:t>
      </w:r>
    </w:p>
    <w:p>
      <w:pPr>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w:t>
      </w:r>
      <w:r>
        <w:rPr>
          <w:rFonts w:hint="eastAsia" w:ascii="仿宋_GB2312" w:hAnsi="Times New Roman" w:eastAsia="仿宋_GB2312"/>
          <w:bCs w:val="0"/>
          <w:color w:val="auto"/>
          <w:sz w:val="32"/>
          <w:szCs w:val="32"/>
        </w:rPr>
        <w:t>取得医师执业证书且在深圳市执业注册中包含全科医学或中医全科专业；</w:t>
      </w:r>
    </w:p>
    <w:p>
      <w:pPr>
        <w:spacing w:line="560" w:lineRule="exact"/>
        <w:ind w:firstLine="640" w:firstLineChars="200"/>
        <w:rPr>
          <w:rFonts w:ascii="仿宋_GB2312" w:hAnsi="宋体" w:eastAsia="仿宋_GB2312" w:cs="宋体"/>
          <w:kern w:val="0"/>
          <w:sz w:val="32"/>
          <w:szCs w:val="32"/>
        </w:rPr>
      </w:pPr>
      <w:r>
        <w:rPr>
          <w:rFonts w:hint="eastAsia" w:ascii="仿宋_GB2312" w:hAnsi="等线" w:eastAsia="仿宋_GB2312" w:cs="仿宋_GB2312"/>
          <w:kern w:val="0"/>
          <w:sz w:val="32"/>
          <w:szCs w:val="32"/>
        </w:rPr>
        <w:t>（二）具有本科及以上学历或者中级及以上专业技术资格；</w:t>
      </w:r>
    </w:p>
    <w:p>
      <w:pPr>
        <w:spacing w:line="560" w:lineRule="exact"/>
        <w:ind w:firstLine="640" w:firstLineChars="200"/>
        <w:rPr>
          <w:rFonts w:ascii="仿宋_GB2312" w:hAnsi="宋体" w:eastAsia="仿宋_GB2312" w:cs="宋体"/>
          <w:kern w:val="0"/>
          <w:sz w:val="32"/>
          <w:szCs w:val="32"/>
        </w:rPr>
      </w:pPr>
      <w:r>
        <w:rPr>
          <w:rFonts w:hint="eastAsia" w:ascii="仿宋_GB2312" w:hAnsi="等线" w:eastAsia="仿宋_GB2312" w:cs="仿宋_GB2312"/>
          <w:kern w:val="0"/>
          <w:sz w:val="32"/>
          <w:szCs w:val="32"/>
        </w:rPr>
        <w:t>（三）从事全科医学工作并已连续独立执业</w:t>
      </w:r>
      <w:r>
        <w:rPr>
          <w:rFonts w:ascii="仿宋_GB2312" w:hAnsi="等线" w:eastAsia="仿宋_GB2312" w:cs="仿宋_GB2312"/>
          <w:kern w:val="0"/>
          <w:sz w:val="32"/>
          <w:szCs w:val="32"/>
        </w:rPr>
        <w:t>1</w:t>
      </w:r>
      <w:r>
        <w:rPr>
          <w:rFonts w:hint="eastAsia" w:ascii="仿宋_GB2312" w:hAnsi="等线" w:eastAsia="仿宋_GB2312" w:cs="仿宋_GB2312"/>
          <w:kern w:val="0"/>
          <w:sz w:val="32"/>
          <w:szCs w:val="32"/>
        </w:rPr>
        <w:t xml:space="preserve">年以上。 </w:t>
      </w:r>
    </w:p>
    <w:p>
      <w:pPr>
        <w:spacing w:line="560" w:lineRule="exact"/>
        <w:ind w:firstLine="624"/>
        <w:rPr>
          <w:rFonts w:hint="eastAsia" w:ascii="仿宋_GB2312" w:hAnsi="黑体" w:eastAsia="仿宋_GB2312"/>
          <w:color w:val="000000"/>
          <w:sz w:val="32"/>
          <w:szCs w:val="32"/>
        </w:rPr>
      </w:pPr>
      <w:r>
        <w:rPr>
          <w:rFonts w:hint="eastAsia" w:ascii="仿宋_GB2312" w:hAnsi="宋体" w:eastAsia="仿宋_GB2312" w:cs="宋体"/>
          <w:kern w:val="0"/>
          <w:sz w:val="32"/>
          <w:szCs w:val="32"/>
        </w:rPr>
        <w:t>从事开展家庭病床服务的其他医师、护士、康复技师等专业技术人员，应当取得相应资质，有</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年以上临床工作经验，具有独立工作能力。</w:t>
      </w: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二、是否赞同家庭病床服务的服务内容？</w:t>
      </w:r>
    </w:p>
    <w:p>
      <w:pPr>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bCs/>
          <w:sz w:val="32"/>
          <w:szCs w:val="32"/>
        </w:rPr>
        <w:t>医疗机构可以为</w:t>
      </w:r>
      <w:r>
        <w:rPr>
          <w:rFonts w:hint="eastAsia" w:ascii="仿宋_GB2312" w:hAnsi="宋体" w:eastAsia="仿宋_GB2312" w:cs="宋体"/>
          <w:kern w:val="0"/>
          <w:sz w:val="32"/>
          <w:szCs w:val="32"/>
        </w:rPr>
        <w:t>建床患者提供适宜在患者居住场所开展的、安全有效的医疗服务，主要包括下列内容：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使用适宜医疗技术为患者提供基本医疗服务，包括临床专科、全科医疗、康复照护、药事服务等。医护人员根据患者病情，在采取严格安全防范措施的前提下，可以开展肌肉注射、静脉注射、皮下注射、换药、褥疮护理、</w:t>
      </w:r>
      <w:r>
        <w:rPr>
          <w:rFonts w:ascii="仿宋_GB2312" w:hAnsi="宋体" w:eastAsia="仿宋_GB2312" w:cs="宋体"/>
          <w:kern w:val="0"/>
          <w:sz w:val="32"/>
          <w:szCs w:val="32"/>
        </w:rPr>
        <w:t>PICC</w:t>
      </w:r>
      <w:r>
        <w:rPr>
          <w:rFonts w:hint="eastAsia" w:ascii="仿宋_GB2312" w:hAnsi="宋体" w:eastAsia="仿宋_GB2312" w:cs="宋体"/>
          <w:kern w:val="0"/>
          <w:sz w:val="32"/>
          <w:szCs w:val="32"/>
        </w:rPr>
        <w:t>置管护理、导尿、吸氧、康复指导、护理指导、针灸、推拿等服务。</w:t>
      </w:r>
    </w:p>
    <w:p>
      <w:pPr>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w:t>
      </w:r>
      <w:bookmarkStart w:id="1" w:name="_Hlk39310319"/>
      <w:r>
        <w:rPr>
          <w:rFonts w:hint="eastAsia" w:ascii="仿宋_GB2312" w:hAnsi="Times New Roman" w:eastAsia="仿宋_GB2312"/>
          <w:bCs w:val="0"/>
          <w:color w:val="auto"/>
          <w:sz w:val="32"/>
          <w:szCs w:val="32"/>
        </w:rPr>
        <w:t>检验检查项目，包括血常规、尿常规、粪常规三大常规及其它抽血化验项目的采样、标本收集和床旁检验，以及心电图、床旁B超等检查。</w:t>
      </w:r>
      <w:bookmarkEnd w:id="1"/>
    </w:p>
    <w:p>
      <w:pPr>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（三）家庭病床巡查及家庭访视。</w:t>
      </w:r>
    </w:p>
    <w:p>
      <w:pPr>
        <w:spacing w:line="560" w:lineRule="exact"/>
        <w:ind w:firstLine="640" w:firstLineChars="200"/>
        <w:rPr>
          <w:rFonts w:ascii="仿宋_GB2312" w:hAnsi="宋体" w:eastAsia="仿宋_GB2312" w:cs="宋体"/>
          <w:kern w:val="0"/>
          <w:sz w:val="32"/>
          <w:szCs w:val="32"/>
        </w:rPr>
      </w:pPr>
      <w:r>
        <w:rPr>
          <w:rFonts w:hint="eastAsia" w:ascii="仿宋_GB2312" w:hAnsi="Times New Roman" w:eastAsia="仿宋_GB2312" w:cs="Times New Roman"/>
          <w:kern w:val="2"/>
          <w:sz w:val="32"/>
          <w:szCs w:val="32"/>
        </w:rPr>
        <w:t>（四）</w:t>
      </w:r>
      <w:r>
        <w:rPr>
          <w:rFonts w:hint="eastAsia" w:ascii="仿宋_GB2312" w:hAnsi="Times New Roman" w:eastAsia="仿宋_GB2312" w:cs="Times New Roman"/>
          <w:bCs w:val="0"/>
          <w:color w:val="auto"/>
          <w:sz w:val="32"/>
          <w:szCs w:val="32"/>
        </w:rPr>
        <w:t>健康管理服务与基本公共卫生服务，包括建立和更新健康档案，健康评估、重点人群专案管理及随访、周期性体检、心理健康指导、营养膳食指导、疾病预防指导和健康保健知识指导等。</w:t>
      </w:r>
    </w:p>
    <w:p>
      <w:pPr>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（五）其他能保障医疗安全、疗效确切且适宜居家开展的非创伤性医疗服务。</w:t>
      </w:r>
    </w:p>
    <w:p>
      <w:pPr>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bCs/>
          <w:kern w:val="0"/>
          <w:sz w:val="32"/>
          <w:szCs w:val="32"/>
        </w:rPr>
        <w:t>医疗机构原则上不能为建床患者提供静脉输液，但确需</w:t>
      </w:r>
      <w:r>
        <w:rPr>
          <w:rFonts w:hint="eastAsia" w:ascii="仿宋_GB2312" w:hAnsi="宋体" w:eastAsia="仿宋_GB2312" w:cs="宋体"/>
          <w:kern w:val="0"/>
          <w:sz w:val="32"/>
          <w:szCs w:val="32"/>
        </w:rPr>
        <w:t>在家中进行生命支持的患者，医疗机构及其医务人员在遵守本办法第十三条规定的前提下，可以提供静脉输液服务。</w:t>
      </w:r>
    </w:p>
    <w:p>
      <w:pPr>
        <w:snapToGrid w:val="0"/>
        <w:spacing w:line="560" w:lineRule="exact"/>
        <w:ind w:firstLine="643" w:firstLineChars="200"/>
        <w:rPr>
          <w:rFonts w:ascii="仿宋_GB2312" w:hAnsi="宋体" w:eastAsia="仿宋_GB2312" w:cs="宋体"/>
          <w:color w:val="000000"/>
          <w:spacing w:val="9"/>
          <w:kern w:val="0"/>
          <w:sz w:val="32"/>
          <w:szCs w:val="32"/>
        </w:rPr>
      </w:pPr>
      <w:r>
        <w:rPr>
          <w:rFonts w:hint="eastAsia" w:ascii="仿宋_GB2312" w:hAnsi="宋体" w:eastAsia="仿宋_GB2312" w:cs="宋体"/>
          <w:b/>
          <w:bCs/>
          <w:color w:val="000000"/>
          <w:kern w:val="0"/>
          <w:sz w:val="32"/>
          <w:szCs w:val="32"/>
        </w:rPr>
        <w:t>第十二条</w:t>
      </w:r>
      <w:r>
        <w:rPr>
          <w:rFonts w:hint="eastAsia" w:ascii="仿宋_GB2312" w:hAnsi="宋体" w:eastAsia="仿宋_GB2312" w:cs="宋体"/>
          <w:color w:val="000000"/>
          <w:kern w:val="0"/>
          <w:sz w:val="32"/>
          <w:szCs w:val="32"/>
        </w:rPr>
        <w:t xml:space="preserve"> 医疗机构以及医务人员应当按照下列要求为建床患者提供家庭病床服务：</w:t>
      </w:r>
    </w:p>
    <w:p>
      <w:pPr>
        <w:snapToGrid w:val="0"/>
        <w:spacing w:line="560" w:lineRule="exact"/>
        <w:ind w:firstLine="676" w:firstLineChars="200"/>
        <w:rPr>
          <w:rFonts w:ascii="仿宋_GB2312" w:hAnsi="宋体" w:eastAsia="仿宋_GB2312" w:cs="宋体"/>
          <w:b/>
          <w:kern w:val="0"/>
          <w:sz w:val="32"/>
          <w:szCs w:val="32"/>
        </w:rPr>
      </w:pPr>
      <w:r>
        <w:rPr>
          <w:rFonts w:hint="eastAsia" w:ascii="仿宋_GB2312" w:hAnsi="宋体" w:eastAsia="仿宋_GB2312" w:cs="宋体"/>
          <w:color w:val="000000"/>
          <w:spacing w:val="9"/>
          <w:kern w:val="0"/>
          <w:sz w:val="32"/>
          <w:szCs w:val="32"/>
        </w:rPr>
        <w:t>（一）责任医师和护士应当在建床24小时内完成对患者的首次访视，</w:t>
      </w:r>
      <w:r>
        <w:rPr>
          <w:rFonts w:hint="eastAsia" w:ascii="仿宋_GB2312" w:hAnsi="宋体" w:eastAsia="仿宋_GB2312" w:cs="宋体"/>
          <w:color w:val="000000"/>
          <w:kern w:val="0"/>
          <w:sz w:val="32"/>
          <w:szCs w:val="32"/>
        </w:rPr>
        <w:t>首次访视应当详细询问患者的病情，进行生命体征和其他必要检查，并根据诊断情况为患者制定诊疗方案和查床计划。</w:t>
      </w:r>
    </w:p>
    <w:p>
      <w:pPr>
        <w:snapToGrid w:val="0"/>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bCs/>
          <w:color w:val="000000"/>
          <w:kern w:val="0"/>
          <w:sz w:val="32"/>
          <w:szCs w:val="32"/>
        </w:rPr>
        <w:t>（二）可以根据患者病情，配置家庭病床服务出诊箱，内置针剂、药品、消毒液、纱块、棉垫、棉枝、体温计、听诊器、血压计及心电图机，并可根据患者病情需要，个性化地配置血糖仪、血氧饱和度检测仪、中频治疗仪、神灯治疗仪、气垫床等其他医疗装备。开展远程访视服务的家庭病床还应当配置相关智能设施设备。</w:t>
      </w:r>
    </w:p>
    <w:p>
      <w:pPr>
        <w:snapToGrid w:val="0"/>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（三）</w:t>
      </w:r>
      <w:r>
        <w:rPr>
          <w:rFonts w:hint="eastAsia" w:ascii="仿宋_GB2312" w:hAnsi="宋体" w:eastAsia="仿宋_GB2312" w:cs="宋体"/>
          <w:color w:val="000000"/>
          <w:spacing w:val="9"/>
          <w:kern w:val="0"/>
          <w:sz w:val="32"/>
          <w:szCs w:val="32"/>
        </w:rPr>
        <w:t>责任医师或者护士应当根据查床计划定期开展家庭访视。</w:t>
      </w:r>
      <w:r>
        <w:rPr>
          <w:rFonts w:hint="eastAsia" w:ascii="仿宋_GB2312" w:hAnsi="宋体" w:eastAsia="仿宋_GB2312" w:cs="宋体"/>
          <w:color w:val="000000"/>
          <w:kern w:val="0"/>
          <w:sz w:val="32"/>
          <w:szCs w:val="32"/>
        </w:rPr>
        <w:t>家庭访视</w:t>
      </w:r>
      <w:r>
        <w:rPr>
          <w:rFonts w:hint="eastAsia" w:ascii="仿宋_GB2312" w:hAnsi="宋体" w:eastAsia="仿宋_GB2312" w:cs="宋体"/>
          <w:color w:val="000000"/>
          <w:spacing w:val="9"/>
          <w:kern w:val="0"/>
          <w:sz w:val="32"/>
          <w:szCs w:val="32"/>
        </w:rPr>
        <w:t>一般</w:t>
      </w:r>
      <w:r>
        <w:rPr>
          <w:rFonts w:hint="eastAsia" w:ascii="仿宋_GB2312" w:hAnsi="宋体" w:eastAsia="仿宋_GB2312" w:cs="宋体"/>
          <w:color w:val="000000"/>
          <w:kern w:val="0"/>
          <w:sz w:val="32"/>
          <w:szCs w:val="32"/>
        </w:rPr>
        <w:t>每周</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次，病情较为稳定、治疗方法无须调整的患者可每两周家庭访视</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次，患者病情需要或者出现病情变化时，可以增加家庭访视次数。责任医师或者护士可以运用智能医疗健康装备，以远程诊疗、远程健康指导等方式，对患者进行家庭访视。</w:t>
      </w:r>
    </w:p>
    <w:p>
      <w:pPr>
        <w:snapToGrid w:val="0"/>
        <w:spacing w:line="560" w:lineRule="exact"/>
        <w:ind w:firstLine="676" w:firstLineChars="200"/>
        <w:rPr>
          <w:rFonts w:ascii="仿宋_GB2312" w:hAnsi="宋体" w:eastAsia="仿宋_GB2312" w:cs="宋体"/>
          <w:color w:val="000000"/>
          <w:spacing w:val="9"/>
          <w:kern w:val="0"/>
          <w:sz w:val="32"/>
          <w:szCs w:val="32"/>
        </w:rPr>
      </w:pPr>
      <w:r>
        <w:rPr>
          <w:rFonts w:hint="eastAsia" w:ascii="仿宋_GB2312" w:hAnsi="宋体" w:eastAsia="仿宋_GB2312" w:cs="宋体"/>
          <w:bCs/>
          <w:color w:val="000000"/>
          <w:spacing w:val="9"/>
          <w:kern w:val="0"/>
          <w:sz w:val="32"/>
          <w:szCs w:val="32"/>
        </w:rPr>
        <w:t>（四）开展</w:t>
      </w:r>
      <w:r>
        <w:rPr>
          <w:rFonts w:hint="eastAsia" w:ascii="仿宋_GB2312" w:hAnsi="宋体" w:eastAsia="仿宋_GB2312" w:cs="宋体"/>
          <w:color w:val="000000"/>
          <w:spacing w:val="9"/>
          <w:kern w:val="0"/>
          <w:sz w:val="32"/>
          <w:szCs w:val="32"/>
        </w:rPr>
        <w:t>上门家庭访视时，责任医师或者护士应当进行必要的体检和适宜的辅助检查，严格按照</w:t>
      </w:r>
      <w:r>
        <w:rPr>
          <w:rFonts w:hint="eastAsia" w:ascii="仿宋_GB2312" w:hAnsi="宋体" w:eastAsia="仿宋_GB2312" w:cs="宋体"/>
          <w:color w:val="000000"/>
          <w:kern w:val="0"/>
          <w:sz w:val="32"/>
          <w:szCs w:val="32"/>
        </w:rPr>
        <w:t>各项医疗、护理常规和操作规范的要求</w:t>
      </w:r>
      <w:r>
        <w:rPr>
          <w:rFonts w:hint="eastAsia" w:ascii="仿宋_GB2312" w:hAnsi="宋体" w:eastAsia="仿宋_GB2312" w:cs="宋体"/>
          <w:color w:val="000000"/>
          <w:spacing w:val="9"/>
          <w:kern w:val="0"/>
          <w:sz w:val="32"/>
          <w:szCs w:val="32"/>
        </w:rPr>
        <w:t>开展相应的治疗或者护理等，</w:t>
      </w:r>
      <w:r>
        <w:rPr>
          <w:rFonts w:hint="eastAsia" w:ascii="仿宋_GB2312" w:hAnsi="宋体" w:eastAsia="仿宋_GB2312" w:cs="宋体"/>
          <w:color w:val="000000"/>
          <w:kern w:val="0"/>
          <w:sz w:val="32"/>
          <w:szCs w:val="32"/>
        </w:rPr>
        <w:t>并</w:t>
      </w:r>
      <w:r>
        <w:rPr>
          <w:rFonts w:hint="eastAsia" w:ascii="仿宋_GB2312" w:hAnsi="宋体" w:eastAsia="仿宋_GB2312" w:cs="宋体"/>
          <w:color w:val="000000"/>
          <w:spacing w:val="9"/>
          <w:kern w:val="0"/>
          <w:sz w:val="32"/>
          <w:szCs w:val="32"/>
        </w:rPr>
        <w:t>向患者或其近亲属、</w:t>
      </w:r>
      <w:r>
        <w:rPr>
          <w:rFonts w:hint="eastAsia" w:ascii="仿宋_GB2312" w:hAnsi="宋体" w:eastAsia="仿宋_GB2312" w:cs="宋体"/>
          <w:color w:val="000000"/>
          <w:kern w:val="0"/>
          <w:sz w:val="32"/>
          <w:szCs w:val="32"/>
        </w:rPr>
        <w:t>看护人员</w:t>
      </w:r>
      <w:r>
        <w:rPr>
          <w:rFonts w:hint="eastAsia" w:ascii="仿宋_GB2312" w:hAnsi="宋体" w:eastAsia="仿宋_GB2312" w:cs="宋体"/>
          <w:color w:val="000000"/>
          <w:spacing w:val="9"/>
          <w:kern w:val="0"/>
          <w:sz w:val="32"/>
          <w:szCs w:val="32"/>
        </w:rPr>
        <w:t>交待注意事项，进行健康指导</w:t>
      </w:r>
      <w:r>
        <w:rPr>
          <w:rFonts w:hint="eastAsia" w:ascii="仿宋_GB2312" w:hAnsi="宋体" w:eastAsia="仿宋_GB2312" w:cs="宋体"/>
          <w:color w:val="000000"/>
          <w:kern w:val="0"/>
          <w:sz w:val="32"/>
          <w:szCs w:val="32"/>
        </w:rPr>
        <w:t>等。</w:t>
      </w:r>
    </w:p>
    <w:p>
      <w:pPr>
        <w:snapToGrid w:val="0"/>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（五）</w:t>
      </w:r>
      <w:r>
        <w:rPr>
          <w:rFonts w:hint="eastAsia" w:ascii="仿宋_GB2312" w:hAnsi="宋体" w:eastAsia="仿宋_GB2312" w:cs="宋体"/>
          <w:color w:val="000000"/>
          <w:kern w:val="0"/>
          <w:sz w:val="32"/>
          <w:szCs w:val="32"/>
        </w:rPr>
        <w:t>患者出现病情变化或者治疗方案需要调整时，责任医师可以请上级医师查床，上级医生应当在7日内完成查床，并提出诊疗意见。</w:t>
      </w:r>
    </w:p>
    <w:p>
      <w:pPr>
        <w:snapToGrid w:val="0"/>
        <w:spacing w:line="560" w:lineRule="exact"/>
        <w:ind w:firstLine="662" w:firstLineChars="196"/>
        <w:rPr>
          <w:rFonts w:ascii="仿宋_GB2312" w:hAnsi="宋体" w:eastAsia="仿宋_GB2312" w:cs="宋体"/>
          <w:kern w:val="0"/>
          <w:sz w:val="32"/>
          <w:szCs w:val="32"/>
        </w:rPr>
      </w:pPr>
      <w:r>
        <w:rPr>
          <w:rFonts w:hint="eastAsia" w:ascii="仿宋_GB2312" w:hAnsi="宋体" w:eastAsia="仿宋_GB2312" w:cs="宋体"/>
          <w:bCs/>
          <w:spacing w:val="9"/>
          <w:kern w:val="0"/>
          <w:sz w:val="32"/>
          <w:szCs w:val="32"/>
        </w:rPr>
        <w:t>（六）</w:t>
      </w:r>
      <w:r>
        <w:rPr>
          <w:rFonts w:hint="eastAsia" w:ascii="仿宋_GB2312" w:hAnsi="宋体" w:eastAsia="仿宋_GB2312" w:cs="宋体"/>
          <w:spacing w:val="9"/>
          <w:kern w:val="0"/>
          <w:sz w:val="32"/>
          <w:szCs w:val="32"/>
        </w:rPr>
        <w:t>医护人员发现建床患者病情加重，应当协助患者及时转诊。患者或其近亲属拒绝转诊的，医务人员应当告知可能的风险，在病历上做好记录并要求患者或其近亲属</w:t>
      </w:r>
      <w:r>
        <w:rPr>
          <w:rFonts w:hint="eastAsia" w:ascii="仿宋_GB2312" w:hAnsi="宋体" w:eastAsia="仿宋_GB2312" w:cs="宋体"/>
          <w:kern w:val="0"/>
          <w:sz w:val="32"/>
          <w:szCs w:val="32"/>
        </w:rPr>
        <w:t>、看护人员</w:t>
      </w:r>
      <w:r>
        <w:rPr>
          <w:rFonts w:hint="eastAsia" w:ascii="仿宋_GB2312" w:hAnsi="宋体" w:eastAsia="仿宋_GB2312" w:cs="宋体"/>
          <w:spacing w:val="9"/>
          <w:kern w:val="0"/>
          <w:sz w:val="32"/>
          <w:szCs w:val="32"/>
        </w:rPr>
        <w:t>签字确认。</w:t>
      </w:r>
    </w:p>
    <w:p>
      <w:pPr>
        <w:snapToGrid w:val="0"/>
        <w:spacing w:line="560" w:lineRule="exact"/>
        <w:ind w:firstLine="676" w:firstLineChars="200"/>
        <w:rPr>
          <w:rFonts w:ascii="仿宋_GB2312" w:hAnsi="宋体" w:eastAsia="仿宋_GB2312" w:cs="宋体"/>
          <w:kern w:val="0"/>
          <w:sz w:val="32"/>
          <w:szCs w:val="32"/>
        </w:rPr>
      </w:pPr>
      <w:r>
        <w:rPr>
          <w:rFonts w:hint="eastAsia" w:ascii="仿宋_GB2312" w:hAnsi="宋体" w:eastAsia="仿宋_GB2312" w:cs="宋体"/>
          <w:bCs/>
          <w:spacing w:val="9"/>
          <w:kern w:val="0"/>
          <w:sz w:val="32"/>
          <w:szCs w:val="32"/>
        </w:rPr>
        <w:t>（七）医护人员</w:t>
      </w:r>
      <w:r>
        <w:rPr>
          <w:rFonts w:hint="eastAsia" w:ascii="仿宋_GB2312" w:eastAsia="仿宋_GB2312"/>
          <w:sz w:val="32"/>
          <w:szCs w:val="32"/>
        </w:rPr>
        <w:t>发现</w:t>
      </w:r>
      <w:r>
        <w:rPr>
          <w:rFonts w:hint="eastAsia" w:ascii="仿宋_GB2312" w:hAnsi="宋体" w:eastAsia="仿宋_GB2312" w:cs="宋体"/>
          <w:spacing w:val="9"/>
          <w:kern w:val="0"/>
          <w:sz w:val="32"/>
          <w:szCs w:val="32"/>
        </w:rPr>
        <w:t>疑似甲、乙、丙类传染病患者，应当按照有关规定及时报告，做好疫情登记，</w:t>
      </w:r>
      <w:r>
        <w:rPr>
          <w:rFonts w:hint="eastAsia" w:ascii="仿宋_GB2312" w:eastAsia="仿宋_GB2312"/>
          <w:sz w:val="32"/>
          <w:szCs w:val="32"/>
        </w:rPr>
        <w:t>并指导患者及相关人员做好消毒隔离工作</w:t>
      </w:r>
      <w:r>
        <w:rPr>
          <w:rFonts w:hint="eastAsia" w:ascii="仿宋_GB2312" w:hAnsi="宋体" w:eastAsia="仿宋_GB2312" w:cs="宋体"/>
          <w:kern w:val="0"/>
          <w:sz w:val="32"/>
          <w:szCs w:val="32"/>
        </w:rPr>
        <w:t>，并及时采取消毒措施，避免交叉感染。</w:t>
      </w:r>
      <w:r>
        <w:rPr>
          <w:rFonts w:hint="eastAsia" w:ascii="仿宋_GB2312" w:hAnsi="宋体" w:eastAsia="仿宋_GB2312" w:cs="宋体"/>
          <w:spacing w:val="9"/>
          <w:kern w:val="0"/>
          <w:sz w:val="32"/>
          <w:szCs w:val="32"/>
        </w:rPr>
        <w:t>对上述患者治疗</w:t>
      </w:r>
      <w:r>
        <w:rPr>
          <w:rFonts w:hint="eastAsia" w:ascii="仿宋_GB2312" w:hAnsi="宋体" w:eastAsia="仿宋_GB2312" w:cs="宋体"/>
          <w:kern w:val="0"/>
          <w:sz w:val="32"/>
          <w:szCs w:val="32"/>
        </w:rPr>
        <w:t>后，医护人员应当按照传染病防控和医院感染有关规定对医疗器械进行包装和处理。</w:t>
      </w:r>
    </w:p>
    <w:p>
      <w:pPr>
        <w:snapToGrid w:val="0"/>
        <w:spacing w:line="560" w:lineRule="exact"/>
        <w:ind w:firstLine="676" w:firstLineChars="200"/>
        <w:rPr>
          <w:rFonts w:hint="eastAsia" w:ascii="仿宋_GB2312" w:hAnsi="宋体" w:eastAsia="仿宋_GB2312" w:cs="宋体"/>
          <w:bCs/>
          <w:spacing w:val="9"/>
          <w:kern w:val="0"/>
          <w:sz w:val="32"/>
          <w:szCs w:val="32"/>
          <w:highlight w:val="none"/>
        </w:rPr>
      </w:pPr>
      <w:r>
        <w:rPr>
          <w:rFonts w:hint="eastAsia" w:ascii="仿宋_GB2312" w:hAnsi="宋体" w:eastAsia="仿宋_GB2312" w:cs="宋体"/>
          <w:bCs/>
          <w:color w:val="auto"/>
          <w:spacing w:val="9"/>
          <w:kern w:val="0"/>
          <w:sz w:val="32"/>
          <w:szCs w:val="32"/>
          <w:highlight w:val="none"/>
        </w:rPr>
        <w:t>（八）当发生传染病疫情等特殊情况时，家庭访视应按照防控规范做好自我防护和病人防护</w:t>
      </w:r>
      <w:r>
        <w:rPr>
          <w:rFonts w:hint="eastAsia" w:ascii="仿宋_GB2312" w:hAnsi="宋体" w:eastAsia="仿宋_GB2312" w:cs="宋体"/>
          <w:bCs/>
          <w:color w:val="auto"/>
          <w:spacing w:val="9"/>
          <w:kern w:val="0"/>
          <w:sz w:val="32"/>
          <w:szCs w:val="32"/>
          <w:highlight w:val="none"/>
          <w:lang w:eastAsia="zh-CN"/>
        </w:rPr>
        <w:t>。</w:t>
      </w:r>
      <w:r>
        <w:rPr>
          <w:rFonts w:hint="eastAsia" w:ascii="仿宋_GB2312" w:hAnsi="宋体" w:eastAsia="仿宋_GB2312" w:cs="宋体"/>
          <w:bCs/>
          <w:color w:val="auto"/>
          <w:spacing w:val="9"/>
          <w:kern w:val="0"/>
          <w:sz w:val="32"/>
          <w:szCs w:val="32"/>
          <w:highlight w:val="none"/>
        </w:rPr>
        <w:t>如需居家隔离</w:t>
      </w:r>
      <w:r>
        <w:rPr>
          <w:rFonts w:hint="eastAsia" w:ascii="仿宋_GB2312" w:hAnsi="宋体" w:eastAsia="仿宋_GB2312" w:cs="宋体"/>
          <w:bCs/>
          <w:color w:val="auto"/>
          <w:spacing w:val="9"/>
          <w:kern w:val="0"/>
          <w:sz w:val="32"/>
          <w:szCs w:val="32"/>
          <w:highlight w:val="none"/>
          <w:lang w:val="en-US" w:eastAsia="zh-CN"/>
        </w:rPr>
        <w:t>时</w:t>
      </w:r>
      <w:r>
        <w:rPr>
          <w:rFonts w:hint="eastAsia" w:ascii="仿宋_GB2312" w:hAnsi="宋体" w:eastAsia="仿宋_GB2312" w:cs="宋体"/>
          <w:bCs/>
          <w:color w:val="auto"/>
          <w:spacing w:val="9"/>
          <w:kern w:val="0"/>
          <w:sz w:val="32"/>
          <w:szCs w:val="32"/>
          <w:highlight w:val="none"/>
        </w:rPr>
        <w:t>，家庭访视可改为远程诊疗、远程健康指导。</w:t>
      </w:r>
    </w:p>
    <w:p>
      <w:pPr>
        <w:adjustRightInd w:val="0"/>
        <w:snapToGrid w:val="0"/>
        <w:spacing w:line="560" w:lineRule="exact"/>
        <w:ind w:firstLine="676" w:firstLineChars="200"/>
        <w:rPr>
          <w:rFonts w:hint="eastAsia" w:ascii="仿宋_GB2312" w:hAnsi="宋体" w:eastAsia="仿宋_GB2312" w:cs="宋体"/>
          <w:kern w:val="0"/>
          <w:sz w:val="32"/>
          <w:szCs w:val="32"/>
        </w:rPr>
      </w:pPr>
      <w:r>
        <w:rPr>
          <w:rFonts w:hint="eastAsia" w:ascii="仿宋_GB2312" w:hAnsi="宋体" w:eastAsia="仿宋_GB2312" w:cs="宋体"/>
          <w:spacing w:val="9"/>
          <w:kern w:val="0"/>
          <w:sz w:val="32"/>
          <w:szCs w:val="32"/>
        </w:rPr>
        <w:t>（九）医务人员应当将诊疗过程中产生的医疗废物</w:t>
      </w:r>
      <w:r>
        <w:rPr>
          <w:rFonts w:hint="eastAsia" w:ascii="仿宋_GB2312" w:hAnsi="宋体" w:eastAsia="仿宋_GB2312" w:cs="宋体"/>
          <w:kern w:val="0"/>
          <w:sz w:val="32"/>
          <w:szCs w:val="32"/>
        </w:rPr>
        <w:t>带回医疗机构，按照医疗废物有关规定处理。</w:t>
      </w: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三、是否赞同</w:t>
      </w:r>
      <w:r>
        <w:rPr>
          <w:rFonts w:hint="eastAsia" w:ascii="黑体" w:hAnsi="黑体" w:eastAsia="黑体"/>
          <w:color w:val="000000"/>
          <w:sz w:val="32"/>
          <w:szCs w:val="32"/>
          <w:lang w:val="en-US" w:eastAsia="zh-CN"/>
        </w:rPr>
        <w:t>家</w:t>
      </w:r>
      <w:r>
        <w:rPr>
          <w:rFonts w:hint="eastAsia" w:ascii="黑体" w:hAnsi="黑体" w:eastAsia="黑体"/>
          <w:color w:val="000000"/>
          <w:sz w:val="32"/>
          <w:szCs w:val="32"/>
        </w:rPr>
        <w:t>庭病床服务的服务流程</w:t>
      </w:r>
      <w:r>
        <w:rPr>
          <w:rFonts w:hint="eastAsia" w:ascii="黑体" w:hAnsi="黑体" w:eastAsia="黑体"/>
          <w:color w:val="000000"/>
          <w:sz w:val="32"/>
          <w:szCs w:val="32"/>
          <w:lang w:eastAsia="zh-CN"/>
        </w:rPr>
        <w:t>，</w:t>
      </w:r>
      <w:r>
        <w:rPr>
          <w:rFonts w:hint="eastAsia" w:ascii="黑体" w:hAnsi="黑体" w:eastAsia="黑体"/>
          <w:color w:val="000000"/>
          <w:sz w:val="32"/>
          <w:szCs w:val="32"/>
          <w:lang w:val="en-US" w:eastAsia="zh-CN"/>
        </w:rPr>
        <w:t>包括</w:t>
      </w:r>
      <w:r>
        <w:rPr>
          <w:rFonts w:hint="eastAsia" w:ascii="黑体" w:hAnsi="黑体" w:eastAsia="黑体"/>
          <w:color w:val="000000"/>
          <w:sz w:val="32"/>
          <w:szCs w:val="32"/>
        </w:rPr>
        <w:t>建床前评估</w:t>
      </w:r>
      <w:r>
        <w:rPr>
          <w:rFonts w:hint="eastAsia" w:ascii="黑体" w:hAnsi="黑体" w:eastAsia="黑体"/>
          <w:color w:val="000000"/>
          <w:sz w:val="32"/>
          <w:szCs w:val="32"/>
          <w:lang w:eastAsia="zh-CN"/>
        </w:rPr>
        <w:t>、</w:t>
      </w:r>
      <w:r>
        <w:rPr>
          <w:rFonts w:hint="eastAsia" w:ascii="黑体" w:hAnsi="黑体" w:eastAsia="黑体"/>
          <w:color w:val="000000"/>
          <w:sz w:val="32"/>
          <w:szCs w:val="32"/>
        </w:rPr>
        <w:t>建床</w:t>
      </w:r>
      <w:r>
        <w:rPr>
          <w:rFonts w:hint="eastAsia" w:ascii="黑体" w:hAnsi="黑体" w:eastAsia="黑体"/>
          <w:color w:val="000000"/>
          <w:sz w:val="32"/>
          <w:szCs w:val="32"/>
          <w:lang w:val="en-US" w:eastAsia="zh-CN"/>
        </w:rPr>
        <w:t>及</w:t>
      </w:r>
      <w:r>
        <w:rPr>
          <w:rFonts w:hint="eastAsia" w:ascii="黑体" w:hAnsi="黑体" w:eastAsia="黑体"/>
          <w:color w:val="000000"/>
          <w:sz w:val="32"/>
          <w:szCs w:val="32"/>
        </w:rPr>
        <w:t>撤床</w:t>
      </w:r>
      <w:r>
        <w:rPr>
          <w:rFonts w:hint="eastAsia" w:ascii="黑体" w:hAnsi="黑体" w:eastAsia="黑体"/>
          <w:color w:val="000000"/>
          <w:sz w:val="32"/>
          <w:szCs w:val="32"/>
          <w:lang w:val="en-US" w:eastAsia="zh-CN"/>
        </w:rPr>
        <w:t>的有关规定</w:t>
      </w:r>
      <w:r>
        <w:rPr>
          <w:rFonts w:hint="eastAsia" w:ascii="黑体" w:hAnsi="黑体" w:eastAsia="黑体"/>
          <w:color w:val="000000"/>
          <w:sz w:val="32"/>
          <w:szCs w:val="32"/>
        </w:rPr>
        <w:t>？</w:t>
      </w:r>
    </w:p>
    <w:p>
      <w:pPr>
        <w:adjustRightInd w:val="0"/>
        <w:snapToGrid w:val="0"/>
        <w:spacing w:line="560" w:lineRule="exact"/>
        <w:ind w:firstLine="560"/>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rPr>
        <w:t>第五条</w:t>
      </w:r>
      <w:r>
        <w:rPr>
          <w:rFonts w:ascii="仿宋_GB2312" w:hAnsi="宋体" w:eastAsia="仿宋_GB2312" w:cs="宋体"/>
          <w:b/>
          <w:kern w:val="0"/>
          <w:sz w:val="32"/>
          <w:szCs w:val="32"/>
        </w:rPr>
        <w:t xml:space="preserve"> </w:t>
      </w:r>
      <w:r>
        <w:rPr>
          <w:rFonts w:hint="eastAsia" w:ascii="仿宋_GB2312" w:hAnsi="宋体" w:eastAsia="仿宋_GB2312" w:cs="宋体"/>
          <w:kern w:val="0"/>
          <w:sz w:val="32"/>
          <w:szCs w:val="32"/>
        </w:rPr>
        <w:t>医疗机构可以为</w:t>
      </w:r>
      <w:r>
        <w:rPr>
          <w:rFonts w:hint="eastAsia" w:ascii="仿宋_GB2312" w:hAnsi="宋体" w:eastAsia="仿宋_GB2312" w:cs="宋体"/>
          <w:color w:val="000000"/>
          <w:kern w:val="0"/>
          <w:sz w:val="32"/>
          <w:szCs w:val="32"/>
        </w:rPr>
        <w:t>诊断明确、病情稳定、且同时符合基本条件和参考条件之一的患者建立家庭病床（以下简称建床），提供家庭病床服务：</w:t>
      </w:r>
    </w:p>
    <w:p>
      <w:pPr>
        <w:adjustRightInd w:val="0"/>
        <w:snapToGrid w:val="0"/>
        <w:spacing w:line="560" w:lineRule="exact"/>
        <w:ind w:firstLine="560"/>
        <w:rPr>
          <w:rFonts w:ascii="楷体_GB2312" w:hAnsi="楷体" w:eastAsia="楷体_GB2312"/>
          <w:bCs/>
          <w:color w:val="FF0000"/>
          <w:sz w:val="32"/>
          <w:szCs w:val="32"/>
        </w:rPr>
      </w:pPr>
      <w:r>
        <w:rPr>
          <w:rFonts w:hint="eastAsia" w:ascii="楷体_GB2312" w:hAnsi="楷体" w:eastAsia="楷体_GB2312"/>
          <w:bCs/>
          <w:sz w:val="32"/>
          <w:szCs w:val="32"/>
        </w:rPr>
        <w:t>（一）基本条件：</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因疾病需要卧床或者身体衰弱、生活不能自理，需要医护人员定期上门治疗、护理和康复的患者。</w:t>
      </w:r>
    </w:p>
    <w:p>
      <w:pPr>
        <w:adjustRightInd w:val="0"/>
        <w:snapToGrid w:val="0"/>
        <w:spacing w:line="560" w:lineRule="exact"/>
        <w:ind w:firstLine="560"/>
        <w:rPr>
          <w:rFonts w:ascii="楷体_GB2312" w:hAnsi="楷体" w:eastAsia="楷体_GB2312"/>
          <w:bCs/>
          <w:sz w:val="32"/>
          <w:szCs w:val="32"/>
        </w:rPr>
      </w:pPr>
      <w:r>
        <w:rPr>
          <w:rFonts w:hint="eastAsia" w:ascii="楷体_GB2312" w:hAnsi="楷体" w:eastAsia="楷体_GB2312"/>
          <w:bCs/>
          <w:sz w:val="32"/>
          <w:szCs w:val="32"/>
        </w:rPr>
        <w:t>（二）参考条件：</w:t>
      </w:r>
    </w:p>
    <w:p>
      <w:pPr>
        <w:spacing w:line="560" w:lineRule="exact"/>
        <w:jc w:val="left"/>
        <w:rPr>
          <w:rFonts w:ascii="仿宋_GB2312" w:eastAsia="仿宋_GB2312"/>
          <w:sz w:val="32"/>
          <w:szCs w:val="32"/>
        </w:rPr>
      </w:pPr>
      <w:r>
        <w:rPr>
          <w:rFonts w:ascii="仿宋_GB2312" w:eastAsia="仿宋_GB2312"/>
          <w:sz w:val="32"/>
          <w:szCs w:val="32"/>
        </w:rPr>
        <w:t xml:space="preserve">    1</w:t>
      </w:r>
      <w:r>
        <w:rPr>
          <w:rFonts w:hint="eastAsia" w:ascii="仿宋_GB2312" w:hAnsi="宋体" w:eastAsia="仿宋_GB2312" w:cs="宋体"/>
          <w:kern w:val="0"/>
          <w:sz w:val="32"/>
          <w:szCs w:val="32"/>
        </w:rPr>
        <w:t>.</w:t>
      </w:r>
      <w:r>
        <w:rPr>
          <w:rFonts w:hint="eastAsia" w:ascii="仿宋_GB2312" w:eastAsia="仿宋_GB2312"/>
          <w:sz w:val="32"/>
          <w:szCs w:val="32"/>
        </w:rPr>
        <w:t>气管插管后、鼻饲或者持续导尿，需要定期进行治疗或护理的患者；</w:t>
      </w:r>
    </w:p>
    <w:p>
      <w:pPr>
        <w:spacing w:line="560" w:lineRule="exact"/>
        <w:jc w:val="left"/>
        <w:rPr>
          <w:rFonts w:ascii="仿宋_GB2312" w:eastAsia="仿宋_GB2312"/>
          <w:sz w:val="32"/>
          <w:szCs w:val="32"/>
        </w:rPr>
      </w:pPr>
      <w:r>
        <w:rPr>
          <w:rFonts w:ascii="仿宋_GB2312" w:eastAsia="仿宋_GB2312"/>
          <w:sz w:val="32"/>
          <w:szCs w:val="32"/>
        </w:rPr>
        <w:t xml:space="preserve">    2</w:t>
      </w:r>
      <w:r>
        <w:rPr>
          <w:rFonts w:hint="eastAsia" w:ascii="仿宋_GB2312" w:hAnsi="宋体" w:eastAsia="仿宋_GB2312" w:cs="宋体"/>
          <w:kern w:val="0"/>
          <w:sz w:val="32"/>
          <w:szCs w:val="32"/>
        </w:rPr>
        <w:t>.</w:t>
      </w:r>
      <w:r>
        <w:rPr>
          <w:rFonts w:hint="eastAsia" w:ascii="仿宋_GB2312" w:eastAsia="仿宋_GB2312"/>
          <w:sz w:val="32"/>
          <w:szCs w:val="32"/>
        </w:rPr>
        <w:t>压疮、造口、失禁患者；</w:t>
      </w:r>
    </w:p>
    <w:p>
      <w:pPr>
        <w:spacing w:line="560" w:lineRule="exact"/>
        <w:jc w:val="left"/>
        <w:rPr>
          <w:rFonts w:ascii="仿宋_GB2312" w:eastAsia="仿宋_GB2312"/>
          <w:sz w:val="32"/>
          <w:szCs w:val="32"/>
        </w:rPr>
      </w:pPr>
      <w:r>
        <w:rPr>
          <w:rFonts w:ascii="仿宋_GB2312" w:eastAsia="仿宋_GB2312"/>
          <w:sz w:val="32"/>
          <w:szCs w:val="32"/>
        </w:rPr>
        <w:t xml:space="preserve">    3</w:t>
      </w:r>
      <w:r>
        <w:rPr>
          <w:rFonts w:hint="eastAsia" w:ascii="仿宋_GB2312" w:hAnsi="宋体" w:eastAsia="仿宋_GB2312" w:cs="宋体"/>
          <w:kern w:val="0"/>
          <w:sz w:val="32"/>
          <w:szCs w:val="32"/>
        </w:rPr>
        <w:t>.</w:t>
      </w:r>
      <w:r>
        <w:rPr>
          <w:rFonts w:hint="eastAsia" w:ascii="仿宋_GB2312" w:eastAsia="仿宋_GB2312"/>
          <w:sz w:val="32"/>
          <w:szCs w:val="32"/>
        </w:rPr>
        <w:t>呼吸、泌尿、消化等系统反复感染者；</w:t>
      </w:r>
    </w:p>
    <w:p>
      <w:pPr>
        <w:spacing w:line="560" w:lineRule="exact"/>
        <w:jc w:val="left"/>
        <w:rPr>
          <w:rFonts w:ascii="仿宋_GB2312" w:eastAsia="仿宋_GB2312"/>
          <w:sz w:val="32"/>
          <w:szCs w:val="32"/>
        </w:rPr>
      </w:pPr>
      <w:r>
        <w:rPr>
          <w:rFonts w:ascii="仿宋_GB2312" w:eastAsia="仿宋_GB2312"/>
          <w:sz w:val="32"/>
          <w:szCs w:val="32"/>
        </w:rPr>
        <w:t xml:space="preserve">    4</w:t>
      </w:r>
      <w:r>
        <w:rPr>
          <w:rFonts w:hint="eastAsia" w:ascii="仿宋_GB2312" w:hAnsi="宋体" w:eastAsia="仿宋_GB2312" w:cs="宋体"/>
          <w:kern w:val="0"/>
          <w:sz w:val="32"/>
          <w:szCs w:val="32"/>
        </w:rPr>
        <w:t>.</w:t>
      </w:r>
      <w:r>
        <w:rPr>
          <w:rFonts w:hint="eastAsia" w:ascii="仿宋_GB2312" w:eastAsia="仿宋_GB2312"/>
          <w:sz w:val="32"/>
          <w:szCs w:val="32"/>
        </w:rPr>
        <w:t>糖尿病足患者；</w:t>
      </w:r>
    </w:p>
    <w:p>
      <w:pPr>
        <w:spacing w:line="560" w:lineRule="exact"/>
        <w:jc w:val="left"/>
        <w:rPr>
          <w:rFonts w:ascii="仿宋_GB2312" w:eastAsia="仿宋_GB2312"/>
          <w:sz w:val="32"/>
          <w:szCs w:val="32"/>
        </w:rPr>
      </w:pPr>
      <w:r>
        <w:rPr>
          <w:rFonts w:ascii="仿宋_GB2312" w:eastAsia="仿宋_GB2312"/>
          <w:sz w:val="32"/>
          <w:szCs w:val="32"/>
        </w:rPr>
        <w:t xml:space="preserve">    5</w:t>
      </w:r>
      <w:r>
        <w:rPr>
          <w:rFonts w:hint="eastAsia" w:ascii="仿宋_GB2312" w:hAnsi="宋体" w:eastAsia="仿宋_GB2312" w:cs="宋体"/>
          <w:kern w:val="0"/>
          <w:sz w:val="32"/>
          <w:szCs w:val="32"/>
        </w:rPr>
        <w:t>.</w:t>
      </w:r>
      <w:r>
        <w:rPr>
          <w:rFonts w:hint="eastAsia" w:ascii="仿宋_GB2312" w:eastAsia="仿宋_GB2312"/>
          <w:sz w:val="32"/>
          <w:szCs w:val="32"/>
        </w:rPr>
        <w:t>恶性肿瘤晚期患者；</w:t>
      </w:r>
    </w:p>
    <w:p>
      <w:pPr>
        <w:spacing w:line="560" w:lineRule="exact"/>
        <w:jc w:val="left"/>
        <w:rPr>
          <w:rFonts w:ascii="仿宋_GB2312" w:eastAsia="仿宋_GB2312"/>
          <w:sz w:val="32"/>
          <w:szCs w:val="32"/>
        </w:rPr>
      </w:pPr>
      <w:r>
        <w:rPr>
          <w:rFonts w:ascii="仿宋_GB2312" w:eastAsia="仿宋_GB2312"/>
          <w:sz w:val="32"/>
          <w:szCs w:val="32"/>
        </w:rPr>
        <w:t xml:space="preserve">    6</w:t>
      </w:r>
      <w:r>
        <w:rPr>
          <w:rFonts w:hint="eastAsia" w:ascii="仿宋_GB2312" w:hAnsi="宋体" w:eastAsia="仿宋_GB2312" w:cs="宋体"/>
          <w:kern w:val="0"/>
          <w:sz w:val="32"/>
          <w:szCs w:val="32"/>
        </w:rPr>
        <w:t>.</w:t>
      </w:r>
      <w:r>
        <w:rPr>
          <w:rFonts w:hint="eastAsia" w:ascii="仿宋_GB2312" w:eastAsia="仿宋_GB2312"/>
          <w:sz w:val="32"/>
          <w:szCs w:val="32"/>
        </w:rPr>
        <w:t>骨折后牵引或者固定需卧床治疗患者；</w:t>
      </w:r>
    </w:p>
    <w:p>
      <w:pPr>
        <w:spacing w:line="560" w:lineRule="exact"/>
        <w:ind w:firstLine="633" w:firstLineChars="198"/>
        <w:jc w:val="left"/>
        <w:rPr>
          <w:rFonts w:ascii="仿宋_GB2312" w:eastAsia="仿宋_GB2312"/>
          <w:sz w:val="32"/>
          <w:szCs w:val="32"/>
        </w:rPr>
      </w:pPr>
      <w:r>
        <w:rPr>
          <w:rFonts w:ascii="仿宋_GB2312" w:eastAsia="仿宋_GB2312"/>
          <w:sz w:val="32"/>
          <w:szCs w:val="32"/>
        </w:rPr>
        <w:t>7</w:t>
      </w:r>
      <w:r>
        <w:rPr>
          <w:rFonts w:hint="eastAsia" w:ascii="仿宋_GB2312" w:hAnsi="宋体" w:eastAsia="仿宋_GB2312" w:cs="宋体"/>
          <w:kern w:val="0"/>
          <w:sz w:val="32"/>
          <w:szCs w:val="32"/>
        </w:rPr>
        <w:t>.</w:t>
      </w:r>
      <w:r>
        <w:rPr>
          <w:rFonts w:hint="eastAsia" w:ascii="仿宋_GB2312" w:eastAsia="仿宋_GB2312"/>
          <w:sz w:val="32"/>
          <w:szCs w:val="32"/>
        </w:rPr>
        <w:t>孕期妇女；</w:t>
      </w:r>
    </w:p>
    <w:p>
      <w:pPr>
        <w:spacing w:line="560" w:lineRule="exact"/>
        <w:ind w:firstLine="633" w:firstLineChars="198"/>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.精神和运动发育异常或者残疾需要长期康复治疗的儿童；</w:t>
      </w:r>
    </w:p>
    <w:p>
      <w:pPr>
        <w:spacing w:line="560" w:lineRule="exact"/>
        <w:ind w:firstLine="633" w:firstLineChars="198"/>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需安宁疗护者；</w:t>
      </w:r>
    </w:p>
    <w:p>
      <w:pPr>
        <w:spacing w:line="560" w:lineRule="exact"/>
        <w:ind w:firstLine="633" w:firstLineChars="198"/>
        <w:rPr>
          <w:rFonts w:ascii="仿宋_GB2312" w:eastAsia="仿宋_GB2312"/>
          <w:sz w:val="32"/>
          <w:szCs w:val="32"/>
        </w:rPr>
      </w:pPr>
      <w:r>
        <w:rPr>
          <w:rFonts w:ascii="仿宋_GB2312" w:eastAsia="仿宋_GB2312"/>
          <w:sz w:val="32"/>
          <w:szCs w:val="32"/>
        </w:rPr>
        <w:t>10</w:t>
      </w:r>
      <w:r>
        <w:rPr>
          <w:rFonts w:hint="eastAsia" w:ascii="仿宋_GB2312" w:hAnsi="宋体" w:eastAsia="仿宋_GB2312" w:cs="宋体"/>
          <w:kern w:val="0"/>
          <w:sz w:val="32"/>
          <w:szCs w:val="32"/>
        </w:rPr>
        <w:t>.</w:t>
      </w:r>
      <w:r>
        <w:rPr>
          <w:rFonts w:hint="eastAsia" w:ascii="仿宋_GB2312" w:eastAsia="仿宋_GB2312"/>
          <w:sz w:val="32"/>
          <w:szCs w:val="32"/>
        </w:rPr>
        <w:t>脑血管意外后遗症或者外伤术后适宜在家中康复治疗患者；</w:t>
      </w:r>
    </w:p>
    <w:p>
      <w:pPr>
        <w:spacing w:line="560" w:lineRule="exact"/>
        <w:ind w:firstLine="633" w:firstLineChars="198"/>
        <w:rPr>
          <w:rFonts w:ascii="仿宋_GB2312" w:eastAsia="仿宋_GB2312"/>
          <w:sz w:val="32"/>
          <w:szCs w:val="32"/>
        </w:rPr>
      </w:pPr>
      <w:r>
        <w:rPr>
          <w:rFonts w:ascii="仿宋_GB2312" w:eastAsia="仿宋_GB2312"/>
          <w:sz w:val="32"/>
          <w:szCs w:val="32"/>
        </w:rPr>
        <w:t>11</w:t>
      </w:r>
      <w:r>
        <w:rPr>
          <w:rFonts w:ascii="仿宋_GB2312" w:hAnsi="宋体" w:eastAsia="仿宋_GB2312" w:cs="宋体"/>
          <w:kern w:val="0"/>
          <w:sz w:val="32"/>
          <w:szCs w:val="32"/>
        </w:rPr>
        <w:t>.</w:t>
      </w:r>
      <w:r>
        <w:rPr>
          <w:rFonts w:hint="eastAsia" w:ascii="仿宋_GB2312" w:hAnsi="宋体" w:eastAsia="仿宋_GB2312"/>
          <w:bCs/>
          <w:snapToGrid w:val="0"/>
          <w:kern w:val="0"/>
          <w:sz w:val="32"/>
          <w:szCs w:val="32"/>
        </w:rPr>
        <w:t>长期卧床需治疗的慢性病患者；</w:t>
      </w:r>
      <w:r>
        <w:rPr>
          <w:rFonts w:hint="eastAsia" w:ascii="仿宋_GB2312" w:eastAsia="仿宋_GB2312"/>
          <w:sz w:val="32"/>
          <w:szCs w:val="32"/>
        </w:rPr>
        <w:t>包括但不限于病情稳定、适合家庭病床服务的慢性心衰患者、需要长期吸氧或无创呼吸机应用的COPD患者及慢性呼吸衰竭患者、慢性肾衰患者（CKD3期以上）。</w:t>
      </w:r>
    </w:p>
    <w:p>
      <w:pPr>
        <w:spacing w:line="560" w:lineRule="exact"/>
        <w:ind w:firstLine="633" w:firstLineChars="198"/>
        <w:rPr>
          <w:rFonts w:hint="eastAsia" w:ascii="仿宋_GB2312" w:hAnsi="宋体" w:eastAsia="仿宋_GB2312"/>
          <w:bCs/>
          <w:snapToGrid w:val="0"/>
          <w:kern w:val="0"/>
          <w:sz w:val="32"/>
          <w:szCs w:val="32"/>
        </w:rPr>
      </w:pPr>
      <w:r>
        <w:rPr>
          <w:rFonts w:ascii="仿宋_GB2312" w:hAnsi="宋体" w:eastAsia="仿宋_GB2312"/>
          <w:bCs/>
          <w:snapToGrid w:val="0"/>
          <w:kern w:val="0"/>
          <w:sz w:val="32"/>
          <w:szCs w:val="32"/>
        </w:rPr>
        <w:t>12.日间手术出院后需要</w:t>
      </w:r>
      <w:r>
        <w:rPr>
          <w:rFonts w:hint="eastAsia" w:ascii="仿宋_GB2312" w:hAnsi="宋体" w:eastAsia="仿宋_GB2312"/>
          <w:bCs/>
          <w:snapToGrid w:val="0"/>
          <w:kern w:val="0"/>
          <w:sz w:val="32"/>
          <w:szCs w:val="32"/>
        </w:rPr>
        <w:t>照护</w:t>
      </w:r>
      <w:r>
        <w:rPr>
          <w:rFonts w:ascii="仿宋_GB2312" w:hAnsi="宋体" w:eastAsia="仿宋_GB2312"/>
          <w:bCs/>
          <w:snapToGrid w:val="0"/>
          <w:kern w:val="0"/>
          <w:sz w:val="32"/>
          <w:szCs w:val="32"/>
        </w:rPr>
        <w:t>的患者</w:t>
      </w:r>
      <w:r>
        <w:rPr>
          <w:rFonts w:hint="eastAsia" w:ascii="仿宋_GB2312" w:hAnsi="宋体" w:eastAsia="仿宋_GB2312"/>
          <w:bCs/>
          <w:snapToGrid w:val="0"/>
          <w:kern w:val="0"/>
          <w:sz w:val="32"/>
          <w:szCs w:val="32"/>
        </w:rPr>
        <w:t>；</w:t>
      </w:r>
    </w:p>
    <w:p>
      <w:pPr>
        <w:spacing w:line="560" w:lineRule="exact"/>
        <w:ind w:firstLine="645"/>
        <w:rPr>
          <w:rFonts w:hint="eastAsia" w:ascii="仿宋_GB2312" w:hAnsi="黑体" w:eastAsia="仿宋_GB2312"/>
          <w:color w:val="000000"/>
          <w:sz w:val="32"/>
          <w:szCs w:val="32"/>
        </w:rPr>
      </w:pPr>
      <w:r>
        <w:rPr>
          <w:rFonts w:hint="eastAsia" w:ascii="仿宋_GB2312" w:hAnsi="宋体" w:eastAsia="仿宋_GB2312"/>
          <w:bCs/>
          <w:snapToGrid w:val="0"/>
          <w:kern w:val="0"/>
          <w:sz w:val="32"/>
          <w:szCs w:val="32"/>
        </w:rPr>
        <w:t>13.</w:t>
      </w:r>
      <w:r>
        <w:rPr>
          <w:rFonts w:hint="eastAsia" w:ascii="仿宋_GB2312" w:hAnsi="仿宋_GB2312" w:eastAsia="仿宋_GB2312" w:cs="仿宋_GB2312"/>
          <w:sz w:val="32"/>
          <w:szCs w:val="32"/>
        </w:rPr>
        <w:t>卫生健康行政部门规定的其他情形。</w:t>
      </w:r>
    </w:p>
    <w:p>
      <w:pPr>
        <w:snapToGrid w:val="0"/>
        <w:spacing w:line="56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仿宋_GB2312" w:hAnsi="宋体" w:eastAsia="仿宋_GB2312" w:cs="宋体"/>
          <w:kern w:val="0"/>
          <w:sz w:val="32"/>
          <w:szCs w:val="32"/>
        </w:rPr>
        <w:t xml:space="preserve"> 医疗机构为居民提供家庭病床服务，应当按照下列程序办理：</w:t>
      </w:r>
    </w:p>
    <w:p>
      <w:pPr>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（一）居民向与其签订了家庭医生服务协议的医疗机构提出申请，填写家庭病床申请表，并提供就诊记录、住院小结、相关辅助检查及影像报告、用药清单等病历资料。</w:t>
      </w:r>
    </w:p>
    <w:p>
      <w:pPr>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（二）医疗机构根据本办法第五条规定的条件以及本机构的医疗服务能力，必要时结合上门建床评估情况，在2个工作日内做出是否建床的答复。</w:t>
      </w:r>
    </w:p>
    <w:p>
      <w:pPr>
        <w:snapToGrid w:val="0"/>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三）确定建床的，医疗机构应当与患者签订家庭病床服务协议，患者无行为能力的，应当与患者近亲属或直系亲属授权委托人签订。家庭病床服务协议应当明确患者的责任医师及护士、服务内容及流程、医患双方权利义务、</w:t>
      </w:r>
      <w:r>
        <w:rPr>
          <w:rFonts w:hint="eastAsia" w:ascii="仿宋_GB2312" w:hAnsi="宋体" w:eastAsia="仿宋_GB2312" w:cs="宋体"/>
          <w:color w:val="000000"/>
          <w:kern w:val="0"/>
          <w:sz w:val="32"/>
          <w:szCs w:val="32"/>
        </w:rPr>
        <w:t>收费要求和可能发生意外情况等注意事项。</w:t>
      </w:r>
    </w:p>
    <w:p>
      <w:pPr>
        <w:spacing w:line="560" w:lineRule="exact"/>
        <w:ind w:firstLine="633" w:firstLineChars="198"/>
        <w:rPr>
          <w:rFonts w:ascii="仿宋_GB2312" w:hAnsi="黑体" w:eastAsia="仿宋_GB2312"/>
          <w:color w:val="000000"/>
          <w:sz w:val="32"/>
          <w:szCs w:val="32"/>
        </w:rPr>
      </w:pPr>
      <w:bookmarkStart w:id="2" w:name="_Hlk39310639"/>
      <w:r>
        <w:rPr>
          <w:rFonts w:hint="eastAsia" w:ascii="仿宋_GB2312" w:hAnsi="仿宋_GB2312" w:eastAsia="仿宋_GB2312" w:cs="仿宋_GB2312"/>
          <w:sz w:val="32"/>
          <w:szCs w:val="32"/>
        </w:rPr>
        <w:t>家庭病床服务的建床周期</w:t>
      </w:r>
      <w:bookmarkEnd w:id="2"/>
      <w:r>
        <w:rPr>
          <w:rFonts w:hint="eastAsia" w:ascii="仿宋_GB2312" w:hAnsi="仿宋_GB2312" w:eastAsia="仿宋_GB2312" w:cs="仿宋_GB2312"/>
          <w:sz w:val="32"/>
          <w:szCs w:val="32"/>
        </w:rPr>
        <w:t>不得超过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天，超过建床周期需要继续提供家庭病床服务的，应当重新办理建床手续。</w:t>
      </w:r>
    </w:p>
    <w:p>
      <w:pPr>
        <w:spacing w:line="560" w:lineRule="exact"/>
        <w:ind w:left="2" w:leftChars="1" w:firstLine="636" w:firstLineChars="198"/>
        <w:rPr>
          <w:rFonts w:ascii="仿宋_GB2312" w:hAnsi="宋体" w:eastAsia="仿宋_GB2312"/>
          <w:bCs/>
          <w:sz w:val="32"/>
          <w:szCs w:val="32"/>
        </w:rPr>
      </w:pPr>
      <w:bookmarkStart w:id="3" w:name="_GoBack"/>
      <w:bookmarkEnd w:id="3"/>
      <w:r>
        <w:rPr>
          <w:rFonts w:hint="eastAsia" w:ascii="仿宋_GB2312" w:hAnsi="宋体" w:eastAsia="仿宋_GB2312" w:cs="宋体"/>
          <w:b/>
          <w:kern w:val="0"/>
          <w:sz w:val="32"/>
          <w:szCs w:val="32"/>
        </w:rPr>
        <w:t>第十五条</w:t>
      </w:r>
      <w:r>
        <w:rPr>
          <w:rFonts w:hint="eastAsia" w:ascii="仿宋_GB2312" w:hAnsi="宋体" w:eastAsia="仿宋_GB2312"/>
          <w:bCs/>
          <w:sz w:val="32"/>
          <w:szCs w:val="32"/>
        </w:rPr>
        <w:t xml:space="preserve"> 建床患者有下列情形之一的，医疗机构应当为其办理撤床手续，填写撤床记录单</w:t>
      </w:r>
      <w:r>
        <w:rPr>
          <w:rFonts w:hint="eastAsia" w:ascii="仿宋_GB2312" w:hAnsi="宋体" w:eastAsia="仿宋_GB2312" w:cs="宋体"/>
          <w:color w:val="000000"/>
          <w:spacing w:val="9"/>
          <w:kern w:val="0"/>
          <w:sz w:val="32"/>
          <w:szCs w:val="32"/>
        </w:rPr>
        <w:t>，记录撤床理由等内容，并经患者或其近亲属、看护人员签字确认</w:t>
      </w:r>
      <w:r>
        <w:rPr>
          <w:rFonts w:hint="eastAsia" w:ascii="仿宋_GB2312" w:hAnsi="宋体" w:eastAsia="仿宋_GB2312"/>
          <w:bCs/>
          <w:sz w:val="32"/>
          <w:szCs w:val="32"/>
        </w:rPr>
        <w:t>：</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（一）经治疗患者疾病得到治愈；</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（二）经治疗及康复后患者病情稳定或者好转，可以停止或者间歇治疗的；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bCs/>
          <w:sz w:val="32"/>
          <w:szCs w:val="32"/>
        </w:rPr>
        <w:t>（三）</w:t>
      </w:r>
      <w:r>
        <w:rPr>
          <w:rFonts w:hint="eastAsia" w:ascii="仿宋_GB2312" w:hAnsi="宋体" w:eastAsia="仿宋_GB2312" w:cs="宋体"/>
          <w:kern w:val="0"/>
          <w:sz w:val="32"/>
          <w:szCs w:val="32"/>
        </w:rPr>
        <w:t>病情发生变化，需前往医院诊治的；</w:t>
      </w:r>
    </w:p>
    <w:p>
      <w:pPr>
        <w:autoSpaceDE w:val="0"/>
        <w:autoSpaceDN w:val="0"/>
        <w:adjustRightInd w:val="0"/>
        <w:snapToGrid w:val="0"/>
        <w:spacing w:line="56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（四）患者死亡；</w:t>
      </w:r>
    </w:p>
    <w:p>
      <w:pPr>
        <w:autoSpaceDE w:val="0"/>
        <w:autoSpaceDN w:val="0"/>
        <w:adjustRightInd w:val="0"/>
        <w:snapToGrid w:val="0"/>
        <w:spacing w:line="560" w:lineRule="exact"/>
        <w:ind w:firstLine="640" w:firstLineChars="200"/>
        <w:outlineLvl w:val="0"/>
        <w:rPr>
          <w:rFonts w:ascii="仿宋_GB2312" w:hAnsi="宋体" w:eastAsia="仿宋_GB2312" w:cs="宋体"/>
          <w:color w:val="000000"/>
          <w:spacing w:val="9"/>
          <w:kern w:val="0"/>
          <w:sz w:val="32"/>
          <w:szCs w:val="32"/>
        </w:rPr>
      </w:pPr>
      <w:r>
        <w:rPr>
          <w:rFonts w:hint="eastAsia" w:ascii="仿宋_GB2312" w:hAnsi="宋体" w:eastAsia="仿宋_GB2312" w:cs="宋体"/>
          <w:kern w:val="0"/>
          <w:sz w:val="32"/>
          <w:szCs w:val="32"/>
        </w:rPr>
        <w:t>（五）</w:t>
      </w:r>
      <w:r>
        <w:rPr>
          <w:rFonts w:hint="eastAsia" w:ascii="仿宋_GB2312" w:hAnsi="宋体" w:eastAsia="仿宋_GB2312" w:cs="宋体"/>
          <w:color w:val="000000"/>
          <w:kern w:val="0"/>
          <w:sz w:val="32"/>
          <w:szCs w:val="32"/>
        </w:rPr>
        <w:t>患者要求停止治疗</w:t>
      </w:r>
      <w:r>
        <w:rPr>
          <w:rFonts w:hint="eastAsia" w:ascii="仿宋_GB2312" w:hAnsi="宋体" w:eastAsia="仿宋_GB2312" w:cs="宋体"/>
          <w:color w:val="000000"/>
          <w:spacing w:val="9"/>
          <w:kern w:val="0"/>
          <w:sz w:val="32"/>
          <w:szCs w:val="32"/>
        </w:rPr>
        <w:t>或者撤床的；</w:t>
      </w:r>
    </w:p>
    <w:p>
      <w:pPr>
        <w:autoSpaceDE w:val="0"/>
        <w:autoSpaceDN w:val="0"/>
        <w:adjustRightInd w:val="0"/>
        <w:snapToGrid w:val="0"/>
        <w:spacing w:line="560" w:lineRule="exact"/>
        <w:ind w:firstLine="676" w:firstLineChars="200"/>
        <w:outlineLvl w:val="0"/>
        <w:rPr>
          <w:rFonts w:ascii="仿宋_GB2312" w:hAnsi="宋体" w:eastAsia="仿宋_GB2312" w:cs="宋体"/>
          <w:color w:val="000000"/>
          <w:spacing w:val="9"/>
          <w:kern w:val="0"/>
          <w:sz w:val="32"/>
          <w:szCs w:val="32"/>
        </w:rPr>
      </w:pPr>
      <w:r>
        <w:rPr>
          <w:rFonts w:hint="eastAsia" w:ascii="仿宋_GB2312" w:hAnsi="宋体" w:eastAsia="仿宋_GB2312" w:cs="宋体"/>
          <w:color w:val="000000"/>
          <w:spacing w:val="9"/>
          <w:kern w:val="0"/>
          <w:sz w:val="32"/>
          <w:szCs w:val="32"/>
        </w:rPr>
        <w:t>（六）</w:t>
      </w:r>
      <w:r>
        <w:rPr>
          <w:rFonts w:hint="eastAsia" w:ascii="仿宋_GB2312" w:hAnsi="宋体" w:eastAsia="仿宋_GB2312" w:cs="宋体"/>
          <w:color w:val="000000"/>
          <w:kern w:val="0"/>
          <w:sz w:val="32"/>
          <w:szCs w:val="32"/>
        </w:rPr>
        <w:t>建床周期期满结束的。</w:t>
      </w:r>
    </w:p>
    <w:p>
      <w:pPr>
        <w:snapToGrid w:val="0"/>
        <w:spacing w:line="560" w:lineRule="exact"/>
        <w:ind w:firstLine="640" w:firstLineChars="200"/>
        <w:rPr>
          <w:rFonts w:ascii="仿宋_GB2312" w:hAnsi="宋体" w:eastAsia="仿宋_GB2312" w:cs="宋体"/>
          <w:kern w:val="0"/>
          <w:sz w:val="32"/>
          <w:szCs w:val="32"/>
        </w:rPr>
      </w:pPr>
    </w:p>
    <w:p>
      <w:pPr>
        <w:spacing w:line="560" w:lineRule="exact"/>
        <w:rPr>
          <w:rFonts w:ascii="黑体" w:hAns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E3"/>
    <w:rsid w:val="00320B1A"/>
    <w:rsid w:val="004B4FA4"/>
    <w:rsid w:val="005A4557"/>
    <w:rsid w:val="008E35EE"/>
    <w:rsid w:val="009771DF"/>
    <w:rsid w:val="00A71AC7"/>
    <w:rsid w:val="00B406D0"/>
    <w:rsid w:val="00B66D3C"/>
    <w:rsid w:val="00C0204B"/>
    <w:rsid w:val="00CA1AD8"/>
    <w:rsid w:val="00CD403E"/>
    <w:rsid w:val="00FE4CE3"/>
    <w:rsid w:val="19386271"/>
    <w:rsid w:val="26CE117F"/>
    <w:rsid w:val="31647A08"/>
    <w:rsid w:val="38747837"/>
    <w:rsid w:val="4C4C1EA7"/>
    <w:rsid w:val="55585F4D"/>
    <w:rsid w:val="64FF3784"/>
    <w:rsid w:val="7A96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等线" w:hAnsi="等线" w:eastAsia="等线"/>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annotation reference"/>
    <w:uiPriority w:val="0"/>
    <w:rPr>
      <w:sz w:val="21"/>
      <w:szCs w:val="21"/>
    </w:rPr>
  </w:style>
  <w:style w:type="character" w:customStyle="1" w:styleId="9">
    <w:name w:val="页眉 字符"/>
    <w:basedOn w:val="5"/>
    <w:link w:val="4"/>
    <w:qFormat/>
    <w:uiPriority w:val="99"/>
    <w:rPr>
      <w:sz w:val="18"/>
      <w:szCs w:val="18"/>
    </w:rPr>
  </w:style>
  <w:style w:type="character" w:customStyle="1" w:styleId="10">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169</Characters>
  <Lines>1</Lines>
  <Paragraphs>1</Paragraphs>
  <TotalTime>24</TotalTime>
  <ScaleCrop>false</ScaleCrop>
  <LinksUpToDate>false</LinksUpToDate>
  <CharactersWithSpaces>197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2020-05-27T09:27:00Z</dcterms:created>
  <dc:creator>王晓阳</dc:creator>
  <cp:lastModifiedBy>王晓阳</cp:lastModifiedBy>
  <dcterms:modified xsi:type="dcterms:W3CDTF">2020-06-01T08:31:43Z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