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color w:val="666666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pacing w:val="-3"/>
          <w:sz w:val="32"/>
          <w:szCs w:val="32"/>
        </w:rPr>
        <w:t>附件</w:t>
      </w:r>
    </w:p>
    <w:p>
      <w:pPr>
        <w:autoSpaceDN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《深圳市诊所设置标准（试行）》</w:t>
      </w:r>
    </w:p>
    <w:p>
      <w:pPr>
        <w:autoSpaceDN w:val="0"/>
        <w:spacing w:line="560" w:lineRule="exact"/>
        <w:jc w:val="center"/>
        <w:rPr>
          <w:rFonts w:ascii="方正小标宋_GBK" w:hAnsi="方正小标宋_GBK" w:eastAsia="方正小标宋_GBK" w:cs="方正小标宋_GBK"/>
          <w:b w:val="0"/>
          <w:bCs w:val="0"/>
          <w:spacing w:val="-3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36"/>
          <w:szCs w:val="36"/>
        </w:rPr>
        <w:t>社会公众意见采纳情况表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81"/>
        <w:gridCol w:w="5256"/>
        <w:gridCol w:w="1272"/>
        <w:gridCol w:w="6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市民</w:t>
            </w:r>
          </w:p>
        </w:tc>
        <w:tc>
          <w:tcPr>
            <w:tcW w:w="5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反馈意见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采纳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616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4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龙医生</w:t>
            </w:r>
          </w:p>
        </w:tc>
        <w:tc>
          <w:tcPr>
            <w:tcW w:w="5256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456" w:lineRule="atLeast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建议加强对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医疗美容诊所准入的审查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评估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，取得《医疗机构执业许可证》后3个月内开展的第一次监督检查应严格执业注册的医护人员检查。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拟不采纳</w:t>
            </w:r>
          </w:p>
        </w:tc>
        <w:tc>
          <w:tcPr>
            <w:tcW w:w="6169" w:type="dxa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拟不采纳理由：《深圳市诊所设置标准（试行）》作为诊所许可的标准条件。涉及现场审查和监督检查程序、要求等，按照《深圳市医疗机构执业登记办法》规定执行。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陈女士</w:t>
            </w:r>
          </w:p>
        </w:tc>
        <w:tc>
          <w:tcPr>
            <w:tcW w:w="5256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456" w:lineRule="atLeast"/>
              <w:rPr>
                <w:rFonts w:hint="eastAsia" w:ascii="仿宋_GB2312" w:hAnsi="仿宋_GB2312" w:eastAsia="仿宋_GB2312" w:cs="仿宋_GB2312"/>
                <w:b w:val="0"/>
                <w:bCs w:val="0"/>
                <w:color w:val="040404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40404"/>
                <w:sz w:val="24"/>
                <w:szCs w:val="24"/>
              </w:rPr>
              <w:t>三、人员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40404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40404"/>
                <w:sz w:val="24"/>
                <w:szCs w:val="24"/>
                <w:lang w:val="en-US" w:eastAsia="zh-CN"/>
              </w:rPr>
              <w:t>建议增加（五）诊所卫生技术人员需熟练掌握心肺复苏急救技能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拟采纳</w:t>
            </w:r>
          </w:p>
        </w:tc>
        <w:tc>
          <w:tcPr>
            <w:tcW w:w="6169" w:type="dxa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456" w:lineRule="atLeast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采纳理由：符合《深圳经济特区医疗急救条例》规定要求和诊所开展日常诊疗活动所需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264"/>
    <w:rsid w:val="00053198"/>
    <w:rsid w:val="00216DE1"/>
    <w:rsid w:val="0047249C"/>
    <w:rsid w:val="004F2716"/>
    <w:rsid w:val="00905348"/>
    <w:rsid w:val="00914EC6"/>
    <w:rsid w:val="00AE2264"/>
    <w:rsid w:val="00C76CF9"/>
    <w:rsid w:val="00D5575D"/>
    <w:rsid w:val="00F07DFE"/>
    <w:rsid w:val="013D062F"/>
    <w:rsid w:val="03F54B2A"/>
    <w:rsid w:val="09B60E3E"/>
    <w:rsid w:val="0BF125FA"/>
    <w:rsid w:val="1AFC3F0A"/>
    <w:rsid w:val="2F6C4752"/>
    <w:rsid w:val="33C12154"/>
    <w:rsid w:val="3D862A7F"/>
    <w:rsid w:val="61F03A71"/>
    <w:rsid w:val="6E4953D0"/>
    <w:rsid w:val="78DE12E3"/>
    <w:rsid w:val="7C48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382</Characters>
  <Lines>3</Lines>
  <Paragraphs>1</Paragraphs>
  <TotalTime>109</TotalTime>
  <ScaleCrop>false</ScaleCrop>
  <LinksUpToDate>false</LinksUpToDate>
  <CharactersWithSpaces>448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2019-07-24T09:18:00Z</dcterms:created>
  <dc:creator>罗</dc:creator>
  <cp:lastModifiedBy>林敏</cp:lastModifiedBy>
  <dcterms:modified xsi:type="dcterms:W3CDTF">2020-06-16T05:54:53Z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