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44" w:rsidRDefault="00746044" w:rsidP="00746044">
      <w:pPr>
        <w:spacing w:after="0" w:line="3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46044" w:rsidRDefault="00746044" w:rsidP="00746044">
      <w:pPr>
        <w:autoSpaceDN w:val="0"/>
        <w:spacing w:line="580" w:lineRule="exact"/>
        <w:jc w:val="center"/>
        <w:outlineLvl w:val="0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深圳市住院医师规范化培训师资教学能力提升项目（第一期）</w:t>
      </w:r>
    </w:p>
    <w:p w:rsidR="00746044" w:rsidRDefault="00746044" w:rsidP="00746044">
      <w:pPr>
        <w:spacing w:line="4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宋体" w:hAnsi="宋体" w:hint="eastAsia"/>
          <w:b/>
          <w:sz w:val="28"/>
          <w:szCs w:val="28"/>
        </w:rPr>
        <w:t>（深圳市卫健能教中心、中山大学高教中心医学培训部承办）</w:t>
      </w:r>
    </w:p>
    <w:tbl>
      <w:tblPr>
        <w:tblW w:w="5000" w:type="pct"/>
        <w:tblLook w:val="0000"/>
      </w:tblPr>
      <w:tblGrid>
        <w:gridCol w:w="1311"/>
        <w:gridCol w:w="696"/>
        <w:gridCol w:w="1736"/>
        <w:gridCol w:w="4353"/>
        <w:gridCol w:w="1997"/>
        <w:gridCol w:w="4081"/>
      </w:tblGrid>
      <w:tr w:rsidR="00746044" w:rsidTr="002764C1">
        <w:trPr>
          <w:trHeight w:val="750"/>
        </w:trPr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4"/>
                <w:szCs w:val="24"/>
              </w:rPr>
              <w:t>培训内容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4"/>
                <w:szCs w:val="24"/>
              </w:rPr>
              <w:t>培训方式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z w:val="24"/>
                <w:szCs w:val="24"/>
              </w:rPr>
              <w:t>讲者</w:t>
            </w:r>
          </w:p>
        </w:tc>
      </w:tr>
      <w:tr w:rsidR="00746044" w:rsidTr="002764C1">
        <w:trPr>
          <w:trHeight w:val="75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8月1日周六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开班仪式</w:t>
            </w:r>
          </w:p>
        </w:tc>
      </w:tr>
      <w:tr w:rsidR="00746044" w:rsidTr="002764C1">
        <w:trPr>
          <w:trHeight w:val="75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9:00-12:00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迷你临床演练（Mini-CEX）实施与应用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工作坊+考核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刘王凯 中山大学附属第一医院</w:t>
            </w:r>
          </w:p>
        </w:tc>
      </w:tr>
      <w:tr w:rsidR="00746044" w:rsidTr="002764C1">
        <w:trPr>
          <w:trHeight w:val="75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13:30-16:30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如何组织病例讨论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讲授+演示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赵志新 中山大学附属第三医院</w:t>
            </w:r>
          </w:p>
        </w:tc>
      </w:tr>
      <w:tr w:rsidR="00746044" w:rsidTr="002764C1">
        <w:trPr>
          <w:trHeight w:val="75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8月2日周日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9:00-12:00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教学策略与考核评价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讲授+讨论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冼利青 中山大学医学教育研究中心</w:t>
            </w:r>
          </w:p>
        </w:tc>
      </w:tr>
      <w:tr w:rsidR="00746044" w:rsidTr="002764C1">
        <w:trPr>
          <w:trHeight w:val="75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13:30-16:30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如何组织临床教学查房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讲授+案例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詹俊 中山大学孙逸仙纪念医院</w:t>
            </w:r>
          </w:p>
        </w:tc>
      </w:tr>
      <w:tr w:rsidR="00746044" w:rsidTr="002764C1">
        <w:trPr>
          <w:trHeight w:val="75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8月22日周六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9:00-12:00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教师专业发展：互联网环境下的医学教育慕课与微课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工作坊+考核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焦建利 华南师范大学</w:t>
            </w:r>
          </w:p>
        </w:tc>
      </w:tr>
      <w:tr w:rsidR="00746044" w:rsidTr="002764C1">
        <w:trPr>
          <w:trHeight w:val="75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任务导向式微课的设计与开发-初级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工作坊+考核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焦建利 华南师范大学</w:t>
            </w:r>
          </w:p>
        </w:tc>
      </w:tr>
      <w:tr w:rsidR="00746044" w:rsidTr="002764C1">
        <w:trPr>
          <w:trHeight w:val="75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13:30-16:30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任务导向式微课的设计与开发-进阶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工作坊+考核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焦建利 华南师范大学</w:t>
            </w:r>
          </w:p>
        </w:tc>
      </w:tr>
      <w:tr w:rsidR="00746044" w:rsidTr="002764C1">
        <w:trPr>
          <w:trHeight w:val="75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8月23日周日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9:00-12:00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混合教学实践经验分享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工作坊+考核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焦建利 华南师范大学</w:t>
            </w:r>
          </w:p>
        </w:tc>
      </w:tr>
      <w:tr w:rsidR="00746044" w:rsidTr="002764C1">
        <w:trPr>
          <w:trHeight w:val="75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任务导向式微课的设计与开发-高级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工作坊+考核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焦建利 华南师范大学</w:t>
            </w:r>
          </w:p>
        </w:tc>
      </w:tr>
      <w:tr w:rsidR="00746044" w:rsidTr="002764C1">
        <w:trPr>
          <w:trHeight w:val="75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13:30-16:30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教学成果分享大会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工作坊+考核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焦建利 华南师范大学</w:t>
            </w:r>
          </w:p>
        </w:tc>
      </w:tr>
      <w:tr w:rsidR="00746044" w:rsidTr="002764C1">
        <w:trPr>
          <w:trHeight w:val="75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16:30-17:30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6044" w:rsidRDefault="00746044" w:rsidP="002764C1">
            <w:pPr>
              <w:adjustRightInd/>
              <w:snapToGrid/>
              <w:spacing w:after="0"/>
              <w:rPr>
                <w:rFonts w:ascii="楷体_GB2312" w:eastAsia="楷体_GB2312" w:hAnsi="宋体" w:cs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4"/>
                <w:szCs w:val="24"/>
              </w:rPr>
              <w:t>结训仪式</w:t>
            </w:r>
          </w:p>
        </w:tc>
      </w:tr>
    </w:tbl>
    <w:p w:rsidR="00746044" w:rsidRDefault="00746044" w:rsidP="00746044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B9126D" w:rsidRDefault="00B9126D"/>
    <w:sectPr w:rsidR="00B9126D">
      <w:pgSz w:w="16838" w:h="11906" w:orient="landscape"/>
      <w:pgMar w:top="1587" w:right="1440" w:bottom="1587" w:left="1440" w:header="851" w:footer="992" w:gutter="0"/>
      <w:cols w:space="72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26D" w:rsidRDefault="00B9126D" w:rsidP="00746044">
      <w:pPr>
        <w:spacing w:after="0"/>
      </w:pPr>
      <w:r>
        <w:separator/>
      </w:r>
    </w:p>
  </w:endnote>
  <w:endnote w:type="continuationSeparator" w:id="1">
    <w:p w:rsidR="00B9126D" w:rsidRDefault="00B9126D" w:rsidP="007460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26D" w:rsidRDefault="00B9126D" w:rsidP="00746044">
      <w:pPr>
        <w:spacing w:after="0"/>
      </w:pPr>
      <w:r>
        <w:separator/>
      </w:r>
    </w:p>
  </w:footnote>
  <w:footnote w:type="continuationSeparator" w:id="1">
    <w:p w:rsidR="00B9126D" w:rsidRDefault="00B9126D" w:rsidP="007460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44"/>
    <w:rsid w:val="00746044"/>
    <w:rsid w:val="00B9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4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0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0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04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0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孙洪钊</dc:creator>
  <cp:keywords/>
  <dc:description/>
  <cp:lastModifiedBy>孙洪钊</cp:lastModifiedBy>
  <cp:revision>2</cp:revision>
  <dcterms:created xsi:type="dcterms:W3CDTF">2020-07-13T01:24:00Z</dcterms:created>
  <dcterms:modified xsi:type="dcterms:W3CDTF">2020-07-13T01:24:00Z</dcterms:modified>
</cp:coreProperties>
</file>