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艾滋病防治条例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2006年1月29日中华人民共和国国务院令第457号公布　</w:t>
      </w:r>
      <w:r>
        <w:rPr>
          <w:rFonts w:ascii="Times New Roman" w:hAnsi="Times New Roman" w:eastAsia="楷体_GB2312" w:cs="Times New Roman"/>
          <w:sz w:val="32"/>
          <w:szCs w:val="32"/>
        </w:rPr>
        <w:t>根据2019年3月2日《国务院关于修改部分行政法规的决定》修订)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为了预防、控制艾滋病的发生与流行，保障人体健康和公共卫生，根据传染病防治法，制定本条例。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艾滋病防治工作坚持预防为主、防治结合的方针，建立政府组织领导、部门各负其责、全社会共同参与的机制，加强宣传教育，采取行为干预和关怀救助等措施，实行综合防治。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任何单位和个人不得歧视艾滋病病毒感染者、艾滋病病人及其家属。艾滋病病毒感染者、艾滋病病人及其家属享有的婚姻、就业、就医、入学等合法权益受法律保护。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县级以上人民政府统一领导艾滋病防治工作，建立健全艾滋病防治工作协调机制和工作责任制，对有关部门承担的艾滋病防治工作进行考核、监督。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县级以上人民政府有关部门按照职责分工负责艾滋病防治及其监督管理工作。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国务院卫生主管部门会同国务院其他有关部门制定国家艾滋病防治规划；县级以上地方人民政府依照本条例规定和国家艾滋病防治规划，制定并组织实施本行政区域的艾滋病防治行动计划。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国家鼓励和支持工会、共产主义青年团、妇女联合会、红十字会等团体协助各级人民政府开展艾滋病防治工作。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居民委员会和村民委员会应当协助地方各级人民政府和政府有关部门开展有关艾滋病防治的法律、法规、政策和知识的宣传教育，发展有关艾滋病防治的公益事业，做好艾滋病防治工作。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各级人民政府和政府有关部门应当采取措施，鼓励和支持有关组织和个人依照本条例规定以及国家艾滋病防治规划和艾滋病防治行动计划的要求，参与艾滋病防治工作，对艾滋病防治工作提供捐赠，对有易感染艾滋病病毒危险行为的人群进行行为干预，对艾滋病病毒感染者、艾滋病病人及其家属提供关怀和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国家鼓励和支持开展与艾滋病预防、诊断、治疗等有关的科学研究，提高艾滋病防治的科学技术水平；鼓励和支持开展传统医药以及传统医药与现代医药相结合防治艾滋病的临床治疗与研究。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国家鼓励和支持开展艾滋病防治工作的国际合作与交流。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县级以上人民政府和政府有关部门对在艾滋病防治工作中做出显著成绩和贡献的单位和个人，给予表彰和奖励。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对因参与艾滋病防治工作或者因执行公务感染艾滋病病毒，以及因此致病、丧失劳动能力或者死亡的人员，按照有关规定给予补助、抚恤。</w:t>
      </w:r>
    </w:p>
    <w:p>
      <w:pPr>
        <w:pStyle w:val="3"/>
        <w:bidi w:val="0"/>
      </w:pPr>
      <w:r>
        <w:t>第二章　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地方各级人民政府和政府有关部门应当组织开展艾滋病防治以及关怀和不歧视艾滋病病毒感染者、艾滋病病人及其家属的宣传教育，提倡健康文明的生活方式，营造良好的艾滋病防治的社会环境。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地方各级人民政府和政府有关部门应当在车站、码头、机场、公园等公共场所以及旅客列车和从事旅客运输的船舶等公共交通工具显著位置，设置固定的艾滋病防治广告牌或者张贴艾滋病防治公益广告，组织发放艾滋病防治宣传材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县级以上人民政府卫生主管部门应当加强艾滋病防治的宣传教育工作，对有关部门、组织和个人开展艾滋病防治的宣传教育工作提供技术支持。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医疗卫生机构应当组织工作人员学习有关艾滋病防治的法律、法规、政策和知识；医务人员在开展艾滋病、性病等相关疾病咨询、诊断和治疗过程中，应当对就诊者进行艾滋病防治的宣传教育。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县级以上人民政府教育主管部门应当指导、督促高等院校、中等职业学校和普通中学将艾滋病防治知识纳入有关课程，开展有关课外教育活动。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高等院校、中等职业学校和普通中学应当组织学生学习艾滋病防治知识。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县级以上人民政府卫生主管部门应当利用计划生育宣传和技术服务网络，组织开展艾滋病防治的宣传教育。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计划生育技术服务机构向育龄人群提供计划生育技术服务和生殖健康服务时，应当开展艾滋病防治的宣传教育。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县级以上人民政府有关部门和从事劳务中介服务的机构，应当对进城务工人员加强艾滋病防治的宣传教育。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出入境检验检疫机构应当在出入境口岸加强艾滋病防治的宣传教育工作，对出入境人员有针对性地提供艾滋病防治咨询和指导。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国家鼓励和支持妇女联合会、红十字会开展艾滋病防治的宣传教育，将艾滋病防治的宣传教育纳入妇女儿童工作内容，提高妇女预防艾滋病的意识和能力，组织红十字会会员和红十字会志愿者开展艾滋病防治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地方各级人民政府和政府有关部门应当采取措施，鼓励和支持有关组织和个人对有易感染艾滋病病毒危险行为的人群开展艾滋病防治的咨询、指导和宣传教育。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广播、电视、报刊、互联网等新闻媒体应当开展艾滋病防治的公益宣传。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机关、团体、企业事业单位、个体经济组织应当组织本单位从业人员学习有关艾滋病防治的法律、法规、政策和知识，支持本单位从业人员参与艾滋病防治的宣传教育活动。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县级以上地方人民政府应当在医疗卫生机构开通艾滋病防治咨询服务电话，向公众提供艾滋病防治咨询服务和指导。</w:t>
      </w:r>
    </w:p>
    <w:p>
      <w:pPr>
        <w:pStyle w:val="3"/>
        <w:bidi w:val="0"/>
      </w:pPr>
      <w:r>
        <w:t>第三章　预防与控制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国家建立健全艾滋病监测网络。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主管部门制定国家艾滋病监测规划和方案。省、自治区、直辖市人民政府卫生主管部门根据国家艾滋病监测规划和方案，制定本行政区域的艾滋病监测计划和工作方案，组织开展艾滋病监测和专题调查，掌握艾滋病疫情变化情况和流行趋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疾病预防控制机构负责对艾滋病发生、流行以及影响其发生、流行的因素开展监测活动。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出入境检验检疫机构负责对出入境人员进行艾滋病监测，并将监测结果及时向卫生主管部门报告。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国家实行艾滋病自愿咨询和自愿检测制度。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卫生主管部门指定的医疗卫生机构，应当按照国务院卫生主管部门会同国务院其他有关部门制定的艾滋病自愿咨询和检测办法，为自愿接受艾滋病咨询、检测的人员免费提供咨询和初筛检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国务院卫生主管部门会同国务院其他有关部门根据预防、控制艾滋病的需要，可以规定应当进行艾滋病检测的情形。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省级以上人民政府卫生主管部门根据医疗卫生机构布局和艾滋病流行情况，按照国家有关规定确定承担艾滋病检测工作的实验室。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国家出入境检验检疫机构按照国务院卫生主管部门规定的标准和规范，确定承担出入境人员艾滋病检测工作的实验室。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县级以上地方人民政府和政府有关部门应当依照本条例规定，根据本行政区域艾滋病的流行情况，制定措施，鼓励和支持居民委员会、村民委员会以及其他有关组织和个人推广预防艾滋病的行为干预措施，帮助有易感染艾滋病病毒危险行为的人群改变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有关组织和个人对有易感染艾滋病病毒危险行为的人群实施行为干预措施，应当符合本条例的规定以及国家艾滋病防治规划和艾滋病防治行动计划的要求。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县级以上人民政府应当建立艾滋病防治工作与禁毒工作的协调机制，组织有关部门落实针对吸毒人群的艾滋病防治措施。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省、自治区、直辖市人民政府卫生、公安和药品监督管理部门应当互相配合，根据本行政区域艾滋病流行和吸毒者的情况，积极稳妥地开展对吸毒成瘾者的药物维持治疗工作，并有计划地实施其他干预措施。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县级以上人民政府卫生、市场监督管理、药品监督管理、广播电视等部门应当组织推广使用安全套，建立和完善安全套供应网络。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省、自治区、直辖市人民政府确定的公共场所的经营者应当在公共场所内放置安全套或者设置安全套发售设施。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公共场所的服务人员应当依照《公共场所卫生管理条例》的规定，定期进行相关健康检查，取得健康合格证明；经营者应当查验其健康合格证明，不得允许未取得健康合格证明的人员从事服务工作。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公安、司法行政机关对被依法逮捕、拘留和在监狱中执行刑罚以及被依法收容教育、强制戒毒和劳动教养的艾滋病病毒感染者和艾滋病病人，应当采取相应的防治措施，防止艾滋病传播。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对公安、司法行政机关依照前款规定采取的防治措施，县级以上地方人民政府应当给予经费保障，疾病预防控制机构应当予以技术指导和配合。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对卫生技术人员和在执行公务中可能感染艾滋病病毒的人员，县级以上人民政府卫生主管部门和其他有关部门应当组织开展艾滋病防治知识和专业技能的培训，有关单位应当采取有效的卫生防护措施和医疗保健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医疗卫生机构和出入境检验检疫机构应当按照国务院卫生主管部门的规定，遵守标准防护原则，严格执行操作规程和消毒管理制度，防止发生艾滋病医院感染和医源性感染。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疾病预防控制机构应当按照属地管理的原则，对艾滋病病毒感染者和艾滋病病人进行医学随访。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血站、单采血浆站应当对采集的人体血液、血浆进行艾滋病检测；不得向医疗机构和血液制品生产单位供应未经艾滋病检测或者艾滋病检测阳性的人体血液、血浆。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血液制品生产单位应当在原料血浆投料生产前对每一份血浆进行艾滋病检测；未经艾滋病检测或者艾滋病检测阳性的血浆，不得作为原料血浆投料生产。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医疗机构应当对因应急用血而临时采集的血液进行艾滋病检测，对临床用血艾滋病检测结果进行核查；对未经艾滋病检测、核查或者艾滋病检测阳性的血液，不得采集或者使用。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采集或者使用人体组织、器官、细胞、骨髓等的，应当进行艾滋病检测；未经艾滋病检测或者艾滋病检测阳性的，不得采集或者使用。但是，用于艾滋病防治科研、教学的除外。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进口人体血液制品，应当依照药品管理法的规定，经国务院药品监督管理部门批准，取得进口药品注册证书。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进出口用于临床医疗的人体血液、血浆、组织、器官、细胞、骨髓等。但是，出于人道主义、救死扶伤目的，可以进出口临床急需、捐献配型的特殊血型血液、骨髓造血干细胞、外周血造血干细胞、脐带血造血干细胞，由中国红十字会总会办理出入境手续；具体办法由国务院卫生主管部门会同国家出入境检验检疫机构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前款规定进出口的特殊血型血液、骨髓造血干细胞、外周血造血干细胞、脐带血造血干细胞，应当依照国境卫生检疫法律、行政法规的有关规定，接受出入境检验检疫机构的检疫。未经检疫或者检疫不合格的，不得进出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艾滋病病毒感染者和艾滋病病人应当履行下列义务：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(一)接受疾病预防控制机构或者出入境检验检疫机构的流行病学调查和指导；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(二)将感染或者发病的事实及时告知与其有性关系者；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(三)就医时，将感染或者发病的事实如实告知接诊医生；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(四)采取必要的防护措施，防止感染他人。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艾滋病病毒感染者和艾滋病病人不得以任何方式故意传播艾滋病。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疾病预防控制机构和出入境检验检疫机构进行艾滋病流行病学调查时，被调查单位和个人应当如实提供有关情况。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未经本人或者其监护人同意，任何单位或者个人不得公开艾滋病病毒感染者、艾滋病病人及其家属的姓名、住址、工作单位、肖像、病史资料以及其他可能推断出其具体身份的信息。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县级以上人民政府卫生主管部门和出入境检验检疫机构可以封存有证据证明可能被艾滋病病毒污染的物品，并予以检验或者进行消毒。经检验，属于被艾滋病病毒污染的物品，应当进行卫生处理或者予以销毁；对未被艾滋病病毒污染的物品或者经消毒后可以使用的物品，应当及时解除封存。</w:t>
      </w:r>
    </w:p>
    <w:p>
      <w:pPr>
        <w:pStyle w:val="3"/>
        <w:bidi w:val="0"/>
      </w:pPr>
      <w:r>
        <w:t>第四章　治疗与救助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医疗机构应当为艾滋病病毒感染者和艾滋病病人提供艾滋病防治咨询、诊断和治疗服务。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医疗机构不得因就诊的病人是艾滋病病毒感染者或者艾滋病病人，推诿或者拒绝对其其他疾病进行治疗。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对确诊的艾滋病病毒感染者和艾滋病病人，医疗卫生机构的工作人员应当将其感染或者发病的事实告知本人；本人为无行为能力人或者限制行为能力人的，应当告知其监护人。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医疗卫生机构应当按照国务院卫生主管部门制定的预防艾滋病母婴传播技术指导方案的规定，对孕产妇提供艾滋病防治咨询和检测，对感染艾滋病病毒的孕产妇及其婴儿，提供预防艾滋病母婴传播的咨询、产前指导、阻断、治疗、产后访视、婴儿随访和检测等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县级以上人民政府应当采取下列艾滋病防治关怀、救助措施：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(一)向农村艾滋病病人和城镇经济困难的艾滋病病人免费提供抗艾滋病病毒治疗药品；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(二)对农村和城镇经济困难的艾滋病病毒感染者、艾滋病病人适当减免抗机会性感染治疗药品的费用；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(三)向接受艾滋病咨询、检测的人员免费提供咨询和初筛检测；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(四)向感染艾滋病病毒的孕产妇免费提供预防艾滋病母婴传播的治疗和咨询。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生活困难的艾滋病病人遗留的孤儿和感染艾滋病病毒的未成年人接受义务教育的，应当免收杂费、书本费；接受学前教育和高中阶段教育的，应当减免学费等相关费用。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县级以上地方人民政府应当对生活困难并符合社会救助条件的艾滋病病毒感染者、艾滋病病人及其家属给予生活救助。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县级以上地方人民政府有关部门应当创造条件，扶持有劳动能力的艾滋病病毒感染者和艾滋病病人，从事力所能及的生产和工作。</w:t>
      </w:r>
    </w:p>
    <w:p>
      <w:pPr>
        <w:pStyle w:val="3"/>
        <w:bidi w:val="0"/>
      </w:pPr>
      <w:r>
        <w:t>第五章　保障措施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县级以上人民政府应当将艾滋病防治工作纳入国民经济和社会发展规划，加强和完善艾滋病预防、检测、控制、治疗和救助服务网络的建设，建立健全艾滋病防治专业队伍。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各级人民政府应当根据艾滋病防治工作需要，将艾滋病防治经费列入本级财政预算。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县级以上地方人民政府按照本级政府的职责，负责艾滋病预防、控制、监督工作所需经费。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主管部门会同国务院其他有关部门，根据艾滋病流行趋势，确定全国与艾滋病防治相关的宣传、培训、监测、检测、流行病学调查、医疗救治、应急处置以及监督检查等项目。中央财政对在艾滋病流行严重地区和贫困地区实施的艾滋病防治重大项目给予补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省、自治区、直辖市人民政府根据本行政区域的艾滋病防治工作需要和艾滋病流行趋势，确定与艾滋病防治相关的项目，并保障项目的实施经费。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县级以上人民政府应当根据艾滋病防治工作需要和艾滋病流行趋势，储备抗艾滋病病毒治疗药品、检测试剂和其他物资。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地方各级人民政府应当制定扶持措施，对有关组织和个人开展艾滋病防治活动提供必要的资金支持和便利条件。有关组织和个人参与艾滋病防治公益事业，依法享受税收优惠。</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地方各级人民政府未依照本条例规定履行组织、领导、保障艾滋病防治工作职责，或者未采取艾滋病防治和救助措施的，由上级人民政府责令改正，通报批评；造成艾滋病传播、流行或者其他严重后果的，对负有责任的主管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县级以上人民政府卫生主管部门违反本条例规定，有下列情形之一的，由本级人民政府或者上级人民政府卫生主管部门责令改正，通报批评；造成艾滋病传播、流行或者其他严重后果的，对负有责任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(一)未履行艾滋病防治宣传教育职责的；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(二)对有证据证明可能被艾滋病病毒污染的物品，未采取控制措施的；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(三)其他有关失职、渎职行为。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出入境检验检疫机构有前款规定情形的，由其上级主管部门依照本条规定予以处罚。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县级以上人民政府有关部门未依照本条例规定履行宣传教育、预防控制职责的，由本级人民政府或者上级人民政府有关部门责令改正，通报批评；造成艾滋病传播、流行或者其他严重后果的，对负有责任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(一)未履行艾滋病监测职责的；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(二)未按照规定免费提供咨询和初筛检测的；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(三)对临时应急采集的血液未进行艾滋病检测，对临床用血艾滋病检测结果未进行核查，或者将艾滋病检测阳性的血液用于临床的；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(四)未遵守标准防护原则，或者未执行操作规程和消毒管理制度，发生艾滋病医院感染或者医源性感染的；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(五)未采取有效的卫生防护措施和医疗保健措施的；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(六)推诿、拒绝治疗艾滋病病毒感染者或者艾滋病病人的其他疾病，或者对艾滋病病毒感染者、艾滋病病人未提供咨询、诊断和治疗服务的；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(七)未对艾滋病病毒感染者或者艾滋病病人进行医学随访的；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(八)未按照规定对感染艾滋病病毒的孕产妇及其婴儿提供预防艾滋病母婴传播技术指导的。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出入境检验检疫机构有前款第(一)项、第(四)项、第(五)项规定情形的，由其上级主管部门依照前款规定予以处罚。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医疗卫生机构违反本条例第三十九条第二款规定，公开艾滋病病毒感染者、艾滋病病人或者其家属的信息的，依照传染病防治法的规定予以处罚。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入境检验检疫机构、计划生育技术服务机构或者其他单位、个人违反本条例第三十九条第二款规定，公开艾滋病病毒感染者、艾滋病病人或者其家属的信息的，由其上级主管部门责令改正，通报批评，给予警告，对负有责任的主管人员和其他直接责任人员依法给予处分；情节严重的，由原发证部门吊销有关机构或者责任人员的执业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(一)对采集的人体血液、血浆未进行艾滋病检测，或者发现艾滋病检测阳性的人体血液、血浆仍然采集的；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(二)将未经艾滋病检测的人体血液、血浆，或者艾滋病检测阳性的人体血液、血浆供应给医疗机构和血液制品生产单位的。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对不符合本条例第三十七条第二款规定进出口的人体血液、血浆、组织、器官、细胞、骨髓等，进出口口岸出入境检验检疫机构应当禁止出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未经国务院药品监督管理部门批准，进口血液制品的，依照药品管理法的规定予以处罚。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血站、单采血浆站、医疗卫生机构和血液制品生产单位违反法律、行政法规的规定，造成他人感染艾滋病病毒的，应当依法承担民事赔偿责任。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艾滋病病毒感染者或者艾滋病病人故意传播艾滋病的，依法承担民事赔偿责任；构成犯罪的，依法追究刑事责任。</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本条例下列用语的含义：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艾滋病，是指人类免疫缺陷病毒(艾滋病病毒)引起的获得性免疫缺陷综合征。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吸毒成瘾者的药物维持治疗，是指在批准开办戒毒治疗业务的医疗卫生机构中，选用合适的药物，对吸毒成瘾者进行维持治疗，以减轻对毒品的依赖，减少注射吸毒引起艾滋病病毒的感染和扩散，减少毒品成瘾引起的疾病、死亡和引发的犯罪。</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标准防护原则，是指医务人员将所有病人的血液、其他体液以及被血液、其他体液污染的物品均视为具有传染性的病原物质，医务人员在接触这些物质时，必须采取防护措施。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有易感染艾滋病病毒危险行为的人群，是指有卖淫、嫖娼、多性伴、男性同性性行为、注射吸毒等危险行为的人群。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艾滋病监测，是指连续、系统地收集各类人群中艾滋病(或者艾滋病病毒感染)及其相关因素的分布资料，对这些资料综合分析，为有关部门制定预防控制策略和措施提供及时可靠的信息和依据，并对预防控制措施进行效果评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艾滋病检测，是指采用实验室方法对人体血液、其他体液、组织器官、血液衍生物等进行艾滋病病毒、艾滋病病毒抗体及相关免疫指标检测，包括监测、检验检疫、自愿咨询检测、临床诊断、血液及血液制品筛查工作中的艾滋病检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为干预措施，是指能够有效减少艾滋病传播的各种措施，包括：针对经注射吸毒传播艾滋病的美沙酮维持治疗等措施；针对经性传播艾滋病的安全套推广使用措施，以及规范、方便的性病诊疗措施；针对母婴传播艾滋病的抗病毒药物预防和人工代乳品喂养等措施；早期发现感染者和有助于危险行为改变的自愿咨询检测措施；健康教育措施；提高个人规范意识以及减少危险行为的针对性同伴教育措施。</w:t>
      </w:r>
    </w:p>
    <w:p>
      <w:pPr>
        <w:pStyle w:val="10"/>
        <w:ind w:firstLine="640" w:firstLineChars="200"/>
        <w:rPr>
          <w:rFonts w:hint="eastAsia"/>
          <w:lang w:eastAsia="zh-CN"/>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本条例自2006年3月1日起施行。1987年12月26日经国务院批准，1988年1月14日由卫生部、外交部、公安部、原国家教育委员会、国家旅游局、原中国民用航空局、国家</w:t>
      </w:r>
      <w:bookmarkStart w:id="0" w:name="_GoBack"/>
      <w:bookmarkEnd w:id="0"/>
      <w:r>
        <w:rPr>
          <w:rFonts w:ascii="Times New Roman" w:hAnsi="Times New Roman" w:eastAsia="仿宋_GB2312" w:cs="Times New Roman"/>
          <w:sz w:val="32"/>
          <w:szCs w:val="32"/>
        </w:rPr>
        <w:t>外国专家局发布的《艾滋病监测管理的若干规定》同时废止。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65602E"/>
    <w:rsid w:val="198A0A54"/>
    <w:rsid w:val="19B07609"/>
    <w:rsid w:val="19DB6C33"/>
    <w:rsid w:val="1A970B23"/>
    <w:rsid w:val="1ABC528A"/>
    <w:rsid w:val="1BAF2172"/>
    <w:rsid w:val="1C9212F7"/>
    <w:rsid w:val="1D721751"/>
    <w:rsid w:val="1DA140F8"/>
    <w:rsid w:val="1FE16FBA"/>
    <w:rsid w:val="2096095A"/>
    <w:rsid w:val="20D86240"/>
    <w:rsid w:val="21226073"/>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18138A8"/>
    <w:rsid w:val="31F05688"/>
    <w:rsid w:val="320E2B0A"/>
    <w:rsid w:val="32252208"/>
    <w:rsid w:val="3242780E"/>
    <w:rsid w:val="330D4027"/>
    <w:rsid w:val="3330356C"/>
    <w:rsid w:val="33CF5811"/>
    <w:rsid w:val="34031BBE"/>
    <w:rsid w:val="349C60FB"/>
    <w:rsid w:val="35095248"/>
    <w:rsid w:val="355560D1"/>
    <w:rsid w:val="386D21AD"/>
    <w:rsid w:val="387E7233"/>
    <w:rsid w:val="39C71577"/>
    <w:rsid w:val="3A7915E5"/>
    <w:rsid w:val="3B1265AF"/>
    <w:rsid w:val="3B206BD9"/>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2A5986"/>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3DE7402"/>
    <w:rsid w:val="641F5EE8"/>
    <w:rsid w:val="642517C4"/>
    <w:rsid w:val="649C0E8F"/>
    <w:rsid w:val="65152017"/>
    <w:rsid w:val="65532802"/>
    <w:rsid w:val="65BF6566"/>
    <w:rsid w:val="665D25F4"/>
    <w:rsid w:val="66E50FB1"/>
    <w:rsid w:val="67333E44"/>
    <w:rsid w:val="674048E2"/>
    <w:rsid w:val="67D71794"/>
    <w:rsid w:val="68426F20"/>
    <w:rsid w:val="68715924"/>
    <w:rsid w:val="6A403C00"/>
    <w:rsid w:val="6A49703B"/>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