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0" w:afterAutospacing="0" w:line="23" w:lineRule="atLeast"/>
        <w:jc w:val="center"/>
        <w:rPr>
          <w:rFonts w:hint="eastAsia" w:asciiTheme="minorEastAsia" w:hAnsiTheme="minorEastAsia" w:eastAsiaTheme="minorEastAsia" w:cstheme="minorEastAsia"/>
          <w:sz w:val="32"/>
          <w:szCs w:val="32"/>
        </w:rPr>
      </w:pPr>
      <w:bookmarkStart w:id="0" w:name="_GoBack"/>
      <w:r>
        <w:rPr>
          <w:rStyle w:val="5"/>
          <w:rFonts w:hint="eastAsia" w:asciiTheme="minorEastAsia" w:hAnsiTheme="minorEastAsia" w:eastAsiaTheme="minorEastAsia" w:cstheme="minorEastAsia"/>
          <w:color w:val="474646"/>
          <w:sz w:val="32"/>
          <w:szCs w:val="32"/>
          <w:bdr w:val="none" w:color="auto" w:sz="0" w:space="0"/>
        </w:rPr>
        <w:t>禁止非医学需要的胎儿性别鉴定和选择性别人工终止妊娠的规定</w:t>
      </w:r>
      <w:r>
        <w:rPr>
          <w:rFonts w:hint="eastAsia" w:asciiTheme="minorEastAsia" w:hAnsiTheme="minorEastAsia" w:eastAsiaTheme="minorEastAsia" w:cstheme="minorEastAsia"/>
          <w:color w:val="474646"/>
          <w:sz w:val="32"/>
          <w:szCs w:val="32"/>
          <w:bdr w:val="none" w:color="auto" w:sz="0" w:space="0"/>
        </w:rPr>
        <w:t xml:space="preserve"> </w:t>
      </w:r>
    </w:p>
    <w:p>
      <w:pPr>
        <w:pStyle w:val="2"/>
        <w:keepNext w:val="0"/>
        <w:keepLines w:val="0"/>
        <w:widowControl/>
        <w:suppressLineNumbers w:val="0"/>
        <w:spacing w:before="240" w:beforeAutospacing="0" w:after="0" w:afterAutospacing="0" w:line="23" w:lineRule="atLeas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第一条　为了贯彻计划生育基本国策，促进出生人口性别结构平衡，促进人口均衡发展，根据《中华人民共和国人口与计划生育法》、《中华人民共和国母婴保健法》等法律法规，制定本规定。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第二条　非医学需要的胎儿性别鉴定和选择性别人工终止妊娠，是指除经医学诊断胎儿可能为伴性遗传病等需要进行胎儿性别鉴定和选择性别人工终止妊娠以外，所进行的胎儿性别鉴定和选择性别人工终止妊娠。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第三条　禁止任何单位或者个人实施非医学需要的胎儿性别鉴定和选择性别人工终止妊娠。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禁止任何单位或者个人介绍、组织孕妇实施非医学需要的胎儿性别鉴定和选择性别人工终止妊娠。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第四条　各级卫生计生行政部门和食品药品监管部门应当建立查处非医学需要的胎儿性别鉴定和选择性别人工终止妊娠违法行为的协作机制和联动执法机制，共同实施监督管理。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卫生计生行政部门和食品药品监管部门应当按照各自职责，制定胎儿性别鉴定、人工终止妊娠以及相关药品和医疗器械等管理制度。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第五条　县级以上卫生计生行政部门履行以下职责：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（一）监管并组织、协调非医学需要的胎儿性别鉴定和选择性别人工终止妊娠的查处工作；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（二）负责医疗卫生机构及其从业人员的执业准入和相关医疗器械使用监管，以及相关法律法规、执业规范的宣传培训等工作；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（三）负责人口信息管理系统的使用管理，指导医疗卫生机构及时准确地采集新生儿出生、死亡等相关信息；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（四）法律、法规、规章规定的涉及非医学需要的胎儿性别鉴定和选择性别人工终止妊娠的其他事项。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第六条　县级以上工商行政管理部门（包括履行工商行政管理职责的市场监督管理部门，下同）对含有胎儿性别鉴定和人工终止妊娠内容的广告实施监管，并依法查处违法行为。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第七条　食品药品监管部门依法对与胎儿性别鉴定和人工终止妊娠相关的药品和超声诊断仪、染色体检测专用设备等医疗器械的生产、销售和使用环节的产品质量实施监管，并依法查处相关违法行为。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第八条　禁止非医学需要的胎儿性别鉴定和选择性别人工终止妊娠的工作应当纳入计划生育目标管理责任制。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第九条　符合法定生育条件，除下列情形外，不得实施选择性别人工终止妊娠：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（一）胎儿患严重遗传性疾病的；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（二）胎儿有严重缺陷的；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（三）因患严重疾病，继续妊娠可能危及孕妇生命安全或者严重危害孕妇健康的；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（四）法律法规规定的或医学上认为确有必要终止妊娠的其他情形。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第十条　医学需要的胎儿性别鉴定，由省、自治区、直辖市卫生计生行政部门批准设立的医疗卫生机构按照国家有关规定实施。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实施医学需要的胎儿性别鉴定，应当由医疗卫生机构组织三名以上具有临床经验和医学遗传学知识，并具有副主任医师以上的专业技术职称的专家集体审核。经诊断，确需人工终止妊娠的，应当出具医学诊断报告，并由医疗卫生机构通报当地县级卫生计生行政部门。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第十一条　医疗卫生机构应当在工作场所设置禁止非医学需要的胎儿性别鉴定和选择性别人工终止妊娠的醒目标志；医务人员应当严格遵守有关法律法规和超声诊断、染色体检测、人工终止妊娠手术管理等相关制度。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第十二条　实施人工终止妊娠手术的机构应当在手术前登记、查验受术者身份证明信息，并及时将手术实施情况通报当地县级卫生计生行政部门。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第十三条　医疗卫生机构发生新生儿死亡的，应当及时出具死亡证明，并向当地县级卫生计生行政部门报告。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第十四条　终止妊娠药品目录由国务院食品药品监管部门会同国务院卫生计生行政部门制定发布。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药品生产、批发企业仅能将终止妊娠药品销售给药品批发企业或者获准施行终止妊娠手术的医疗卫生机构。药品生产、批发企业销售终止妊娠药品时，应当按照药品追溯有关规定，严格查验购货方资质，并做好销售记录。禁止药品零售企业销售终止妊娠药品。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终止妊娠的药品，仅限于在获准施行终止妊娠手术的医疗卫生机构的医师指导和监护下使用。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经批准实施人工终止妊娠手术的医疗卫生机构应当建立真实、完整的终止妊娠药品购进记录，并为终止妊娠药品使用者建立完整档案。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第十五条　医疗器械销售企业销售超声诊断仪、染色体检测专用设备等医疗器械，应当核查购买者的资质，验证机构资质并留存复印件，建立真实、完整的购销记录；不得将超声诊断仪、染色体检测专用设备等医疗器械销售给不具有相应资质的机构和个人。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第十六条　医疗卫生、教学科研机构购置可用于鉴定胎儿性别的超声诊断仪、染色体检测专用设备等医疗器械时，应当提供机构资质原件和复印件，交销售企业核查、登记，并建立进货查验记录制度。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第十七条　违法发布非医学需要的胎儿性别鉴定或者非医学需要的选择性别人工终止妊娠广告的，由工商行政管理部门依据《中华人民共和国广告法》等相关法律法规进行处罚。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对广告中涉及的非医学需要的胎儿性别鉴定或非医学需要的选择性别人工终止妊娠等专业技术内容，工商行政管理部门可根据需要提请同级卫生计生行政部门予以认定。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第十八条　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第十九条　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第二十一条　药品生产企业、批发企业将终止妊娠药品销售给未经批准实施人工终止妊娠的医疗卫生机构和个人，或者销售终止妊娠药品未查验购药者的资格证明、未按照规定作销售记录的，以及药品零售企业销售终止妊娠药品的，由县级以上食品药品监管部门按照《中华人民共和国药品管理法》的有关规定进行处理。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第二十二条　医疗器械生产经营企业将超声诊断仪、染色体检测专用设备等医疗器械销售给无购买资质的机构或者个人的，由县级以上食品药品监管部门责令改正，处1万元以上3万元以下罚款。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第二十三条　介绍、组织孕妇实施非医学需要的胎儿性别鉴定或者选择性别人工终止妊娠的，由县级以上卫生计生行政部门责令改正，给予警告；情节严重的，没收违法所得，并处5000元以上3万元以下罚款。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xml:space="preserve">　　第二十四条　鼓励任何单位和个人举报违反本规定的行为。举报内容经查证属实的，应当依据有关规定给予举报人相应的奖励。 </w:t>
      </w:r>
      <w:r>
        <w:rPr>
          <w:rFonts w:hint="eastAsia" w:asciiTheme="minorEastAsia" w:hAnsiTheme="minorEastAsia" w:eastAsiaTheme="minorEastAsia" w:cstheme="minorEastAsia"/>
          <w:color w:val="474646"/>
          <w:sz w:val="32"/>
          <w:szCs w:val="32"/>
          <w:bdr w:val="none" w:color="auto" w:sz="0" w:space="0"/>
        </w:rPr>
        <w:br w:type="textWrapping"/>
      </w:r>
      <w:r>
        <w:rPr>
          <w:rFonts w:hint="eastAsia" w:asciiTheme="minorEastAsia" w:hAnsiTheme="minorEastAsia" w:eastAsiaTheme="minorEastAsia" w:cstheme="minorEastAsia"/>
          <w:color w:val="474646"/>
          <w:sz w:val="32"/>
          <w:szCs w:val="32"/>
          <w:bdr w:val="none" w:color="auto" w:sz="0" w:space="0"/>
        </w:rPr>
        <w:t>　　第二十五条　本规定自2016年5月1日起施行。2002年11月29日原国家计生委、原卫生部、原国家药品监管局公布的《关于禁止非医学需要的胎儿性别鉴定和选择性别的人工终止妊娠的规定》同时废止。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jc w:val="left"/>
        <w:rPr>
          <w:rFonts w:hint="eastAsia" w:asciiTheme="minorEastAsia" w:hAnsiTheme="minorEastAsia" w:eastAsiaTheme="minorEastAsia" w:cstheme="minorEastAsia"/>
          <w:color w:val="474646"/>
          <w:sz w:val="32"/>
          <w:szCs w:val="32"/>
        </w:rPr>
      </w:pPr>
      <w:r>
        <w:rPr>
          <w:rFonts w:hint="eastAsia" w:asciiTheme="minorEastAsia" w:hAnsiTheme="minorEastAsia" w:eastAsiaTheme="minorEastAsia" w:cstheme="minorEastAsia"/>
          <w:kern w:val="0"/>
          <w:sz w:val="32"/>
          <w:szCs w:val="32"/>
          <w:bdr w:val="none" w:color="auto" w:sz="0" w:space="0"/>
          <w:lang w:val="en-US" w:eastAsia="zh-CN" w:bidi="ar"/>
        </w:rPr>
        <w:fldChar w:fldCharType="begin"/>
      </w:r>
      <w:r>
        <w:rPr>
          <w:rFonts w:hint="eastAsia" w:asciiTheme="minorEastAsia" w:hAnsiTheme="minorEastAsia" w:eastAsiaTheme="minorEastAsia" w:cstheme="minorEastAsia"/>
          <w:kern w:val="0"/>
          <w:sz w:val="32"/>
          <w:szCs w:val="32"/>
          <w:bdr w:val="none" w:color="auto" w:sz="0" w:space="0"/>
          <w:lang w:val="en-US" w:eastAsia="zh-CN" w:bidi="ar"/>
        </w:rPr>
        <w:instrText xml:space="preserve"> HYPERLINK "http://www.nhc.gov.cn/fzs/s3576/201808/45d292b302b4422ab9b0ffc8723924d6.shtml" </w:instrText>
      </w:r>
      <w:r>
        <w:rPr>
          <w:rFonts w:hint="eastAsia" w:asciiTheme="minorEastAsia" w:hAnsiTheme="minorEastAsia" w:eastAsiaTheme="minorEastAsia" w:cstheme="minorEastAsia"/>
          <w:kern w:val="0"/>
          <w:sz w:val="32"/>
          <w:szCs w:val="32"/>
          <w:bdr w:val="none" w:color="auto" w:sz="0" w:space="0"/>
          <w:lang w:val="en-US" w:eastAsia="zh-CN" w:bidi="ar"/>
        </w:rPr>
        <w:fldChar w:fldCharType="separate"/>
      </w:r>
      <w:r>
        <w:rPr>
          <w:rFonts w:hint="eastAsia" w:asciiTheme="minorEastAsia" w:hAnsiTheme="minorEastAsia" w:eastAsiaTheme="minorEastAsia" w:cstheme="minorEastAsia"/>
          <w:kern w:val="0"/>
          <w:sz w:val="32"/>
          <w:szCs w:val="32"/>
          <w:bdr w:val="none" w:color="auto" w:sz="0" w:space="0"/>
          <w:lang w:val="en-US" w:eastAsia="zh-CN" w:bidi="ar"/>
        </w:rPr>
        <w:fldChar w:fldCharType="end"/>
      </w:r>
      <w:r>
        <w:rPr>
          <w:rFonts w:hint="eastAsia" w:asciiTheme="minorEastAsia" w:hAnsiTheme="minorEastAsia" w:eastAsiaTheme="minorEastAsia" w:cstheme="minorEastAsia"/>
          <w:kern w:val="0"/>
          <w:sz w:val="32"/>
          <w:szCs w:val="32"/>
          <w:bdr w:val="none" w:color="auto" w:sz="0" w:space="0"/>
          <w:lang w:val="en-US" w:eastAsia="zh-CN" w:bidi="ar"/>
        </w:rPr>
        <w:fldChar w:fldCharType="begin"/>
      </w:r>
      <w:r>
        <w:rPr>
          <w:rFonts w:hint="eastAsia" w:asciiTheme="minorEastAsia" w:hAnsiTheme="minorEastAsia" w:eastAsiaTheme="minorEastAsia" w:cstheme="minorEastAsia"/>
          <w:kern w:val="0"/>
          <w:sz w:val="32"/>
          <w:szCs w:val="32"/>
          <w:bdr w:val="none" w:color="auto" w:sz="0" w:space="0"/>
          <w:lang w:val="en-US" w:eastAsia="zh-CN" w:bidi="ar"/>
        </w:rPr>
        <w:instrText xml:space="preserve"> HYPERLINK "http://www.nhc.gov.cn/fzs/s3576/201808/45d292b302b4422ab9b0ffc8723924d6.shtml" \o "分享到QQ空间" </w:instrText>
      </w:r>
      <w:r>
        <w:rPr>
          <w:rFonts w:hint="eastAsia" w:asciiTheme="minorEastAsia" w:hAnsiTheme="minorEastAsia" w:eastAsiaTheme="minorEastAsia" w:cstheme="minorEastAsia"/>
          <w:kern w:val="0"/>
          <w:sz w:val="32"/>
          <w:szCs w:val="32"/>
          <w:bdr w:val="none" w:color="auto" w:sz="0" w:space="0"/>
          <w:lang w:val="en-US" w:eastAsia="zh-CN" w:bidi="ar"/>
        </w:rPr>
        <w:fldChar w:fldCharType="separate"/>
      </w:r>
      <w:r>
        <w:rPr>
          <w:rFonts w:hint="eastAsia" w:asciiTheme="minorEastAsia" w:hAnsiTheme="minorEastAsia" w:eastAsiaTheme="minorEastAsia" w:cstheme="minorEastAsia"/>
          <w:kern w:val="0"/>
          <w:sz w:val="32"/>
          <w:szCs w:val="32"/>
          <w:bdr w:val="none" w:color="auto" w:sz="0" w:space="0"/>
          <w:lang w:val="en-US" w:eastAsia="zh-CN" w:bidi="ar"/>
        </w:rPr>
        <w:fldChar w:fldCharType="end"/>
      </w:r>
      <w:r>
        <w:rPr>
          <w:rFonts w:hint="eastAsia" w:asciiTheme="minorEastAsia" w:hAnsiTheme="minorEastAsia" w:eastAsiaTheme="minorEastAsia" w:cstheme="minorEastAsia"/>
          <w:kern w:val="0"/>
          <w:sz w:val="32"/>
          <w:szCs w:val="32"/>
          <w:bdr w:val="none" w:color="auto" w:sz="0" w:space="0"/>
          <w:lang w:val="en-US" w:eastAsia="zh-CN" w:bidi="ar"/>
        </w:rPr>
        <w:fldChar w:fldCharType="begin"/>
      </w:r>
      <w:r>
        <w:rPr>
          <w:rFonts w:hint="eastAsia" w:asciiTheme="minorEastAsia" w:hAnsiTheme="minorEastAsia" w:eastAsiaTheme="minorEastAsia" w:cstheme="minorEastAsia"/>
          <w:kern w:val="0"/>
          <w:sz w:val="32"/>
          <w:szCs w:val="32"/>
          <w:bdr w:val="none" w:color="auto" w:sz="0" w:space="0"/>
          <w:lang w:val="en-US" w:eastAsia="zh-CN" w:bidi="ar"/>
        </w:rPr>
        <w:instrText xml:space="preserve"> HYPERLINK "http://www.nhc.gov.cn/fzs/s3576/201808/45d292b302b4422ab9b0ffc8723924d6.shtml" \o "分享到新浪微博" </w:instrText>
      </w:r>
      <w:r>
        <w:rPr>
          <w:rFonts w:hint="eastAsia" w:asciiTheme="minorEastAsia" w:hAnsiTheme="minorEastAsia" w:eastAsiaTheme="minorEastAsia" w:cstheme="minorEastAsia"/>
          <w:kern w:val="0"/>
          <w:sz w:val="32"/>
          <w:szCs w:val="32"/>
          <w:bdr w:val="none" w:color="auto" w:sz="0" w:space="0"/>
          <w:lang w:val="en-US" w:eastAsia="zh-CN" w:bidi="ar"/>
        </w:rPr>
        <w:fldChar w:fldCharType="separate"/>
      </w:r>
      <w:r>
        <w:rPr>
          <w:rFonts w:hint="eastAsia" w:asciiTheme="minorEastAsia" w:hAnsiTheme="minorEastAsia" w:eastAsiaTheme="minorEastAsia" w:cstheme="minorEastAsia"/>
          <w:kern w:val="0"/>
          <w:sz w:val="32"/>
          <w:szCs w:val="32"/>
          <w:bdr w:val="none" w:color="auto" w:sz="0" w:space="0"/>
          <w:lang w:val="en-US" w:eastAsia="zh-CN" w:bidi="ar"/>
        </w:rPr>
        <w:fldChar w:fldCharType="end"/>
      </w:r>
      <w:r>
        <w:rPr>
          <w:rFonts w:hint="eastAsia" w:asciiTheme="minorEastAsia" w:hAnsiTheme="minorEastAsia" w:eastAsiaTheme="minorEastAsia" w:cstheme="minorEastAsia"/>
          <w:kern w:val="0"/>
          <w:sz w:val="32"/>
          <w:szCs w:val="32"/>
          <w:bdr w:val="none" w:color="auto" w:sz="0" w:space="0"/>
          <w:lang w:val="en-US" w:eastAsia="zh-CN" w:bidi="ar"/>
        </w:rPr>
        <w:fldChar w:fldCharType="begin"/>
      </w:r>
      <w:r>
        <w:rPr>
          <w:rFonts w:hint="eastAsia" w:asciiTheme="minorEastAsia" w:hAnsiTheme="minorEastAsia" w:eastAsiaTheme="minorEastAsia" w:cstheme="minorEastAsia"/>
          <w:kern w:val="0"/>
          <w:sz w:val="32"/>
          <w:szCs w:val="32"/>
          <w:bdr w:val="none" w:color="auto" w:sz="0" w:space="0"/>
          <w:lang w:val="en-US" w:eastAsia="zh-CN" w:bidi="ar"/>
        </w:rPr>
        <w:instrText xml:space="preserve"> HYPERLINK "http://www.nhc.gov.cn/fzs/s3576/201808/45d292b302b4422ab9b0ffc8723924d6.shtml" \o "分享到腾讯微博" </w:instrText>
      </w:r>
      <w:r>
        <w:rPr>
          <w:rFonts w:hint="eastAsia" w:asciiTheme="minorEastAsia" w:hAnsiTheme="minorEastAsia" w:eastAsiaTheme="minorEastAsia" w:cstheme="minorEastAsia"/>
          <w:kern w:val="0"/>
          <w:sz w:val="32"/>
          <w:szCs w:val="32"/>
          <w:bdr w:val="none" w:color="auto" w:sz="0" w:space="0"/>
          <w:lang w:val="en-US" w:eastAsia="zh-CN" w:bidi="ar"/>
        </w:rPr>
        <w:fldChar w:fldCharType="separate"/>
      </w:r>
      <w:r>
        <w:rPr>
          <w:rFonts w:hint="eastAsia" w:asciiTheme="minorEastAsia" w:hAnsiTheme="minorEastAsia" w:eastAsiaTheme="minorEastAsia" w:cstheme="minorEastAsia"/>
          <w:kern w:val="0"/>
          <w:sz w:val="32"/>
          <w:szCs w:val="32"/>
          <w:bdr w:val="none" w:color="auto" w:sz="0" w:space="0"/>
          <w:lang w:val="en-US" w:eastAsia="zh-CN" w:bidi="ar"/>
        </w:rPr>
        <w:fldChar w:fldCharType="end"/>
      </w:r>
      <w:r>
        <w:rPr>
          <w:rFonts w:hint="eastAsia" w:asciiTheme="minorEastAsia" w:hAnsiTheme="minorEastAsia" w:eastAsiaTheme="minorEastAsia" w:cstheme="minorEastAsia"/>
          <w:kern w:val="0"/>
          <w:sz w:val="32"/>
          <w:szCs w:val="32"/>
          <w:bdr w:val="none" w:color="auto" w:sz="0" w:space="0"/>
          <w:lang w:val="en-US" w:eastAsia="zh-CN" w:bidi="ar"/>
        </w:rPr>
        <w:fldChar w:fldCharType="begin"/>
      </w:r>
      <w:r>
        <w:rPr>
          <w:rFonts w:hint="eastAsia" w:asciiTheme="minorEastAsia" w:hAnsiTheme="minorEastAsia" w:eastAsiaTheme="minorEastAsia" w:cstheme="minorEastAsia"/>
          <w:kern w:val="0"/>
          <w:sz w:val="32"/>
          <w:szCs w:val="32"/>
          <w:bdr w:val="none" w:color="auto" w:sz="0" w:space="0"/>
          <w:lang w:val="en-US" w:eastAsia="zh-CN" w:bidi="ar"/>
        </w:rPr>
        <w:instrText xml:space="preserve"> HYPERLINK "http://www.nhc.gov.cn/fzs/s3576/201808/45d292b302b4422ab9b0ffc8723924d6.shtml" \o "分享到人人网" </w:instrText>
      </w:r>
      <w:r>
        <w:rPr>
          <w:rFonts w:hint="eastAsia" w:asciiTheme="minorEastAsia" w:hAnsiTheme="minorEastAsia" w:eastAsiaTheme="minorEastAsia" w:cstheme="minorEastAsia"/>
          <w:kern w:val="0"/>
          <w:sz w:val="32"/>
          <w:szCs w:val="32"/>
          <w:bdr w:val="none" w:color="auto" w:sz="0" w:space="0"/>
          <w:lang w:val="en-US" w:eastAsia="zh-CN" w:bidi="ar"/>
        </w:rPr>
        <w:fldChar w:fldCharType="separate"/>
      </w:r>
      <w:r>
        <w:rPr>
          <w:rFonts w:hint="eastAsia" w:asciiTheme="minorEastAsia" w:hAnsiTheme="minorEastAsia" w:eastAsiaTheme="minorEastAsia" w:cstheme="minorEastAsia"/>
          <w:kern w:val="0"/>
          <w:sz w:val="32"/>
          <w:szCs w:val="32"/>
          <w:bdr w:val="none" w:color="auto" w:sz="0" w:space="0"/>
          <w:lang w:val="en-US" w:eastAsia="zh-CN" w:bidi="ar"/>
        </w:rPr>
        <w:fldChar w:fldCharType="end"/>
      </w:r>
      <w:r>
        <w:rPr>
          <w:rFonts w:hint="eastAsia" w:asciiTheme="minorEastAsia" w:hAnsiTheme="minorEastAsia" w:eastAsiaTheme="minorEastAsia" w:cstheme="minorEastAsia"/>
          <w:kern w:val="0"/>
          <w:sz w:val="32"/>
          <w:szCs w:val="32"/>
          <w:bdr w:val="none" w:color="auto" w:sz="0" w:space="0"/>
          <w:lang w:val="en-US" w:eastAsia="zh-CN" w:bidi="ar"/>
        </w:rPr>
        <w:fldChar w:fldCharType="begin"/>
      </w:r>
      <w:r>
        <w:rPr>
          <w:rFonts w:hint="eastAsia" w:asciiTheme="minorEastAsia" w:hAnsiTheme="minorEastAsia" w:eastAsiaTheme="minorEastAsia" w:cstheme="minorEastAsia"/>
          <w:kern w:val="0"/>
          <w:sz w:val="32"/>
          <w:szCs w:val="32"/>
          <w:bdr w:val="none" w:color="auto" w:sz="0" w:space="0"/>
          <w:lang w:val="en-US" w:eastAsia="zh-CN" w:bidi="ar"/>
        </w:rPr>
        <w:instrText xml:space="preserve"> HYPERLINK "http://www.nhc.gov.cn/fzs/s3576/201808/45d292b302b4422ab9b0ffc8723924d6.shtml" \o "分享到微信" </w:instrText>
      </w:r>
      <w:r>
        <w:rPr>
          <w:rFonts w:hint="eastAsia" w:asciiTheme="minorEastAsia" w:hAnsiTheme="minorEastAsia" w:eastAsiaTheme="minorEastAsia" w:cstheme="minorEastAsia"/>
          <w:kern w:val="0"/>
          <w:sz w:val="32"/>
          <w:szCs w:val="32"/>
          <w:bdr w:val="none" w:color="auto" w:sz="0" w:space="0"/>
          <w:lang w:val="en-US" w:eastAsia="zh-CN" w:bidi="ar"/>
        </w:rPr>
        <w:fldChar w:fldCharType="separate"/>
      </w:r>
      <w:r>
        <w:rPr>
          <w:rFonts w:hint="eastAsia" w:asciiTheme="minorEastAsia" w:hAnsiTheme="minorEastAsia" w:eastAsiaTheme="minorEastAsia" w:cstheme="minorEastAsia"/>
          <w:kern w:val="0"/>
          <w:sz w:val="32"/>
          <w:szCs w:val="32"/>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jc w:val="left"/>
        <w:rPr>
          <w:rFonts w:hint="eastAsia" w:asciiTheme="minorEastAsia" w:hAnsiTheme="minorEastAsia" w:eastAsiaTheme="minorEastAsia" w:cstheme="minorEastAsia"/>
          <w:color w:val="474646"/>
          <w:sz w:val="32"/>
          <w:szCs w:val="32"/>
        </w:rPr>
      </w:pPr>
      <w:r>
        <w:rPr>
          <w:rFonts w:hint="eastAsia" w:asciiTheme="minorEastAsia" w:hAnsiTheme="minorEastAsia" w:eastAsiaTheme="minorEastAsia" w:cstheme="minorEastAsia"/>
          <w:color w:val="474646"/>
          <w:kern w:val="0"/>
          <w:sz w:val="32"/>
          <w:szCs w:val="32"/>
          <w:bdr w:val="none" w:color="auto" w:sz="0" w:space="0"/>
          <w:lang w:val="en-US" w:eastAsia="zh-CN" w:bidi="ar"/>
        </w:rPr>
        <w:t xml:space="preserve">分享到   </w:t>
      </w:r>
    </w:p>
    <w:p>
      <w:pPr>
        <w:rPr>
          <w:rFonts w:hint="eastAsia" w:asciiTheme="minorEastAsia" w:hAnsiTheme="minorEastAsia" w:eastAsiaTheme="minorEastAsia" w:cstheme="minorEastAsia"/>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简体">
    <w:altName w:val="黑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55430"/>
    <w:rsid w:val="1735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84848"/>
      <w:u w:val="none"/>
    </w:rPr>
  </w:style>
  <w:style w:type="character" w:styleId="7">
    <w:name w:val="Hyperlink"/>
    <w:basedOn w:val="4"/>
    <w:uiPriority w:val="0"/>
    <w:rPr>
      <w:color w:val="48484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2021-07-08T01:57:00Z</dcterms:created>
  <dc:creator>ZDB-239</dc:creator>
  <cp:lastModifiedBy>ZDB-239</cp:lastModifiedBy>
  <dcterms:modified xsi:type="dcterms:W3CDTF">2021-07-08T01:58:32Z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