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5FD" w:rsidRDefault="00CD10FD">
      <w:pPr>
        <w:jc w:val="center"/>
        <w:rPr>
          <w:rStyle w:val="a6"/>
          <w:rFonts w:ascii="方正小标宋_GBK" w:eastAsia="方正小标宋_GBK" w:hAnsi="方正小标宋简体" w:cs="方正小标宋简体"/>
          <w:color w:val="000000"/>
          <w:kern w:val="0"/>
          <w:sz w:val="44"/>
          <w:szCs w:val="44"/>
        </w:rPr>
      </w:pPr>
      <w:r>
        <w:rPr>
          <w:rStyle w:val="a6"/>
          <w:rFonts w:ascii="方正小标宋_GBK" w:eastAsia="方正小标宋_GBK" w:hAnsi="方正小标宋简体" w:cs="方正小标宋简体" w:hint="eastAsia"/>
          <w:color w:val="000000"/>
          <w:kern w:val="0"/>
          <w:sz w:val="44"/>
          <w:szCs w:val="44"/>
        </w:rPr>
        <w:t>听证会主要议题及相关条文</w:t>
      </w:r>
    </w:p>
    <w:p w:rsidR="005845FD" w:rsidRPr="00FE0AF1" w:rsidRDefault="00CD10FD" w:rsidP="001970DC">
      <w:pPr>
        <w:spacing w:line="560" w:lineRule="exact"/>
        <w:ind w:firstLineChars="200" w:firstLine="640"/>
        <w:rPr>
          <w:rFonts w:ascii="黑体" w:eastAsia="黑体" w:hAnsi="黑体"/>
          <w:color w:val="000000"/>
          <w:sz w:val="32"/>
          <w:szCs w:val="32"/>
        </w:rPr>
      </w:pPr>
      <w:r w:rsidRPr="00FE0AF1">
        <w:rPr>
          <w:rFonts w:ascii="黑体" w:eastAsia="黑体" w:hAnsi="黑体" w:hint="eastAsia"/>
          <w:color w:val="000000"/>
          <w:sz w:val="32"/>
          <w:szCs w:val="32"/>
        </w:rPr>
        <w:t>一、</w:t>
      </w:r>
      <w:r w:rsidR="001970DC" w:rsidRPr="00FE0AF1">
        <w:rPr>
          <w:rFonts w:ascii="黑体" w:eastAsia="黑体" w:hAnsi="黑体" w:cs="仿宋_GB2312" w:hint="eastAsia"/>
          <w:sz w:val="32"/>
          <w:szCs w:val="32"/>
        </w:rPr>
        <w:t>是否赞同数据收集、传输和存储中各医疗卫生机构的职责？</w:t>
      </w:r>
    </w:p>
    <w:p w:rsidR="008465F9" w:rsidRDefault="008465F9" w:rsidP="008465F9">
      <w:pPr>
        <w:pStyle w:val="10"/>
        <w:widowControl/>
        <w:shd w:val="clear" w:color="auto" w:fill="FFFFFF"/>
        <w:snapToGrid w:val="0"/>
        <w:spacing w:line="580" w:lineRule="exact"/>
        <w:ind w:firstLineChars="200" w:firstLine="643"/>
        <w:outlineLvl w:val="1"/>
        <w:rPr>
          <w:rFonts w:ascii="黑体" w:eastAsia="黑体" w:hAnsi="黑体"/>
          <w:spacing w:val="8"/>
          <w:kern w:val="0"/>
          <w:sz w:val="32"/>
          <w:szCs w:val="32"/>
        </w:rPr>
      </w:pPr>
      <w:r w:rsidRPr="008465F9">
        <w:rPr>
          <w:rFonts w:ascii="仿宋_GB2312" w:eastAsia="仿宋_GB2312" w:hAnsiTheme="minorHAnsi" w:cstheme="minorBidi" w:hint="eastAsia"/>
          <w:b/>
          <w:sz w:val="32"/>
          <w:szCs w:val="32"/>
        </w:rPr>
        <w:t>第二十一条</w:t>
      </w:r>
      <w:r>
        <w:rPr>
          <w:rFonts w:ascii="黑体" w:eastAsia="黑体" w:hAnsi="黑体" w:hint="eastAsia"/>
          <w:spacing w:val="8"/>
          <w:kern w:val="0"/>
          <w:sz w:val="32"/>
          <w:szCs w:val="32"/>
        </w:rPr>
        <w:t>【医疗卫生机构职责】</w:t>
      </w:r>
    </w:p>
    <w:p w:rsidR="00FC5F4F" w:rsidRDefault="00FC5F4F" w:rsidP="00FC5F4F">
      <w:pPr>
        <w:pStyle w:val="a8"/>
        <w:widowControl/>
        <w:shd w:val="clear" w:color="auto" w:fill="FFFFFF"/>
        <w:spacing w:before="0" w:beforeAutospacing="0" w:after="0" w:afterAutospacing="0" w:line="560" w:lineRule="exact"/>
        <w:ind w:firstLineChars="200" w:firstLine="640"/>
        <w:jc w:val="both"/>
        <w:rPr>
          <w:rFonts w:ascii="仿宋" w:eastAsia="仿宋" w:hAnsi="仿宋"/>
          <w:spacing w:val="8"/>
          <w:sz w:val="32"/>
          <w:szCs w:val="32"/>
        </w:rPr>
      </w:pPr>
      <w:r>
        <w:rPr>
          <w:rFonts w:ascii="仿宋_GB2312" w:eastAsia="仿宋_GB2312" w:hAnsi="仿宋_GB2312" w:cs="仿宋_GB2312" w:hint="eastAsia"/>
          <w:sz w:val="32"/>
          <w:szCs w:val="32"/>
        </w:rPr>
        <w:t>除紧急救治外，</w:t>
      </w:r>
      <w:r>
        <w:rPr>
          <w:rFonts w:ascii="仿宋" w:eastAsia="仿宋" w:hAnsi="仿宋" w:hint="eastAsia"/>
          <w:spacing w:val="8"/>
          <w:sz w:val="32"/>
          <w:szCs w:val="32"/>
        </w:rPr>
        <w:t>医疗卫生机构为居民提供基本医疗、基本公共卫生服务时，</w:t>
      </w:r>
      <w:r>
        <w:rPr>
          <w:rFonts w:ascii="仿宋_GB2312" w:eastAsia="仿宋_GB2312" w:hAnsi="仿宋_GB2312" w:cs="仿宋_GB2312" w:hint="eastAsia"/>
          <w:sz w:val="32"/>
          <w:szCs w:val="32"/>
        </w:rPr>
        <w:t>应当要求其出示有效身份证件</w:t>
      </w:r>
      <w:r>
        <w:rPr>
          <w:rFonts w:ascii="仿宋" w:eastAsia="仿宋" w:hAnsi="仿宋" w:hint="eastAsia"/>
          <w:spacing w:val="8"/>
          <w:sz w:val="32"/>
          <w:szCs w:val="32"/>
        </w:rPr>
        <w:t>。</w:t>
      </w:r>
    </w:p>
    <w:p w:rsidR="00FC5F4F" w:rsidRDefault="00FC5F4F" w:rsidP="00FC5F4F">
      <w:pPr>
        <w:pStyle w:val="a8"/>
        <w:widowControl/>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医疗卫生机构应当按照全市统一规范记录并在本机构或政务云上存储为居民提供健康管理、预防保健、医疗服务、疾病控制等健康服务信息，并按照卫生健康行政部门制定的接口规范、数据标准和质量控制等要求，将数据录入或者上传至区域卫生健康数据中心。使用电子病历系统的医疗卫生机构还应当将患者的电子病历数据上传至区域卫生健康数据中心。</w:t>
      </w:r>
    </w:p>
    <w:p w:rsidR="00FC5F4F" w:rsidRDefault="00FC5F4F" w:rsidP="00FC5F4F">
      <w:pPr>
        <w:pStyle w:val="a8"/>
        <w:widowControl/>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医疗卫生机构应当按照市卫生健康行政部门的要求，在本单位信息系统中为实名就医的居民建立身份标识唯一、基本数据项一致的电子健康档案，记录为其提供的健康服务信息，并按照身份对照标准纳入区域卫生健康数据中心的居民电子健康档案进行联网管理。</w:t>
      </w:r>
    </w:p>
    <w:p w:rsidR="008465F9" w:rsidRDefault="00276F16" w:rsidP="00276F16">
      <w:pPr>
        <w:pStyle w:val="10"/>
        <w:widowControl/>
        <w:shd w:val="clear" w:color="auto" w:fill="FFFFFF"/>
        <w:snapToGrid w:val="0"/>
        <w:spacing w:line="580" w:lineRule="exact"/>
        <w:ind w:firstLineChars="200" w:firstLine="643"/>
        <w:outlineLvl w:val="1"/>
        <w:rPr>
          <w:rFonts w:ascii="黑体" w:eastAsia="黑体" w:hAnsi="黑体"/>
          <w:spacing w:val="8"/>
          <w:kern w:val="0"/>
          <w:sz w:val="32"/>
          <w:szCs w:val="32"/>
        </w:rPr>
      </w:pPr>
      <w:r w:rsidRPr="008465F9">
        <w:rPr>
          <w:rFonts w:ascii="仿宋_GB2312" w:eastAsia="仿宋_GB2312" w:hAnsiTheme="minorHAnsi" w:cstheme="minorBidi" w:hint="eastAsia"/>
          <w:b/>
          <w:sz w:val="32"/>
          <w:szCs w:val="32"/>
        </w:rPr>
        <w:t>第二十一条</w:t>
      </w:r>
      <w:r w:rsidR="008465F9">
        <w:rPr>
          <w:rFonts w:ascii="黑体" w:eastAsia="黑体" w:hAnsi="黑体" w:hint="eastAsia"/>
          <w:spacing w:val="8"/>
          <w:kern w:val="0"/>
          <w:sz w:val="32"/>
          <w:szCs w:val="32"/>
        </w:rPr>
        <w:t>【非医疗卫生机构职责】</w:t>
      </w:r>
    </w:p>
    <w:p w:rsidR="00FC5F4F" w:rsidRDefault="00FC5F4F" w:rsidP="00FC5F4F">
      <w:pPr>
        <w:pStyle w:val="a8"/>
        <w:widowControl/>
        <w:numPr>
          <w:ilvl w:val="255"/>
          <w:numId w:val="0"/>
        </w:numPr>
        <w:shd w:val="clear" w:color="auto" w:fill="FFFFFF"/>
        <w:spacing w:before="0" w:beforeAutospacing="0" w:after="0" w:afterAutospacing="0"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鼓励产生卫生健康数据的非医疗卫生机构将卫生健康数据传输至区域卫生健康数据中心。</w:t>
      </w:r>
    </w:p>
    <w:p w:rsidR="005845FD" w:rsidRPr="00671504" w:rsidRDefault="00CD10FD" w:rsidP="00671504">
      <w:pPr>
        <w:spacing w:line="560" w:lineRule="exact"/>
        <w:ind w:firstLineChars="200" w:firstLine="640"/>
        <w:rPr>
          <w:rFonts w:ascii="黑体" w:eastAsia="黑体" w:hAnsi="黑体" w:cs="仿宋_GB2312"/>
          <w:sz w:val="32"/>
          <w:szCs w:val="32"/>
        </w:rPr>
      </w:pPr>
      <w:r w:rsidRPr="00671504">
        <w:rPr>
          <w:rFonts w:ascii="黑体" w:eastAsia="黑体" w:hAnsi="黑体" w:cs="仿宋_GB2312" w:hint="eastAsia"/>
          <w:sz w:val="32"/>
          <w:szCs w:val="32"/>
        </w:rPr>
        <w:t>二、</w:t>
      </w:r>
      <w:r w:rsidR="00886042" w:rsidRPr="00671504">
        <w:rPr>
          <w:rFonts w:ascii="黑体" w:eastAsia="黑体" w:hAnsi="黑体" w:cs="仿宋_GB2312" w:hint="eastAsia"/>
          <w:sz w:val="32"/>
          <w:szCs w:val="32"/>
        </w:rPr>
        <w:t>是否赞同电子病历和电子健康档案的调阅有关规定？</w:t>
      </w:r>
    </w:p>
    <w:p w:rsidR="00093D80" w:rsidRDefault="00093D80" w:rsidP="00093D80">
      <w:pPr>
        <w:pStyle w:val="10"/>
        <w:widowControl/>
        <w:shd w:val="clear" w:color="auto" w:fill="FFFFFF"/>
        <w:snapToGrid w:val="0"/>
        <w:spacing w:line="580" w:lineRule="exact"/>
        <w:ind w:firstLineChars="200" w:firstLine="643"/>
        <w:outlineLvl w:val="1"/>
        <w:rPr>
          <w:rFonts w:ascii="黑体" w:eastAsia="黑体" w:hAnsi="黑体"/>
          <w:spacing w:val="8"/>
          <w:kern w:val="0"/>
          <w:sz w:val="32"/>
          <w:szCs w:val="32"/>
        </w:rPr>
      </w:pPr>
      <w:r w:rsidRPr="008465F9">
        <w:rPr>
          <w:rFonts w:ascii="仿宋_GB2312" w:eastAsia="仿宋_GB2312" w:hAnsiTheme="minorHAnsi" w:cstheme="minorBidi" w:hint="eastAsia"/>
          <w:b/>
          <w:sz w:val="32"/>
          <w:szCs w:val="32"/>
        </w:rPr>
        <w:lastRenderedPageBreak/>
        <w:t>第</w:t>
      </w:r>
      <w:r>
        <w:rPr>
          <w:rFonts w:ascii="仿宋_GB2312" w:eastAsia="仿宋_GB2312" w:hAnsiTheme="minorHAnsi" w:cstheme="minorBidi" w:hint="eastAsia"/>
          <w:b/>
          <w:sz w:val="32"/>
          <w:szCs w:val="32"/>
        </w:rPr>
        <w:t>二十五</w:t>
      </w:r>
      <w:r w:rsidRPr="008465F9">
        <w:rPr>
          <w:rFonts w:ascii="仿宋_GB2312" w:eastAsia="仿宋_GB2312" w:hAnsiTheme="minorHAnsi" w:cstheme="minorBidi" w:hint="eastAsia"/>
          <w:b/>
          <w:sz w:val="32"/>
          <w:szCs w:val="32"/>
        </w:rPr>
        <w:t>条</w:t>
      </w:r>
      <w:r>
        <w:rPr>
          <w:rFonts w:ascii="黑体" w:eastAsia="黑体" w:hAnsi="黑体" w:hint="eastAsia"/>
          <w:spacing w:val="8"/>
          <w:kern w:val="0"/>
          <w:sz w:val="32"/>
          <w:szCs w:val="32"/>
        </w:rPr>
        <w:t>【电子病历和电子健康档案的调阅】</w:t>
      </w:r>
    </w:p>
    <w:p w:rsidR="00093D80" w:rsidRDefault="00093D80" w:rsidP="00093D80">
      <w:pPr>
        <w:pStyle w:val="2"/>
        <w:ind w:firstLine="640"/>
        <w:rPr>
          <w:rFonts w:ascii="仿宋" w:eastAsia="仿宋" w:hAnsi="仿宋"/>
          <w:sz w:val="32"/>
          <w:szCs w:val="32"/>
        </w:rPr>
      </w:pPr>
      <w:r>
        <w:rPr>
          <w:rFonts w:ascii="仿宋" w:eastAsia="仿宋" w:hAnsi="仿宋" w:hint="eastAsia"/>
          <w:sz w:val="32"/>
          <w:szCs w:val="32"/>
        </w:rPr>
        <w:t>责任单位在开展预防保健、健康管理、临床诊疗等医疗卫生服务时，可以依法调阅居民电子健康档案。</w:t>
      </w:r>
    </w:p>
    <w:p w:rsidR="00093D80" w:rsidRDefault="00093D80" w:rsidP="00093D80">
      <w:pPr>
        <w:pStyle w:val="2"/>
        <w:ind w:firstLine="640"/>
        <w:rPr>
          <w:rFonts w:ascii="仿宋" w:eastAsia="仿宋" w:hAnsi="仿宋"/>
          <w:sz w:val="32"/>
          <w:szCs w:val="32"/>
        </w:rPr>
      </w:pPr>
      <w:r>
        <w:rPr>
          <w:rFonts w:ascii="仿宋" w:eastAsia="仿宋" w:hAnsi="仿宋" w:hint="eastAsia"/>
          <w:sz w:val="32"/>
          <w:szCs w:val="32"/>
        </w:rPr>
        <w:t>医疗卫生机构开展医疗服务时，除以下情形，调阅电子病历需经居民本人</w:t>
      </w:r>
      <w:r>
        <w:rPr>
          <w:rFonts w:ascii="仿宋" w:eastAsia="仿宋" w:hAnsi="仿宋"/>
          <w:sz w:val="32"/>
          <w:szCs w:val="32"/>
        </w:rPr>
        <w:t>或者其监护人</w:t>
      </w:r>
      <w:r>
        <w:rPr>
          <w:rFonts w:ascii="仿宋" w:eastAsia="仿宋" w:hAnsi="仿宋" w:hint="eastAsia"/>
          <w:sz w:val="32"/>
          <w:szCs w:val="32"/>
        </w:rPr>
        <w:t>授权</w:t>
      </w:r>
      <w:r>
        <w:rPr>
          <w:rFonts w:ascii="仿宋" w:eastAsia="仿宋" w:hAnsi="仿宋"/>
          <w:sz w:val="32"/>
          <w:szCs w:val="32"/>
        </w:rPr>
        <w:t>同意</w:t>
      </w:r>
      <w:r>
        <w:rPr>
          <w:rFonts w:ascii="仿宋" w:eastAsia="仿宋" w:hAnsi="仿宋" w:hint="eastAsia"/>
          <w:sz w:val="32"/>
          <w:szCs w:val="32"/>
        </w:rPr>
        <w:t>，法律法规另有规定的从其规定。</w:t>
      </w:r>
    </w:p>
    <w:p w:rsidR="00093D80" w:rsidRDefault="00093D80" w:rsidP="00093D80">
      <w:pPr>
        <w:pStyle w:val="2"/>
        <w:ind w:firstLine="640"/>
        <w:rPr>
          <w:rFonts w:ascii="仿宋" w:eastAsia="仿宋" w:hAnsi="仿宋"/>
          <w:sz w:val="32"/>
          <w:szCs w:val="32"/>
        </w:rPr>
      </w:pPr>
      <w:r>
        <w:rPr>
          <w:rFonts w:ascii="仿宋" w:eastAsia="仿宋" w:hAnsi="仿宋" w:hint="eastAsia"/>
          <w:sz w:val="32"/>
          <w:szCs w:val="32"/>
        </w:rPr>
        <w:t>（一）医护人员为患者提供临床诊疗服务的；</w:t>
      </w:r>
    </w:p>
    <w:p w:rsidR="00093D80" w:rsidRDefault="00093D80" w:rsidP="00093D80">
      <w:pPr>
        <w:pStyle w:val="2"/>
        <w:ind w:firstLine="640"/>
        <w:rPr>
          <w:rFonts w:ascii="仿宋" w:eastAsia="仿宋" w:hAnsi="仿宋"/>
          <w:sz w:val="32"/>
          <w:szCs w:val="32"/>
        </w:rPr>
      </w:pPr>
      <w:r>
        <w:rPr>
          <w:rFonts w:ascii="仿宋" w:eastAsia="仿宋" w:hAnsi="仿宋" w:hint="eastAsia"/>
          <w:sz w:val="32"/>
          <w:szCs w:val="32"/>
        </w:rPr>
        <w:t>（二）健康管理责任医师为签约居民提供健康管理服务；</w:t>
      </w:r>
    </w:p>
    <w:p w:rsidR="00093D80" w:rsidRDefault="00093D80" w:rsidP="00093D80">
      <w:pPr>
        <w:pStyle w:val="2"/>
        <w:ind w:firstLine="640"/>
        <w:rPr>
          <w:rFonts w:ascii="仿宋" w:eastAsia="仿宋" w:hAnsi="仿宋"/>
          <w:sz w:val="32"/>
          <w:szCs w:val="32"/>
        </w:rPr>
      </w:pPr>
      <w:r>
        <w:rPr>
          <w:rFonts w:ascii="仿宋" w:eastAsia="仿宋" w:hAnsi="仿宋" w:hint="eastAsia"/>
          <w:sz w:val="32"/>
          <w:szCs w:val="32"/>
        </w:rPr>
        <w:t>（三）医疗紧急救治或突发公共卫生事件中居民本人无法及时完成授权的情形；</w:t>
      </w:r>
    </w:p>
    <w:p w:rsidR="00093D80" w:rsidRDefault="00093D80" w:rsidP="00093D80">
      <w:pPr>
        <w:pStyle w:val="2"/>
        <w:ind w:firstLine="640"/>
        <w:rPr>
          <w:rFonts w:ascii="仿宋" w:eastAsia="仿宋" w:hAnsi="仿宋"/>
          <w:sz w:val="32"/>
          <w:szCs w:val="32"/>
        </w:rPr>
      </w:pPr>
      <w:r>
        <w:rPr>
          <w:rFonts w:ascii="仿宋" w:eastAsia="仿宋" w:hAnsi="仿宋" w:hint="eastAsia"/>
          <w:sz w:val="32"/>
          <w:szCs w:val="32"/>
        </w:rPr>
        <w:t>（四）法律法规规定可以调阅、借阅病历的其它情形。</w:t>
      </w:r>
    </w:p>
    <w:p w:rsidR="00093D80" w:rsidRDefault="00A9461A" w:rsidP="00A9461A">
      <w:pPr>
        <w:pStyle w:val="10"/>
        <w:widowControl/>
        <w:shd w:val="clear" w:color="auto" w:fill="FFFFFF"/>
        <w:snapToGrid w:val="0"/>
        <w:spacing w:line="580" w:lineRule="exact"/>
        <w:ind w:firstLineChars="200" w:firstLine="643"/>
        <w:outlineLvl w:val="1"/>
        <w:rPr>
          <w:rFonts w:ascii="黑体" w:eastAsia="黑体" w:hAnsi="黑体"/>
          <w:spacing w:val="8"/>
          <w:kern w:val="0"/>
          <w:sz w:val="32"/>
          <w:szCs w:val="32"/>
        </w:rPr>
      </w:pPr>
      <w:r w:rsidRPr="008465F9">
        <w:rPr>
          <w:rFonts w:ascii="仿宋_GB2312" w:eastAsia="仿宋_GB2312" w:hAnsiTheme="minorHAnsi" w:cstheme="minorBidi" w:hint="eastAsia"/>
          <w:b/>
          <w:sz w:val="32"/>
          <w:szCs w:val="32"/>
        </w:rPr>
        <w:t>第</w:t>
      </w:r>
      <w:r>
        <w:rPr>
          <w:rFonts w:ascii="仿宋_GB2312" w:eastAsia="仿宋_GB2312" w:hAnsiTheme="minorHAnsi" w:cstheme="minorBidi" w:hint="eastAsia"/>
          <w:b/>
          <w:sz w:val="32"/>
          <w:szCs w:val="32"/>
        </w:rPr>
        <w:t>二十六</w:t>
      </w:r>
      <w:r w:rsidRPr="008465F9">
        <w:rPr>
          <w:rFonts w:ascii="仿宋_GB2312" w:eastAsia="仿宋_GB2312" w:hAnsiTheme="minorHAnsi" w:cstheme="minorBidi" w:hint="eastAsia"/>
          <w:b/>
          <w:sz w:val="32"/>
          <w:szCs w:val="32"/>
        </w:rPr>
        <w:t>条</w:t>
      </w:r>
      <w:r w:rsidR="00093D80">
        <w:rPr>
          <w:rFonts w:ascii="黑体" w:eastAsia="黑体" w:hAnsi="黑体" w:hint="eastAsia"/>
          <w:spacing w:val="8"/>
          <w:kern w:val="0"/>
          <w:sz w:val="32"/>
          <w:szCs w:val="32"/>
        </w:rPr>
        <w:t>【电子病历和健康档案调阅安全要求】</w:t>
      </w:r>
    </w:p>
    <w:p w:rsidR="005845FD" w:rsidRDefault="00093D80" w:rsidP="00093D80">
      <w:pPr>
        <w:adjustRightInd w:val="0"/>
        <w:snapToGrid w:val="0"/>
        <w:spacing w:line="560" w:lineRule="exact"/>
        <w:ind w:firstLineChars="200" w:firstLine="640"/>
        <w:rPr>
          <w:rFonts w:ascii="仿宋_GB2312" w:eastAsia="仿宋_GB2312"/>
          <w:b/>
          <w:sz w:val="32"/>
          <w:szCs w:val="32"/>
        </w:rPr>
      </w:pPr>
      <w:r>
        <w:rPr>
          <w:rFonts w:ascii="仿宋" w:eastAsia="仿宋" w:hAnsi="仿宋" w:hint="eastAsia"/>
          <w:sz w:val="32"/>
          <w:szCs w:val="32"/>
        </w:rPr>
        <w:t>责任单位在调阅居民的电子病历或者电子健康档案时，不得进行拍照、录像、截屏、拷贝和本地保存等操作，不得用于卫生健康以外的目的。</w:t>
      </w:r>
    </w:p>
    <w:p w:rsidR="005845FD" w:rsidRPr="00671504" w:rsidRDefault="00CD10FD" w:rsidP="00671504">
      <w:pPr>
        <w:spacing w:line="560" w:lineRule="exact"/>
        <w:ind w:firstLineChars="200" w:firstLine="640"/>
        <w:rPr>
          <w:rFonts w:ascii="黑体" w:eastAsia="黑体" w:hAnsi="黑体" w:cs="仿宋_GB2312"/>
          <w:sz w:val="32"/>
          <w:szCs w:val="32"/>
        </w:rPr>
      </w:pPr>
      <w:r w:rsidRPr="00671504">
        <w:rPr>
          <w:rFonts w:ascii="黑体" w:eastAsia="黑体" w:hAnsi="黑体" w:cs="仿宋_GB2312" w:hint="eastAsia"/>
          <w:sz w:val="32"/>
          <w:szCs w:val="32"/>
        </w:rPr>
        <w:t>三、</w:t>
      </w:r>
      <w:r w:rsidR="00886042" w:rsidRPr="00671504">
        <w:rPr>
          <w:rFonts w:ascii="黑体" w:eastAsia="黑体" w:hAnsi="黑体" w:cs="仿宋_GB2312" w:hint="eastAsia"/>
          <w:sz w:val="32"/>
          <w:szCs w:val="32"/>
        </w:rPr>
        <w:t>是否赞同数据共享和开放</w:t>
      </w:r>
      <w:r w:rsidR="0034589B" w:rsidRPr="00671504">
        <w:rPr>
          <w:rFonts w:ascii="黑体" w:eastAsia="黑体" w:hAnsi="黑体" w:cs="仿宋_GB2312" w:hint="eastAsia"/>
          <w:sz w:val="32"/>
          <w:szCs w:val="32"/>
        </w:rPr>
        <w:t>的</w:t>
      </w:r>
      <w:r w:rsidR="00886042" w:rsidRPr="00671504">
        <w:rPr>
          <w:rFonts w:ascii="黑体" w:eastAsia="黑体" w:hAnsi="黑体" w:cs="仿宋_GB2312" w:hint="eastAsia"/>
          <w:sz w:val="32"/>
          <w:szCs w:val="32"/>
        </w:rPr>
        <w:t>方式及流程等规定？</w:t>
      </w:r>
    </w:p>
    <w:p w:rsidR="0034589B" w:rsidRDefault="0034589B" w:rsidP="0034589B">
      <w:pPr>
        <w:pStyle w:val="a8"/>
        <w:widowControl/>
        <w:shd w:val="clear" w:color="auto" w:fill="FFFFFF"/>
        <w:spacing w:before="0" w:beforeAutospacing="0" w:after="0" w:afterAutospacing="0" w:line="580" w:lineRule="exact"/>
        <w:jc w:val="center"/>
        <w:outlineLvl w:val="0"/>
        <w:rPr>
          <w:rFonts w:ascii="黑体" w:eastAsia="黑体" w:hAnsi="黑体"/>
          <w:sz w:val="32"/>
          <w:szCs w:val="32"/>
        </w:rPr>
      </w:pPr>
      <w:r>
        <w:rPr>
          <w:rFonts w:ascii="黑体" w:eastAsia="黑体" w:hAnsi="黑体" w:hint="eastAsia"/>
          <w:sz w:val="32"/>
          <w:szCs w:val="32"/>
        </w:rPr>
        <w:t>第五章 数据共享</w:t>
      </w:r>
    </w:p>
    <w:p w:rsidR="0034589B" w:rsidRDefault="002140CE" w:rsidP="002140CE">
      <w:pPr>
        <w:pStyle w:val="10"/>
        <w:widowControl/>
        <w:shd w:val="clear" w:color="auto" w:fill="FFFFFF"/>
        <w:snapToGrid w:val="0"/>
        <w:spacing w:line="580" w:lineRule="exact"/>
        <w:ind w:firstLineChars="200" w:firstLine="643"/>
        <w:outlineLvl w:val="1"/>
        <w:rPr>
          <w:rFonts w:ascii="黑体" w:eastAsia="黑体" w:hAnsi="黑体"/>
          <w:spacing w:val="8"/>
          <w:kern w:val="0"/>
          <w:sz w:val="32"/>
          <w:szCs w:val="32"/>
        </w:rPr>
      </w:pPr>
      <w:r w:rsidRPr="002140CE">
        <w:rPr>
          <w:rFonts w:ascii="仿宋_GB2312" w:eastAsia="仿宋_GB2312" w:hAnsi="宋体" w:cs="宋体" w:hint="eastAsia"/>
          <w:b/>
          <w:bCs/>
          <w:color w:val="000000"/>
          <w:kern w:val="0"/>
          <w:sz w:val="32"/>
          <w:szCs w:val="32"/>
        </w:rPr>
        <w:t>第三十一条</w:t>
      </w:r>
      <w:r w:rsidR="0034589B">
        <w:rPr>
          <w:rFonts w:ascii="黑体" w:eastAsia="黑体" w:hAnsi="黑体" w:hint="eastAsia"/>
          <w:spacing w:val="8"/>
          <w:kern w:val="0"/>
          <w:sz w:val="32"/>
          <w:szCs w:val="32"/>
        </w:rPr>
        <w:t>【卫生健康公共数据共享】</w:t>
      </w:r>
    </w:p>
    <w:p w:rsidR="0034589B" w:rsidRDefault="0034589B" w:rsidP="0034589B">
      <w:pPr>
        <w:pStyle w:val="a8"/>
        <w:widowControl/>
        <w:numPr>
          <w:ilvl w:val="255"/>
          <w:numId w:val="0"/>
        </w:numPr>
        <w:shd w:val="clear" w:color="auto" w:fill="FFFFFF"/>
        <w:snapToGrid w:val="0"/>
        <w:spacing w:before="0" w:beforeAutospacing="0" w:after="0" w:afterAutospacing="0" w:line="580" w:lineRule="exact"/>
        <w:ind w:firstLineChars="200" w:firstLine="640"/>
        <w:jc w:val="both"/>
        <w:rPr>
          <w:rFonts w:ascii="仿宋" w:eastAsia="仿宋" w:hAnsi="仿宋"/>
          <w:spacing w:val="8"/>
          <w:sz w:val="32"/>
          <w:szCs w:val="32"/>
        </w:rPr>
      </w:pPr>
      <w:r>
        <w:rPr>
          <w:rFonts w:ascii="仿宋" w:eastAsia="仿宋" w:hAnsi="仿宋" w:hint="eastAsia"/>
          <w:sz w:val="32"/>
          <w:szCs w:val="32"/>
        </w:rPr>
        <w:t>责任单位应当为依法履行卫生健康行政管理、卫生监督、社会医疗保险管理、药品监督等公共管理职能以及提供医疗救治、健康管理、预防保健、疾病控制等公共服务的有关国家机关、事业单位、医疗卫生机构或者其他组织提供所需的卫生健康公共数据</w:t>
      </w:r>
      <w:r>
        <w:rPr>
          <w:rFonts w:ascii="仿宋" w:eastAsia="仿宋" w:hAnsi="仿宋" w:hint="eastAsia"/>
          <w:spacing w:val="8"/>
          <w:sz w:val="32"/>
          <w:szCs w:val="32"/>
        </w:rPr>
        <w:t>。</w:t>
      </w:r>
    </w:p>
    <w:p w:rsidR="0034589B" w:rsidRDefault="0034589B" w:rsidP="0034589B">
      <w:pPr>
        <w:pStyle w:val="a8"/>
        <w:widowControl/>
        <w:numPr>
          <w:ilvl w:val="255"/>
          <w:numId w:val="0"/>
        </w:numPr>
        <w:shd w:val="clear" w:color="auto" w:fill="FFFFFF"/>
        <w:snapToGrid w:val="0"/>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lastRenderedPageBreak/>
        <w:t>卫生</w:t>
      </w:r>
      <w:r>
        <w:rPr>
          <w:rFonts w:ascii="仿宋" w:eastAsia="仿宋" w:hAnsi="仿宋" w:hint="eastAsia"/>
          <w:sz w:val="32"/>
          <w:szCs w:val="32"/>
        </w:rPr>
        <w:t>健康公共数据是指，市、区卫生健康行政部门、医疗卫生机构和医疗卫生行业组织在依法履行公共管理职能或者提供公共服务过程中收集或者产生的，以一定形式记录、保存的各类卫生健康数据。</w:t>
      </w:r>
    </w:p>
    <w:p w:rsidR="0034589B" w:rsidRDefault="002140CE" w:rsidP="002140CE">
      <w:pPr>
        <w:pStyle w:val="10"/>
        <w:widowControl/>
        <w:shd w:val="clear" w:color="auto" w:fill="FFFFFF"/>
        <w:snapToGrid w:val="0"/>
        <w:spacing w:line="580" w:lineRule="exact"/>
        <w:ind w:firstLineChars="200" w:firstLine="643"/>
        <w:outlineLvl w:val="1"/>
        <w:rPr>
          <w:rFonts w:ascii="黑体" w:eastAsia="黑体" w:hAnsi="黑体"/>
          <w:spacing w:val="8"/>
          <w:kern w:val="0"/>
          <w:sz w:val="32"/>
          <w:szCs w:val="32"/>
        </w:rPr>
      </w:pPr>
      <w:r>
        <w:rPr>
          <w:rFonts w:ascii="仿宋_GB2312" w:eastAsia="仿宋_GB2312" w:hAnsi="宋体" w:cs="宋体" w:hint="eastAsia"/>
          <w:b/>
          <w:bCs/>
          <w:color w:val="000000"/>
          <w:kern w:val="0"/>
          <w:sz w:val="32"/>
          <w:szCs w:val="32"/>
        </w:rPr>
        <w:t>第三十二</w:t>
      </w:r>
      <w:r w:rsidRPr="002140CE">
        <w:rPr>
          <w:rFonts w:ascii="仿宋_GB2312" w:eastAsia="仿宋_GB2312" w:hAnsi="宋体" w:cs="宋体" w:hint="eastAsia"/>
          <w:b/>
          <w:bCs/>
          <w:color w:val="000000"/>
          <w:kern w:val="0"/>
          <w:sz w:val="32"/>
          <w:szCs w:val="32"/>
        </w:rPr>
        <w:t>条</w:t>
      </w:r>
      <w:r w:rsidR="0034589B">
        <w:rPr>
          <w:rFonts w:ascii="黑体" w:eastAsia="黑体" w:hAnsi="黑体" w:hint="eastAsia"/>
          <w:spacing w:val="8"/>
          <w:kern w:val="0"/>
          <w:sz w:val="32"/>
          <w:szCs w:val="32"/>
        </w:rPr>
        <w:t>【公共数据共享负面清单】</w:t>
      </w:r>
    </w:p>
    <w:p w:rsidR="0034589B" w:rsidRDefault="0034589B" w:rsidP="0034589B">
      <w:pPr>
        <w:pStyle w:val="a8"/>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卫生健康公共数据以共享为原则，</w:t>
      </w:r>
      <w:proofErr w:type="gramStart"/>
      <w:r>
        <w:rPr>
          <w:rFonts w:ascii="仿宋" w:eastAsia="仿宋" w:hAnsi="仿宋" w:hint="eastAsia"/>
          <w:spacing w:val="8"/>
          <w:sz w:val="32"/>
          <w:szCs w:val="32"/>
        </w:rPr>
        <w:t>不</w:t>
      </w:r>
      <w:proofErr w:type="gramEnd"/>
      <w:r>
        <w:rPr>
          <w:rFonts w:ascii="仿宋" w:eastAsia="仿宋" w:hAnsi="仿宋" w:hint="eastAsia"/>
          <w:spacing w:val="8"/>
          <w:sz w:val="32"/>
          <w:szCs w:val="32"/>
        </w:rPr>
        <w:t>共享为例外。市卫生健康行政部门制定卫生健康公共数据共享负面清单，并实行动态管理。下列数据应当纳入共享负面清单，法律法规另有规定的除外：</w:t>
      </w:r>
    </w:p>
    <w:p w:rsidR="0034589B" w:rsidRDefault="0034589B" w:rsidP="0034589B">
      <w:pPr>
        <w:pStyle w:val="a8"/>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（一）涉及工作秘密、商业秘密的数据；</w:t>
      </w:r>
    </w:p>
    <w:p w:rsidR="0034589B" w:rsidRDefault="0034589B" w:rsidP="0034589B">
      <w:pPr>
        <w:pStyle w:val="a8"/>
        <w:widowControl/>
        <w:shd w:val="clear" w:color="auto" w:fill="FFFFFF"/>
        <w:spacing w:before="0" w:beforeAutospacing="0" w:after="0" w:afterAutospacing="0" w:line="360" w:lineRule="auto"/>
        <w:ind w:firstLineChars="200" w:firstLine="672"/>
        <w:jc w:val="both"/>
        <w:rPr>
          <w:rFonts w:ascii="仿宋" w:eastAsia="仿宋" w:hAnsi="仿宋"/>
          <w:spacing w:val="8"/>
          <w:sz w:val="32"/>
          <w:szCs w:val="32"/>
        </w:rPr>
      </w:pPr>
      <w:r>
        <w:rPr>
          <w:rFonts w:ascii="仿宋" w:eastAsia="仿宋" w:hAnsi="仿宋" w:hint="eastAsia"/>
          <w:spacing w:val="8"/>
          <w:sz w:val="32"/>
          <w:szCs w:val="32"/>
        </w:rPr>
        <w:t>（二）共享后可能危害国家安全、公共安全、经济安全、社会稳定、公众健康或者社会公共利益的数据；</w:t>
      </w:r>
    </w:p>
    <w:p w:rsidR="0034589B" w:rsidRDefault="0034589B" w:rsidP="0034589B">
      <w:pPr>
        <w:pStyle w:val="a8"/>
        <w:widowControl/>
        <w:numPr>
          <w:ilvl w:val="255"/>
          <w:numId w:val="0"/>
        </w:numPr>
        <w:shd w:val="clear" w:color="auto" w:fill="FFFFFF"/>
        <w:spacing w:beforeAutospacing="0" w:afterAutospacing="0" w:line="360" w:lineRule="auto"/>
        <w:ind w:firstLineChars="200" w:firstLine="672"/>
        <w:rPr>
          <w:rFonts w:ascii="仿宋" w:eastAsia="仿宋" w:hAnsi="仿宋"/>
          <w:spacing w:val="8"/>
          <w:sz w:val="32"/>
          <w:szCs w:val="32"/>
        </w:rPr>
      </w:pPr>
      <w:r>
        <w:rPr>
          <w:rFonts w:ascii="仿宋" w:eastAsia="仿宋" w:hAnsi="仿宋" w:hint="eastAsia"/>
          <w:spacing w:val="8"/>
          <w:sz w:val="32"/>
          <w:szCs w:val="32"/>
        </w:rPr>
        <w:t>（三）法律法规规定的其他不予共享的数据。</w:t>
      </w:r>
    </w:p>
    <w:p w:rsidR="0034589B" w:rsidRDefault="0034589B" w:rsidP="0034589B">
      <w:pPr>
        <w:pStyle w:val="10"/>
        <w:spacing w:line="360" w:lineRule="auto"/>
        <w:ind w:firstLineChars="200" w:firstLine="672"/>
        <w:rPr>
          <w:rFonts w:ascii="仿宋" w:eastAsia="仿宋" w:hAnsi="仿宋"/>
          <w:spacing w:val="8"/>
          <w:sz w:val="32"/>
          <w:szCs w:val="32"/>
        </w:rPr>
      </w:pPr>
      <w:r>
        <w:rPr>
          <w:rFonts w:ascii="仿宋" w:eastAsia="仿宋" w:hAnsi="仿宋" w:hint="eastAsia"/>
          <w:spacing w:val="8"/>
          <w:sz w:val="32"/>
          <w:szCs w:val="32"/>
        </w:rPr>
        <w:t xml:space="preserve">卫生健康公共数据共享分为主动共享和依申请共享。 </w:t>
      </w:r>
    </w:p>
    <w:p w:rsidR="0034589B" w:rsidRDefault="002140CE" w:rsidP="002140CE">
      <w:pPr>
        <w:pStyle w:val="10"/>
        <w:widowControl/>
        <w:shd w:val="clear" w:color="auto" w:fill="FFFFFF"/>
        <w:snapToGrid w:val="0"/>
        <w:spacing w:line="580" w:lineRule="exact"/>
        <w:ind w:firstLineChars="200" w:firstLine="643"/>
        <w:outlineLvl w:val="1"/>
        <w:rPr>
          <w:rFonts w:ascii="黑体" w:eastAsia="黑体" w:hAnsi="黑体"/>
          <w:spacing w:val="8"/>
          <w:kern w:val="0"/>
          <w:sz w:val="32"/>
          <w:szCs w:val="32"/>
        </w:rPr>
      </w:pPr>
      <w:r>
        <w:rPr>
          <w:rFonts w:ascii="仿宋_GB2312" w:eastAsia="仿宋_GB2312" w:hAnsi="宋体" w:cs="宋体" w:hint="eastAsia"/>
          <w:b/>
          <w:bCs/>
          <w:color w:val="000000"/>
          <w:kern w:val="0"/>
          <w:sz w:val="32"/>
          <w:szCs w:val="32"/>
        </w:rPr>
        <w:t>第三十三</w:t>
      </w:r>
      <w:r w:rsidRPr="002140CE">
        <w:rPr>
          <w:rFonts w:ascii="仿宋_GB2312" w:eastAsia="仿宋_GB2312" w:hAnsi="宋体" w:cs="宋体" w:hint="eastAsia"/>
          <w:b/>
          <w:bCs/>
          <w:color w:val="000000"/>
          <w:kern w:val="0"/>
          <w:sz w:val="32"/>
          <w:szCs w:val="32"/>
        </w:rPr>
        <w:t>条</w:t>
      </w:r>
      <w:r w:rsidR="0034589B">
        <w:rPr>
          <w:rFonts w:ascii="黑体" w:eastAsia="黑体" w:hAnsi="黑体" w:hint="eastAsia"/>
          <w:spacing w:val="8"/>
          <w:kern w:val="0"/>
          <w:sz w:val="32"/>
          <w:szCs w:val="32"/>
        </w:rPr>
        <w:t>【公共数据主动共享方式及范围】</w:t>
      </w:r>
    </w:p>
    <w:p w:rsidR="0034589B" w:rsidRDefault="0034589B" w:rsidP="0034589B">
      <w:pPr>
        <w:pStyle w:val="10"/>
        <w:widowControl/>
        <w:numPr>
          <w:ilvl w:val="255"/>
          <w:numId w:val="0"/>
        </w:numPr>
        <w:shd w:val="clear" w:color="auto" w:fill="FFFFFF"/>
        <w:snapToGrid w:val="0"/>
        <w:spacing w:line="580" w:lineRule="exact"/>
        <w:ind w:firstLineChars="200" w:firstLine="672"/>
        <w:rPr>
          <w:rFonts w:ascii="仿宋" w:eastAsia="仿宋" w:hAnsi="仿宋"/>
          <w:spacing w:val="8"/>
          <w:sz w:val="32"/>
          <w:szCs w:val="32"/>
        </w:rPr>
      </w:pPr>
      <w:r>
        <w:rPr>
          <w:rFonts w:ascii="仿宋" w:eastAsia="仿宋" w:hAnsi="仿宋" w:hint="eastAsia"/>
          <w:spacing w:val="8"/>
          <w:sz w:val="32"/>
          <w:szCs w:val="32"/>
        </w:rPr>
        <w:t>市、区卫生健康行政部门应当通过市、区公共数据资源共享交换平台，主动共享卫生健康资源，包括基本医疗卫生服务目录、标准和收费价格，</w:t>
      </w:r>
      <w:r>
        <w:rPr>
          <w:rFonts w:ascii="仿宋" w:eastAsia="仿宋" w:hAnsi="仿宋"/>
          <w:spacing w:val="8"/>
          <w:sz w:val="32"/>
          <w:szCs w:val="32"/>
        </w:rPr>
        <w:t>医疗卫生公共信用</w:t>
      </w:r>
      <w:r>
        <w:rPr>
          <w:rFonts w:ascii="仿宋" w:eastAsia="仿宋" w:hAnsi="仿宋" w:hint="eastAsia"/>
          <w:spacing w:val="8"/>
          <w:sz w:val="32"/>
          <w:szCs w:val="32"/>
        </w:rPr>
        <w:t>，</w:t>
      </w:r>
      <w:r>
        <w:rPr>
          <w:rFonts w:ascii="仿宋" w:eastAsia="仿宋" w:hAnsi="仿宋"/>
          <w:spacing w:val="8"/>
          <w:sz w:val="32"/>
          <w:szCs w:val="32"/>
        </w:rPr>
        <w:t>医疗卫生相关证照等数据和其他</w:t>
      </w:r>
      <w:r>
        <w:rPr>
          <w:rFonts w:ascii="仿宋" w:eastAsia="仿宋" w:hAnsi="仿宋" w:hint="eastAsia"/>
          <w:spacing w:val="8"/>
          <w:sz w:val="32"/>
          <w:szCs w:val="32"/>
        </w:rPr>
        <w:t>依法应当主动共享的卫生健康公共数据。</w:t>
      </w:r>
    </w:p>
    <w:p w:rsidR="0034589B" w:rsidRDefault="0034589B" w:rsidP="0034589B">
      <w:pPr>
        <w:ind w:firstLineChars="200" w:firstLine="672"/>
        <w:rPr>
          <w:rFonts w:ascii="黑体" w:eastAsia="黑体" w:hAnsi="黑体"/>
          <w:spacing w:val="8"/>
          <w:sz w:val="32"/>
          <w:szCs w:val="32"/>
        </w:rPr>
      </w:pPr>
      <w:r>
        <w:rPr>
          <w:rFonts w:ascii="仿宋" w:eastAsia="仿宋" w:hAnsi="仿宋" w:hint="eastAsia"/>
          <w:spacing w:val="8"/>
          <w:sz w:val="32"/>
          <w:szCs w:val="32"/>
        </w:rPr>
        <w:t>原则上，医疗卫生机构不直接提供主动共享卫生健康公共数据。</w:t>
      </w:r>
    </w:p>
    <w:p w:rsidR="0034589B" w:rsidRDefault="002140CE" w:rsidP="002140CE">
      <w:pPr>
        <w:pStyle w:val="10"/>
        <w:widowControl/>
        <w:shd w:val="clear" w:color="auto" w:fill="FFFFFF"/>
        <w:snapToGrid w:val="0"/>
        <w:spacing w:line="580" w:lineRule="exact"/>
        <w:ind w:firstLineChars="200" w:firstLine="643"/>
        <w:outlineLvl w:val="1"/>
        <w:rPr>
          <w:rFonts w:ascii="黑体" w:eastAsia="黑体" w:hAnsi="黑体"/>
          <w:spacing w:val="8"/>
          <w:kern w:val="0"/>
          <w:sz w:val="32"/>
          <w:szCs w:val="32"/>
        </w:rPr>
      </w:pPr>
      <w:r>
        <w:rPr>
          <w:rFonts w:ascii="仿宋_GB2312" w:eastAsia="仿宋_GB2312" w:hAnsi="宋体" w:cs="宋体" w:hint="eastAsia"/>
          <w:b/>
          <w:bCs/>
          <w:color w:val="000000"/>
          <w:kern w:val="0"/>
          <w:sz w:val="32"/>
          <w:szCs w:val="32"/>
        </w:rPr>
        <w:t>第三十四</w:t>
      </w:r>
      <w:r w:rsidRPr="002140CE">
        <w:rPr>
          <w:rFonts w:ascii="仿宋_GB2312" w:eastAsia="仿宋_GB2312" w:hAnsi="宋体" w:cs="宋体" w:hint="eastAsia"/>
          <w:b/>
          <w:bCs/>
          <w:color w:val="000000"/>
          <w:kern w:val="0"/>
          <w:sz w:val="32"/>
          <w:szCs w:val="32"/>
        </w:rPr>
        <w:t>条</w:t>
      </w:r>
      <w:r w:rsidR="0034589B">
        <w:rPr>
          <w:rFonts w:ascii="黑体" w:eastAsia="黑体" w:hAnsi="黑体" w:hint="eastAsia"/>
          <w:spacing w:val="8"/>
          <w:kern w:val="0"/>
          <w:sz w:val="32"/>
          <w:szCs w:val="32"/>
        </w:rPr>
        <w:t>【公共数据共享申请对接和登记】</w:t>
      </w:r>
    </w:p>
    <w:p w:rsidR="0034589B" w:rsidRDefault="0034589B" w:rsidP="0034589B">
      <w:pPr>
        <w:pStyle w:val="a8"/>
        <w:widowControl/>
        <w:numPr>
          <w:ilvl w:val="255"/>
          <w:numId w:val="0"/>
        </w:numPr>
        <w:shd w:val="clear" w:color="auto" w:fill="FFFFFF"/>
        <w:spacing w:before="0" w:beforeAutospacing="0" w:after="0" w:afterAutospacing="0" w:line="360" w:lineRule="auto"/>
        <w:ind w:firstLineChars="200" w:firstLine="672"/>
        <w:jc w:val="both"/>
        <w:rPr>
          <w:rFonts w:ascii="仿宋" w:eastAsia="仿宋" w:hAnsi="仿宋"/>
          <w:sz w:val="32"/>
          <w:szCs w:val="32"/>
        </w:rPr>
      </w:pPr>
      <w:r>
        <w:rPr>
          <w:rFonts w:ascii="仿宋" w:eastAsia="仿宋" w:hAnsi="仿宋" w:hint="eastAsia"/>
          <w:spacing w:val="8"/>
          <w:sz w:val="32"/>
          <w:szCs w:val="32"/>
        </w:rPr>
        <w:lastRenderedPageBreak/>
        <w:t>责任单位应当</w:t>
      </w:r>
      <w:r>
        <w:rPr>
          <w:rFonts w:ascii="仿宋" w:eastAsia="仿宋" w:hAnsi="仿宋" w:hint="eastAsia"/>
          <w:sz w:val="32"/>
          <w:szCs w:val="32"/>
        </w:rPr>
        <w:t>建立公共数据依申请共享对接机制，做好数据共享申请的登记。</w:t>
      </w:r>
    </w:p>
    <w:p w:rsidR="0034589B" w:rsidRDefault="00463ABC" w:rsidP="00463ABC">
      <w:pPr>
        <w:pStyle w:val="10"/>
        <w:widowControl/>
        <w:shd w:val="clear" w:color="auto" w:fill="FFFFFF"/>
        <w:snapToGrid w:val="0"/>
        <w:spacing w:line="580" w:lineRule="exact"/>
        <w:ind w:firstLineChars="200" w:firstLine="643"/>
        <w:outlineLvl w:val="1"/>
        <w:rPr>
          <w:rFonts w:ascii="黑体" w:eastAsia="黑体" w:hAnsi="黑体"/>
          <w:spacing w:val="8"/>
          <w:sz w:val="32"/>
          <w:szCs w:val="32"/>
        </w:rPr>
      </w:pPr>
      <w:r>
        <w:rPr>
          <w:rFonts w:ascii="仿宋_GB2312" w:eastAsia="仿宋_GB2312" w:hAnsi="宋体" w:cs="宋体" w:hint="eastAsia"/>
          <w:b/>
          <w:bCs/>
          <w:color w:val="000000"/>
          <w:kern w:val="0"/>
          <w:sz w:val="32"/>
          <w:szCs w:val="32"/>
        </w:rPr>
        <w:t>第三十五</w:t>
      </w:r>
      <w:r w:rsidRPr="002140CE">
        <w:rPr>
          <w:rFonts w:ascii="仿宋_GB2312" w:eastAsia="仿宋_GB2312" w:hAnsi="宋体" w:cs="宋体" w:hint="eastAsia"/>
          <w:b/>
          <w:bCs/>
          <w:color w:val="000000"/>
          <w:kern w:val="0"/>
          <w:sz w:val="32"/>
          <w:szCs w:val="32"/>
        </w:rPr>
        <w:t>条</w:t>
      </w:r>
      <w:r w:rsidR="0034589B">
        <w:rPr>
          <w:rFonts w:ascii="黑体" w:eastAsia="黑体" w:hAnsi="黑体" w:hint="eastAsia"/>
          <w:spacing w:val="8"/>
          <w:kern w:val="0"/>
          <w:sz w:val="32"/>
          <w:szCs w:val="32"/>
        </w:rPr>
        <w:t>【依申请共享数据的流程】</w:t>
      </w:r>
    </w:p>
    <w:p w:rsidR="0034589B" w:rsidRDefault="0034589B" w:rsidP="0034589B">
      <w:pPr>
        <w:pStyle w:val="a8"/>
        <w:widowControl/>
        <w:shd w:val="clear" w:color="auto" w:fill="FFFFFF"/>
        <w:spacing w:before="0" w:beforeAutospacing="0" w:after="0" w:afterAutospacing="0" w:line="580" w:lineRule="exact"/>
        <w:ind w:firstLineChars="200" w:firstLine="640"/>
        <w:jc w:val="both"/>
        <w:rPr>
          <w:rFonts w:ascii="仿宋" w:eastAsia="仿宋" w:hAnsi="仿宋"/>
          <w:sz w:val="32"/>
          <w:szCs w:val="32"/>
        </w:rPr>
      </w:pPr>
      <w:r w:rsidRPr="00B42722">
        <w:rPr>
          <w:rFonts w:ascii="仿宋" w:eastAsia="仿宋" w:hAnsi="仿宋" w:hint="eastAsia"/>
          <w:sz w:val="32"/>
          <w:szCs w:val="32"/>
        </w:rPr>
        <w:t>公共</w:t>
      </w:r>
      <w:r>
        <w:rPr>
          <w:rFonts w:ascii="仿宋" w:eastAsia="仿宋" w:hAnsi="仿宋" w:hint="eastAsia"/>
          <w:sz w:val="32"/>
          <w:szCs w:val="32"/>
        </w:rPr>
        <w:t>数据共享申请由数据生成单位负责受理，经本单位数据管理责任部门会同业务部门审核同意后方可共享；经审核不同意共享的，应当向申请单位说明理由。</w:t>
      </w:r>
    </w:p>
    <w:p w:rsidR="0034589B" w:rsidRDefault="0034589B" w:rsidP="0034589B">
      <w:pPr>
        <w:pStyle w:val="a8"/>
        <w:widowControl/>
        <w:shd w:val="clear" w:color="auto" w:fill="FFFFFF"/>
        <w:spacing w:before="0" w:beforeAutospacing="0" w:after="0" w:afterAutospacing="0" w:line="580" w:lineRule="exact"/>
        <w:ind w:firstLineChars="200" w:firstLine="640"/>
        <w:jc w:val="both"/>
        <w:rPr>
          <w:rFonts w:ascii="仿宋" w:eastAsia="仿宋" w:hAnsi="仿宋"/>
          <w:sz w:val="32"/>
          <w:szCs w:val="32"/>
        </w:rPr>
      </w:pPr>
      <w:r>
        <w:rPr>
          <w:rFonts w:ascii="仿宋" w:eastAsia="仿宋" w:hAnsi="仿宋" w:hint="eastAsia"/>
          <w:sz w:val="32"/>
          <w:szCs w:val="32"/>
        </w:rPr>
        <w:t>涉及多个数据生成单位的数据共享申请，由数据生成单位的共同上级卫生健康行政部门负责受理。</w:t>
      </w:r>
    </w:p>
    <w:p w:rsidR="0034589B" w:rsidRDefault="00980B99" w:rsidP="00980B99">
      <w:pPr>
        <w:pStyle w:val="10"/>
        <w:widowControl/>
        <w:shd w:val="clear" w:color="auto" w:fill="FFFFFF"/>
        <w:snapToGrid w:val="0"/>
        <w:spacing w:line="580" w:lineRule="exact"/>
        <w:ind w:firstLineChars="200" w:firstLine="643"/>
        <w:outlineLvl w:val="1"/>
        <w:rPr>
          <w:rFonts w:ascii="黑体" w:eastAsia="黑体" w:hAnsi="黑体"/>
          <w:spacing w:val="8"/>
          <w:sz w:val="32"/>
          <w:szCs w:val="32"/>
        </w:rPr>
      </w:pPr>
      <w:r>
        <w:rPr>
          <w:rFonts w:ascii="仿宋_GB2312" w:eastAsia="仿宋_GB2312" w:hAnsi="宋体" w:cs="宋体" w:hint="eastAsia"/>
          <w:b/>
          <w:bCs/>
          <w:color w:val="000000"/>
          <w:kern w:val="0"/>
          <w:sz w:val="32"/>
          <w:szCs w:val="32"/>
        </w:rPr>
        <w:t>第三十六</w:t>
      </w:r>
      <w:r w:rsidRPr="002140CE">
        <w:rPr>
          <w:rFonts w:ascii="仿宋_GB2312" w:eastAsia="仿宋_GB2312" w:hAnsi="宋体" w:cs="宋体" w:hint="eastAsia"/>
          <w:b/>
          <w:bCs/>
          <w:color w:val="000000"/>
          <w:kern w:val="0"/>
          <w:sz w:val="32"/>
          <w:szCs w:val="32"/>
        </w:rPr>
        <w:t>条</w:t>
      </w:r>
      <w:r w:rsidR="0034589B">
        <w:rPr>
          <w:rFonts w:ascii="黑体" w:eastAsia="黑体" w:hAnsi="黑体" w:hint="eastAsia"/>
          <w:spacing w:val="8"/>
          <w:kern w:val="0"/>
          <w:sz w:val="32"/>
          <w:szCs w:val="32"/>
        </w:rPr>
        <w:t>【数据共享协议】</w:t>
      </w:r>
    </w:p>
    <w:p w:rsidR="0034589B" w:rsidRDefault="0034589B" w:rsidP="0034589B">
      <w:pPr>
        <w:pStyle w:val="1"/>
        <w:ind w:firstLineChars="200" w:firstLine="640"/>
        <w:rPr>
          <w:rFonts w:ascii="仿宋" w:eastAsia="仿宋" w:hAnsi="仿宋"/>
          <w:sz w:val="32"/>
          <w:szCs w:val="32"/>
        </w:rPr>
      </w:pPr>
      <w:r>
        <w:rPr>
          <w:rFonts w:ascii="仿宋" w:eastAsia="仿宋" w:hAnsi="仿宋" w:hint="eastAsia"/>
          <w:sz w:val="32"/>
          <w:szCs w:val="32"/>
        </w:rPr>
        <w:t>责任单位依申请提供共享数据时，应当与申请方签订数据共享协议，</w:t>
      </w:r>
      <w:r>
        <w:rPr>
          <w:rFonts w:ascii="仿宋" w:eastAsia="仿宋" w:hAnsi="仿宋" w:hint="eastAsia"/>
          <w:spacing w:val="8"/>
          <w:sz w:val="32"/>
          <w:szCs w:val="32"/>
        </w:rPr>
        <w:t>明确双方权利义务，</w:t>
      </w:r>
      <w:r>
        <w:rPr>
          <w:rFonts w:ascii="仿宋" w:eastAsia="仿宋" w:hAnsi="仿宋" w:hint="eastAsia"/>
          <w:sz w:val="32"/>
          <w:szCs w:val="32"/>
        </w:rPr>
        <w:t>坚持最小必要原则共享数据，并采取必要安全措施，以及定期对共享数据进行安全审计。</w:t>
      </w:r>
    </w:p>
    <w:p w:rsidR="0034589B" w:rsidRDefault="00FC464B" w:rsidP="00FC464B">
      <w:pPr>
        <w:pStyle w:val="10"/>
        <w:widowControl/>
        <w:shd w:val="clear" w:color="auto" w:fill="FFFFFF"/>
        <w:snapToGrid w:val="0"/>
        <w:spacing w:line="580" w:lineRule="exact"/>
        <w:ind w:firstLineChars="200" w:firstLine="643"/>
        <w:outlineLvl w:val="1"/>
        <w:rPr>
          <w:rFonts w:ascii="黑体" w:eastAsia="黑体" w:hAnsi="黑体"/>
          <w:spacing w:val="8"/>
          <w:sz w:val="32"/>
          <w:szCs w:val="32"/>
        </w:rPr>
      </w:pPr>
      <w:r>
        <w:rPr>
          <w:rFonts w:ascii="仿宋_GB2312" w:eastAsia="仿宋_GB2312" w:hAnsi="宋体" w:cs="宋体" w:hint="eastAsia"/>
          <w:b/>
          <w:bCs/>
          <w:color w:val="000000"/>
          <w:kern w:val="0"/>
          <w:sz w:val="32"/>
          <w:szCs w:val="32"/>
        </w:rPr>
        <w:t>第三十七</w:t>
      </w:r>
      <w:r w:rsidRPr="002140CE">
        <w:rPr>
          <w:rFonts w:ascii="仿宋_GB2312" w:eastAsia="仿宋_GB2312" w:hAnsi="宋体" w:cs="宋体" w:hint="eastAsia"/>
          <w:b/>
          <w:bCs/>
          <w:color w:val="000000"/>
          <w:kern w:val="0"/>
          <w:sz w:val="32"/>
          <w:szCs w:val="32"/>
        </w:rPr>
        <w:t>条</w:t>
      </w:r>
      <w:r w:rsidR="0034589B">
        <w:rPr>
          <w:rFonts w:ascii="黑体" w:eastAsia="黑体" w:hAnsi="黑体" w:hint="eastAsia"/>
          <w:spacing w:val="8"/>
          <w:kern w:val="0"/>
          <w:sz w:val="32"/>
          <w:szCs w:val="32"/>
        </w:rPr>
        <w:t>【个人卫生健康数据共享备案】</w:t>
      </w:r>
    </w:p>
    <w:p w:rsidR="0034589B" w:rsidRDefault="0034589B" w:rsidP="0034589B">
      <w:pPr>
        <w:pStyle w:val="10"/>
        <w:widowControl/>
        <w:shd w:val="clear" w:color="auto" w:fill="FFFFFF"/>
        <w:snapToGrid w:val="0"/>
        <w:spacing w:line="580" w:lineRule="exact"/>
        <w:ind w:firstLineChars="200" w:firstLine="640"/>
        <w:outlineLvl w:val="1"/>
        <w:rPr>
          <w:rFonts w:ascii="仿宋" w:eastAsia="仿宋" w:hAnsi="仿宋" w:cs="Times New Roman"/>
          <w:kern w:val="0"/>
          <w:sz w:val="32"/>
          <w:szCs w:val="32"/>
        </w:rPr>
      </w:pPr>
      <w:r>
        <w:rPr>
          <w:rFonts w:ascii="仿宋" w:eastAsia="仿宋" w:hAnsi="仿宋" w:cs="Times New Roman" w:hint="eastAsia"/>
          <w:kern w:val="0"/>
          <w:sz w:val="32"/>
          <w:szCs w:val="32"/>
        </w:rPr>
        <w:t>责任单位根据数据共享协议共享500例以上涉及隐私或个人数据的，应当自共享之日起15日内报上一级卫生健康行政部门备案。</w:t>
      </w:r>
    </w:p>
    <w:p w:rsidR="0034589B" w:rsidRDefault="0034589B" w:rsidP="0034589B">
      <w:pPr>
        <w:pStyle w:val="1"/>
      </w:pPr>
    </w:p>
    <w:p w:rsidR="0034589B" w:rsidRDefault="0034589B" w:rsidP="0034589B">
      <w:pPr>
        <w:pStyle w:val="a8"/>
        <w:widowControl/>
        <w:shd w:val="clear" w:color="auto" w:fill="FFFFFF"/>
        <w:spacing w:before="0" w:beforeAutospacing="0" w:after="0" w:afterAutospacing="0" w:line="580" w:lineRule="exact"/>
        <w:jc w:val="center"/>
        <w:outlineLvl w:val="0"/>
        <w:rPr>
          <w:rFonts w:ascii="黑体" w:eastAsia="黑体" w:hAnsi="黑体"/>
          <w:sz w:val="32"/>
          <w:szCs w:val="32"/>
        </w:rPr>
      </w:pPr>
      <w:r>
        <w:rPr>
          <w:rFonts w:ascii="黑体" w:eastAsia="黑体" w:hAnsi="黑体" w:hint="eastAsia"/>
          <w:sz w:val="32"/>
          <w:szCs w:val="32"/>
        </w:rPr>
        <w:t>第六章 数据开放</w:t>
      </w:r>
    </w:p>
    <w:p w:rsidR="0034589B" w:rsidRDefault="004F1515" w:rsidP="004F1515">
      <w:pPr>
        <w:pStyle w:val="10"/>
        <w:widowControl/>
        <w:shd w:val="clear" w:color="auto" w:fill="FFFFFF"/>
        <w:snapToGrid w:val="0"/>
        <w:spacing w:line="580" w:lineRule="exact"/>
        <w:ind w:firstLineChars="200" w:firstLine="643"/>
        <w:outlineLvl w:val="1"/>
        <w:rPr>
          <w:rFonts w:ascii="黑体" w:eastAsia="黑体" w:hAnsi="黑体"/>
          <w:spacing w:val="8"/>
          <w:sz w:val="32"/>
          <w:szCs w:val="32"/>
        </w:rPr>
      </w:pPr>
      <w:r>
        <w:rPr>
          <w:rFonts w:ascii="仿宋_GB2312" w:eastAsia="仿宋_GB2312" w:hAnsi="宋体" w:cs="宋体" w:hint="eastAsia"/>
          <w:b/>
          <w:bCs/>
          <w:color w:val="000000"/>
          <w:kern w:val="0"/>
          <w:sz w:val="32"/>
          <w:szCs w:val="32"/>
        </w:rPr>
        <w:t>第三十八</w:t>
      </w:r>
      <w:r w:rsidRPr="002140CE">
        <w:rPr>
          <w:rFonts w:ascii="仿宋_GB2312" w:eastAsia="仿宋_GB2312" w:hAnsi="宋体" w:cs="宋体" w:hint="eastAsia"/>
          <w:b/>
          <w:bCs/>
          <w:color w:val="000000"/>
          <w:kern w:val="0"/>
          <w:sz w:val="32"/>
          <w:szCs w:val="32"/>
        </w:rPr>
        <w:t>条</w:t>
      </w:r>
      <w:r w:rsidR="0034589B">
        <w:rPr>
          <w:rFonts w:ascii="黑体" w:eastAsia="黑体" w:hAnsi="黑体" w:hint="eastAsia"/>
          <w:spacing w:val="8"/>
          <w:kern w:val="0"/>
          <w:sz w:val="32"/>
          <w:szCs w:val="32"/>
        </w:rPr>
        <w:t>【卫生健康数据开放】</w:t>
      </w:r>
    </w:p>
    <w:p w:rsidR="0034589B" w:rsidRDefault="0034589B" w:rsidP="0034589B">
      <w:pPr>
        <w:rPr>
          <w:rFonts w:ascii="仿宋" w:eastAsia="仿宋" w:hAnsi="仿宋" w:cs="Times New Roman"/>
          <w:kern w:val="0"/>
          <w:sz w:val="32"/>
          <w:szCs w:val="32"/>
        </w:rPr>
      </w:pPr>
      <w:r>
        <w:rPr>
          <w:rFonts w:ascii="仿宋" w:eastAsia="仿宋" w:hAnsi="仿宋" w:cs="黑体" w:hint="eastAsia"/>
          <w:spacing w:val="8"/>
          <w:kern w:val="0"/>
          <w:sz w:val="32"/>
          <w:szCs w:val="32"/>
        </w:rPr>
        <w:t xml:space="preserve">    </w:t>
      </w:r>
      <w:r>
        <w:rPr>
          <w:rFonts w:ascii="仿宋" w:eastAsia="仿宋" w:hAnsi="仿宋" w:cs="Times New Roman" w:hint="eastAsia"/>
          <w:kern w:val="0"/>
          <w:sz w:val="32"/>
          <w:szCs w:val="32"/>
        </w:rPr>
        <w:t>卫生健康数据开放坚持公平有序、安全可控、分类管理的原则，不得侵害国家利益、社会公共利益和公民、法人及其他组织的合法权益。。</w:t>
      </w:r>
    </w:p>
    <w:p w:rsidR="0034589B" w:rsidRDefault="0034589B" w:rsidP="0034589B">
      <w:pPr>
        <w:widowControl/>
        <w:numPr>
          <w:ilvl w:val="255"/>
          <w:numId w:val="0"/>
        </w:numPr>
        <w:shd w:val="clear" w:color="auto" w:fill="FFFFFF"/>
        <w:snapToGrid w:val="0"/>
        <w:spacing w:line="580" w:lineRule="exact"/>
        <w:ind w:firstLineChars="200" w:firstLine="672"/>
        <w:rPr>
          <w:rFonts w:ascii="仿宋" w:eastAsia="仿宋" w:hAnsi="仿宋" w:cs="Times New Roman"/>
          <w:spacing w:val="8"/>
          <w:kern w:val="0"/>
          <w:sz w:val="32"/>
          <w:szCs w:val="32"/>
        </w:rPr>
      </w:pPr>
      <w:r>
        <w:rPr>
          <w:rFonts w:ascii="仿宋" w:eastAsia="仿宋" w:hAnsi="仿宋" w:cs="Times New Roman" w:hint="eastAsia"/>
          <w:spacing w:val="8"/>
          <w:kern w:val="0"/>
          <w:sz w:val="32"/>
          <w:szCs w:val="32"/>
        </w:rPr>
        <w:lastRenderedPageBreak/>
        <w:t>卫生健康数据开放包括向个人开放和向社会开放。</w:t>
      </w:r>
    </w:p>
    <w:p w:rsidR="0034589B" w:rsidRDefault="003C3B80" w:rsidP="003C3B80">
      <w:pPr>
        <w:pStyle w:val="10"/>
        <w:widowControl/>
        <w:shd w:val="clear" w:color="auto" w:fill="FFFFFF"/>
        <w:snapToGrid w:val="0"/>
        <w:spacing w:line="580" w:lineRule="exact"/>
        <w:ind w:firstLineChars="200" w:firstLine="643"/>
        <w:outlineLvl w:val="1"/>
        <w:rPr>
          <w:rFonts w:ascii="仿宋" w:eastAsia="仿宋" w:hAnsi="仿宋"/>
          <w:spacing w:val="8"/>
          <w:sz w:val="32"/>
          <w:szCs w:val="32"/>
        </w:rPr>
      </w:pPr>
      <w:r>
        <w:rPr>
          <w:rFonts w:ascii="仿宋_GB2312" w:eastAsia="仿宋_GB2312" w:hAnsi="宋体" w:cs="宋体" w:hint="eastAsia"/>
          <w:b/>
          <w:bCs/>
          <w:color w:val="000000"/>
          <w:kern w:val="0"/>
          <w:sz w:val="32"/>
          <w:szCs w:val="32"/>
        </w:rPr>
        <w:t>第三十九</w:t>
      </w:r>
      <w:r w:rsidRPr="002140CE">
        <w:rPr>
          <w:rFonts w:ascii="仿宋_GB2312" w:eastAsia="仿宋_GB2312" w:hAnsi="宋体" w:cs="宋体" w:hint="eastAsia"/>
          <w:b/>
          <w:bCs/>
          <w:color w:val="000000"/>
          <w:kern w:val="0"/>
          <w:sz w:val="32"/>
          <w:szCs w:val="32"/>
        </w:rPr>
        <w:t>条</w:t>
      </w:r>
      <w:r w:rsidR="0034589B">
        <w:rPr>
          <w:rFonts w:ascii="黑体" w:eastAsia="黑体" w:hAnsi="黑体" w:hint="eastAsia"/>
          <w:spacing w:val="8"/>
          <w:kern w:val="0"/>
          <w:sz w:val="32"/>
          <w:szCs w:val="32"/>
        </w:rPr>
        <w:t>【向个人开放】</w:t>
      </w:r>
    </w:p>
    <w:p w:rsidR="0034589B" w:rsidRDefault="0034589B" w:rsidP="0034589B">
      <w:pPr>
        <w:pStyle w:val="2"/>
        <w:widowControl/>
        <w:numPr>
          <w:ilvl w:val="255"/>
          <w:numId w:val="0"/>
        </w:numPr>
        <w:shd w:val="clear" w:color="auto" w:fill="FFFFFF"/>
        <w:snapToGrid w:val="0"/>
        <w:spacing w:line="580" w:lineRule="exact"/>
        <w:ind w:firstLineChars="200" w:firstLine="672"/>
        <w:rPr>
          <w:rFonts w:ascii="仿宋" w:eastAsia="仿宋" w:hAnsi="仿宋"/>
          <w:spacing w:val="8"/>
          <w:kern w:val="0"/>
          <w:sz w:val="32"/>
          <w:szCs w:val="32"/>
        </w:rPr>
      </w:pPr>
      <w:r>
        <w:rPr>
          <w:rFonts w:ascii="仿宋" w:eastAsia="仿宋" w:hAnsi="仿宋" w:hint="eastAsia"/>
          <w:spacing w:val="8"/>
          <w:kern w:val="0"/>
          <w:sz w:val="32"/>
          <w:szCs w:val="32"/>
        </w:rPr>
        <w:t>责任单位应当向成年居民、未成年居民的监护人开放电子健康档案和电子病历，提供在线查询、复制、更新、使用、授权等功能，并通过数据水印等技术保障数据防篡改、防泄露、可追溯。</w:t>
      </w:r>
    </w:p>
    <w:p w:rsidR="0034589B" w:rsidRDefault="00B54A5C" w:rsidP="00B54A5C">
      <w:pPr>
        <w:pStyle w:val="10"/>
        <w:widowControl/>
        <w:shd w:val="clear" w:color="auto" w:fill="FFFFFF"/>
        <w:snapToGrid w:val="0"/>
        <w:spacing w:line="580" w:lineRule="exact"/>
        <w:ind w:firstLineChars="200" w:firstLine="643"/>
        <w:outlineLvl w:val="1"/>
        <w:rPr>
          <w:rFonts w:ascii="黑体" w:eastAsia="黑体" w:hAnsi="黑体"/>
          <w:spacing w:val="8"/>
          <w:sz w:val="32"/>
          <w:szCs w:val="32"/>
        </w:rPr>
      </w:pPr>
      <w:r>
        <w:rPr>
          <w:rFonts w:ascii="仿宋_GB2312" w:eastAsia="仿宋_GB2312" w:hAnsi="宋体" w:cs="宋体" w:hint="eastAsia"/>
          <w:b/>
          <w:bCs/>
          <w:color w:val="000000"/>
          <w:kern w:val="0"/>
          <w:sz w:val="32"/>
          <w:szCs w:val="32"/>
        </w:rPr>
        <w:t>第四十</w:t>
      </w:r>
      <w:r w:rsidRPr="002140CE">
        <w:rPr>
          <w:rFonts w:ascii="仿宋_GB2312" w:eastAsia="仿宋_GB2312" w:hAnsi="宋体" w:cs="宋体" w:hint="eastAsia"/>
          <w:b/>
          <w:bCs/>
          <w:color w:val="000000"/>
          <w:kern w:val="0"/>
          <w:sz w:val="32"/>
          <w:szCs w:val="32"/>
        </w:rPr>
        <w:t>条</w:t>
      </w:r>
      <w:r w:rsidR="0034589B">
        <w:rPr>
          <w:rFonts w:ascii="黑体" w:eastAsia="黑体" w:hAnsi="黑体" w:hint="eastAsia"/>
          <w:spacing w:val="8"/>
          <w:kern w:val="0"/>
          <w:sz w:val="32"/>
          <w:szCs w:val="32"/>
        </w:rPr>
        <w:t>【向社会开放的数据分类】</w:t>
      </w:r>
    </w:p>
    <w:p w:rsidR="0034589B" w:rsidRDefault="0034589B" w:rsidP="0034589B">
      <w:pPr>
        <w:pStyle w:val="a8"/>
        <w:widowControl/>
        <w:shd w:val="clear" w:color="auto" w:fill="FFFFFF"/>
        <w:spacing w:before="0" w:beforeAutospacing="0" w:after="0" w:afterAutospacing="0" w:line="580" w:lineRule="exact"/>
        <w:jc w:val="both"/>
        <w:rPr>
          <w:rFonts w:ascii="仿宋" w:eastAsia="仿宋" w:hAnsi="仿宋"/>
          <w:spacing w:val="8"/>
          <w:sz w:val="32"/>
          <w:szCs w:val="32"/>
        </w:rPr>
      </w:pPr>
      <w:r>
        <w:rPr>
          <w:rFonts w:ascii="仿宋" w:eastAsia="仿宋" w:hAnsi="仿宋" w:hint="eastAsia"/>
          <w:spacing w:val="8"/>
          <w:sz w:val="32"/>
          <w:szCs w:val="32"/>
        </w:rPr>
        <w:t xml:space="preserve">    向社会开放的卫生健康数据分为无条件开放、有条件开放和不予开放三类。</w:t>
      </w:r>
    </w:p>
    <w:p w:rsidR="0034589B" w:rsidRDefault="0034589B" w:rsidP="0034589B">
      <w:pPr>
        <w:pStyle w:val="a8"/>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无条件开放数据是指，按照深圳市政务公开相关规定应当公开且不涉及隐私和个人信息的卫生健康数据。</w:t>
      </w:r>
    </w:p>
    <w:p w:rsidR="0034589B" w:rsidRDefault="0034589B" w:rsidP="0034589B">
      <w:pPr>
        <w:pStyle w:val="a8"/>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有条件开放数据是指，可以部分开放或者需要按照特定条件开放</w:t>
      </w:r>
      <w:r>
        <w:rPr>
          <w:rFonts w:ascii="仿宋" w:eastAsia="仿宋" w:hAnsi="仿宋"/>
          <w:spacing w:val="8"/>
          <w:sz w:val="32"/>
          <w:szCs w:val="32"/>
        </w:rPr>
        <w:t>给</w:t>
      </w:r>
      <w:r>
        <w:rPr>
          <w:rFonts w:ascii="仿宋" w:eastAsia="仿宋" w:hAnsi="仿宋" w:hint="eastAsia"/>
          <w:spacing w:val="8"/>
          <w:sz w:val="32"/>
          <w:szCs w:val="32"/>
        </w:rPr>
        <w:t>自然人、法人或者非法人组织的数据。</w:t>
      </w:r>
    </w:p>
    <w:p w:rsidR="0034589B" w:rsidRDefault="0034589B" w:rsidP="0034589B">
      <w:pPr>
        <w:pStyle w:val="a8"/>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不予开放数据是指，涉及工作秘密、商业秘密、能够识别或者推断居民个人身份的隐私和个人信息、法律法规规定不得开放的数据，以及开放后可能危及国家安全、公共安全、经济安全、社会稳定的数据。</w:t>
      </w:r>
    </w:p>
    <w:p w:rsidR="0034589B" w:rsidRDefault="005678D6" w:rsidP="005678D6">
      <w:pPr>
        <w:pStyle w:val="10"/>
        <w:widowControl/>
        <w:shd w:val="clear" w:color="auto" w:fill="FFFFFF"/>
        <w:snapToGrid w:val="0"/>
        <w:spacing w:line="580" w:lineRule="exact"/>
        <w:ind w:firstLineChars="200" w:firstLine="643"/>
        <w:outlineLvl w:val="1"/>
        <w:rPr>
          <w:rFonts w:ascii="黑体" w:eastAsia="黑体" w:hAnsi="黑体"/>
          <w:spacing w:val="8"/>
          <w:sz w:val="32"/>
          <w:szCs w:val="32"/>
        </w:rPr>
      </w:pPr>
      <w:r>
        <w:rPr>
          <w:rFonts w:ascii="仿宋_GB2312" w:eastAsia="仿宋_GB2312" w:hAnsi="宋体" w:cs="宋体" w:hint="eastAsia"/>
          <w:b/>
          <w:bCs/>
          <w:color w:val="000000"/>
          <w:kern w:val="0"/>
          <w:sz w:val="32"/>
          <w:szCs w:val="32"/>
        </w:rPr>
        <w:t>第四十一</w:t>
      </w:r>
      <w:r w:rsidRPr="002140CE">
        <w:rPr>
          <w:rFonts w:ascii="仿宋_GB2312" w:eastAsia="仿宋_GB2312" w:hAnsi="宋体" w:cs="宋体" w:hint="eastAsia"/>
          <w:b/>
          <w:bCs/>
          <w:color w:val="000000"/>
          <w:kern w:val="0"/>
          <w:sz w:val="32"/>
          <w:szCs w:val="32"/>
        </w:rPr>
        <w:t>条</w:t>
      </w:r>
      <w:r w:rsidR="0034589B">
        <w:rPr>
          <w:rFonts w:ascii="黑体" w:eastAsia="黑体" w:hAnsi="黑体" w:hint="eastAsia"/>
          <w:spacing w:val="8"/>
          <w:kern w:val="0"/>
          <w:sz w:val="32"/>
          <w:szCs w:val="32"/>
        </w:rPr>
        <w:t>【开放数据获取途径】</w:t>
      </w:r>
    </w:p>
    <w:p w:rsidR="0034589B" w:rsidRDefault="0034589B" w:rsidP="0034589B">
      <w:pPr>
        <w:pStyle w:val="a8"/>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市卫生健康行政部门应当通过市政府公共数据开放平台向社会开放卫生健康无条件开放数据。</w:t>
      </w:r>
    </w:p>
    <w:p w:rsidR="0034589B" w:rsidRDefault="0034589B" w:rsidP="0034589B">
      <w:pPr>
        <w:pStyle w:val="a8"/>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市卫生健康行政部门依托</w:t>
      </w:r>
      <w:r w:rsidR="00FC5F4F">
        <w:rPr>
          <w:rFonts w:ascii="仿宋" w:eastAsia="仿宋" w:hAnsi="仿宋" w:hint="eastAsia"/>
          <w:spacing w:val="8"/>
          <w:sz w:val="32"/>
          <w:szCs w:val="32"/>
        </w:rPr>
        <w:t>区域</w:t>
      </w:r>
      <w:bookmarkStart w:id="0" w:name="_GoBack"/>
      <w:bookmarkEnd w:id="0"/>
      <w:r>
        <w:rPr>
          <w:rFonts w:ascii="仿宋" w:eastAsia="仿宋" w:hAnsi="仿宋" w:hint="eastAsia"/>
          <w:spacing w:val="8"/>
          <w:sz w:val="32"/>
          <w:szCs w:val="32"/>
        </w:rPr>
        <w:t>卫生健康数据中心的大数据创新支撑平台开放卫生健康有条件开放数据，向有数据需求且具备相应数据处理能力的专业机构提供安全</w:t>
      </w:r>
      <w:r>
        <w:rPr>
          <w:rFonts w:ascii="仿宋" w:eastAsia="仿宋" w:hAnsi="仿宋" w:hint="eastAsia"/>
          <w:spacing w:val="8"/>
          <w:sz w:val="32"/>
          <w:szCs w:val="32"/>
        </w:rPr>
        <w:lastRenderedPageBreak/>
        <w:t>可靠的卫生健康数据开发利用环境，专业机构不得在该平台外处理数据。</w:t>
      </w:r>
    </w:p>
    <w:p w:rsidR="0034589B" w:rsidRDefault="0034589B" w:rsidP="0034589B">
      <w:pPr>
        <w:pStyle w:val="a8"/>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原则上，区卫生健康行政部门和医疗卫生机构仅开放本辖区、本单位无条件开放数据。</w:t>
      </w:r>
    </w:p>
    <w:p w:rsidR="0034589B" w:rsidRDefault="008076C6" w:rsidP="008076C6">
      <w:pPr>
        <w:pStyle w:val="10"/>
        <w:widowControl/>
        <w:shd w:val="clear" w:color="auto" w:fill="FFFFFF"/>
        <w:snapToGrid w:val="0"/>
        <w:spacing w:line="580" w:lineRule="exact"/>
        <w:ind w:firstLineChars="200" w:firstLine="643"/>
        <w:outlineLvl w:val="1"/>
        <w:rPr>
          <w:rFonts w:ascii="黑体" w:eastAsia="黑体" w:hAnsi="黑体"/>
          <w:spacing w:val="8"/>
          <w:sz w:val="32"/>
          <w:szCs w:val="32"/>
        </w:rPr>
      </w:pPr>
      <w:r>
        <w:rPr>
          <w:rFonts w:ascii="仿宋_GB2312" w:eastAsia="仿宋_GB2312" w:hAnsi="宋体" w:cs="宋体" w:hint="eastAsia"/>
          <w:b/>
          <w:bCs/>
          <w:color w:val="000000"/>
          <w:kern w:val="0"/>
          <w:sz w:val="32"/>
          <w:szCs w:val="32"/>
        </w:rPr>
        <w:t>第四十二</w:t>
      </w:r>
      <w:r w:rsidRPr="002140CE">
        <w:rPr>
          <w:rFonts w:ascii="仿宋_GB2312" w:eastAsia="仿宋_GB2312" w:hAnsi="宋体" w:cs="宋体" w:hint="eastAsia"/>
          <w:b/>
          <w:bCs/>
          <w:color w:val="000000"/>
          <w:kern w:val="0"/>
          <w:sz w:val="32"/>
          <w:szCs w:val="32"/>
        </w:rPr>
        <w:t>条</w:t>
      </w:r>
      <w:r w:rsidR="0034589B">
        <w:rPr>
          <w:rFonts w:ascii="黑体" w:eastAsia="黑体" w:hAnsi="黑体" w:hint="eastAsia"/>
          <w:spacing w:val="8"/>
          <w:kern w:val="0"/>
          <w:sz w:val="32"/>
          <w:szCs w:val="32"/>
        </w:rPr>
        <w:t>【开放数据的使用协议】</w:t>
      </w:r>
    </w:p>
    <w:p w:rsidR="0034589B" w:rsidRDefault="0034589B" w:rsidP="0034589B">
      <w:pPr>
        <w:pStyle w:val="a8"/>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市卫生健康行政部门开放卫生健康有条件开放数据，应当与数据使用单位签订数据使用协议，并予以定向开放。协议应当明确数据的使用目的、性质、期限、范围、条件、数据产品、保密责任和安全措施等，且要求数据使用单位不得将获取的数据直接用于营利性活动。</w:t>
      </w:r>
    </w:p>
    <w:p w:rsidR="0034589B" w:rsidRDefault="008076C6" w:rsidP="008076C6">
      <w:pPr>
        <w:pStyle w:val="10"/>
        <w:widowControl/>
        <w:shd w:val="clear" w:color="auto" w:fill="FFFFFF"/>
        <w:snapToGrid w:val="0"/>
        <w:spacing w:line="580" w:lineRule="exact"/>
        <w:ind w:firstLineChars="200" w:firstLine="643"/>
        <w:outlineLvl w:val="1"/>
        <w:rPr>
          <w:rFonts w:ascii="黑体" w:eastAsia="黑体" w:hAnsi="黑体"/>
          <w:spacing w:val="8"/>
          <w:sz w:val="32"/>
          <w:szCs w:val="32"/>
        </w:rPr>
      </w:pPr>
      <w:r>
        <w:rPr>
          <w:rFonts w:ascii="仿宋_GB2312" w:eastAsia="仿宋_GB2312" w:hAnsi="宋体" w:cs="宋体" w:hint="eastAsia"/>
          <w:b/>
          <w:bCs/>
          <w:color w:val="000000"/>
          <w:kern w:val="0"/>
          <w:sz w:val="32"/>
          <w:szCs w:val="32"/>
        </w:rPr>
        <w:t>第四十三</w:t>
      </w:r>
      <w:r w:rsidRPr="002140CE">
        <w:rPr>
          <w:rFonts w:ascii="仿宋_GB2312" w:eastAsia="仿宋_GB2312" w:hAnsi="宋体" w:cs="宋体" w:hint="eastAsia"/>
          <w:b/>
          <w:bCs/>
          <w:color w:val="000000"/>
          <w:kern w:val="0"/>
          <w:sz w:val="32"/>
          <w:szCs w:val="32"/>
        </w:rPr>
        <w:t>条</w:t>
      </w:r>
      <w:r w:rsidR="0034589B">
        <w:rPr>
          <w:rFonts w:ascii="黑体" w:eastAsia="黑体" w:hAnsi="黑体" w:hint="eastAsia"/>
          <w:spacing w:val="8"/>
          <w:kern w:val="0"/>
          <w:sz w:val="32"/>
          <w:szCs w:val="32"/>
        </w:rPr>
        <w:t>【禁止个人身份再识别处理】</w:t>
      </w:r>
    </w:p>
    <w:p w:rsidR="005845FD" w:rsidRPr="0034589B" w:rsidRDefault="0034589B" w:rsidP="0034589B">
      <w:pPr>
        <w:pStyle w:val="a8"/>
        <w:widowControl/>
        <w:shd w:val="clear" w:color="auto" w:fill="FFFFFF"/>
        <w:spacing w:before="0" w:beforeAutospacing="0" w:after="0" w:afterAutospacing="0" w:line="580" w:lineRule="exact"/>
        <w:ind w:firstLineChars="200" w:firstLine="672"/>
        <w:jc w:val="both"/>
        <w:rPr>
          <w:rFonts w:ascii="仿宋" w:eastAsia="仿宋" w:hAnsi="仿宋"/>
          <w:spacing w:val="8"/>
          <w:sz w:val="32"/>
          <w:szCs w:val="32"/>
        </w:rPr>
      </w:pPr>
      <w:r>
        <w:rPr>
          <w:rFonts w:ascii="仿宋" w:eastAsia="仿宋" w:hAnsi="仿宋" w:hint="eastAsia"/>
          <w:spacing w:val="8"/>
          <w:sz w:val="32"/>
          <w:szCs w:val="32"/>
        </w:rPr>
        <w:t>禁止任何单位和个人以再识别或者推断居民个人身份为目的，对卫生健康开放数据进行数据处理。</w:t>
      </w:r>
    </w:p>
    <w:sectPr w:rsidR="005845FD" w:rsidRPr="0034589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DE5" w:rsidRDefault="00D70DE5" w:rsidP="001970DC">
      <w:r>
        <w:separator/>
      </w:r>
    </w:p>
  </w:endnote>
  <w:endnote w:type="continuationSeparator" w:id="0">
    <w:p w:rsidR="00D70DE5" w:rsidRDefault="00D70DE5" w:rsidP="00197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80E0000" w:usb2="00000000" w:usb3="00000000" w:csb0="00040000" w:csb1="00000000"/>
  </w:font>
  <w:font w:name="方正小标宋简体">
    <w:altName w:val="方正舒体"/>
    <w:charset w:val="86"/>
    <w:family w:val="auto"/>
    <w:pitch w:val="default"/>
    <w:sig w:usb0="00000000" w:usb1="0000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DE5" w:rsidRDefault="00D70DE5" w:rsidP="001970DC">
      <w:r>
        <w:separator/>
      </w:r>
    </w:p>
  </w:footnote>
  <w:footnote w:type="continuationSeparator" w:id="0">
    <w:p w:rsidR="00D70DE5" w:rsidRDefault="00D70DE5" w:rsidP="00197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E1227"/>
    <w:multiLevelType w:val="multilevel"/>
    <w:tmpl w:val="5FDE1227"/>
    <w:lvl w:ilvl="0">
      <w:start w:val="1"/>
      <w:numFmt w:val="chineseCounting"/>
      <w:suff w:val="nothing"/>
      <w:lvlText w:val="第%1条　"/>
      <w:lvlJc w:val="left"/>
      <w:pPr>
        <w:ind w:left="0" w:firstLine="0"/>
      </w:pPr>
      <w:rPr>
        <w:rFonts w:ascii="宋体" w:eastAsia="宋体" w:hAnsi="宋体" w:hint="eastAsia"/>
        <w:lang w:val="en-US"/>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CE3"/>
    <w:rsid w:val="00093D80"/>
    <w:rsid w:val="001970DC"/>
    <w:rsid w:val="002140CE"/>
    <w:rsid w:val="00255159"/>
    <w:rsid w:val="00276F16"/>
    <w:rsid w:val="00320B1A"/>
    <w:rsid w:val="0034589B"/>
    <w:rsid w:val="003C3B80"/>
    <w:rsid w:val="00463ABC"/>
    <w:rsid w:val="004B4FA4"/>
    <w:rsid w:val="004F1515"/>
    <w:rsid w:val="005678D6"/>
    <w:rsid w:val="00573C38"/>
    <w:rsid w:val="005845FD"/>
    <w:rsid w:val="005A4557"/>
    <w:rsid w:val="00671504"/>
    <w:rsid w:val="008076C6"/>
    <w:rsid w:val="008465F9"/>
    <w:rsid w:val="00886042"/>
    <w:rsid w:val="008E35EE"/>
    <w:rsid w:val="009771DF"/>
    <w:rsid w:val="00980B99"/>
    <w:rsid w:val="00A71AC7"/>
    <w:rsid w:val="00A9461A"/>
    <w:rsid w:val="00B406D0"/>
    <w:rsid w:val="00B54A5C"/>
    <w:rsid w:val="00B66D3C"/>
    <w:rsid w:val="00C0204B"/>
    <w:rsid w:val="00CA1AD8"/>
    <w:rsid w:val="00CD10FD"/>
    <w:rsid w:val="00CD403E"/>
    <w:rsid w:val="00D01F9D"/>
    <w:rsid w:val="00D70DE5"/>
    <w:rsid w:val="00FC464B"/>
    <w:rsid w:val="00FC5F4F"/>
    <w:rsid w:val="00FE0AF1"/>
    <w:rsid w:val="00FE4CE3"/>
    <w:rsid w:val="19386271"/>
    <w:rsid w:val="26CE117F"/>
    <w:rsid w:val="31647A08"/>
    <w:rsid w:val="38747837"/>
    <w:rsid w:val="4C4C1EA7"/>
    <w:rsid w:val="55585F4D"/>
    <w:rsid w:val="64FF3784"/>
    <w:rsid w:val="7A960D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lsdException w:name="footer" w:semiHidden="0"/>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rPr>
      <w:rFonts w:ascii="等线" w:eastAsia="等线" w:hAnsi="等线"/>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basedOn w:val="a0"/>
    <w:qFormat/>
    <w:rPr>
      <w:b/>
      <w:bCs/>
    </w:rPr>
  </w:style>
  <w:style w:type="character" w:styleId="a7">
    <w:name w:val="annotation reference"/>
    <w:rPr>
      <w:sz w:val="21"/>
      <w:szCs w:val="21"/>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rPr>
      <w:sz w:val="18"/>
      <w:szCs w:val="18"/>
    </w:rPr>
  </w:style>
  <w:style w:type="paragraph" w:styleId="1">
    <w:name w:val="toc 1"/>
    <w:basedOn w:val="a"/>
    <w:next w:val="10"/>
    <w:uiPriority w:val="99"/>
    <w:unhideWhenUsed/>
    <w:qFormat/>
    <w:rsid w:val="0034589B"/>
    <w:rPr>
      <w:rFonts w:ascii="Calibri" w:eastAsia="宋体" w:hAnsi="Calibri"/>
      <w:szCs w:val="21"/>
    </w:rPr>
  </w:style>
  <w:style w:type="paragraph" w:customStyle="1" w:styleId="10">
    <w:name w:val="正文1"/>
    <w:next w:val="1"/>
    <w:qFormat/>
    <w:rsid w:val="0034589B"/>
    <w:pPr>
      <w:widowControl w:val="0"/>
      <w:jc w:val="both"/>
    </w:pPr>
    <w:rPr>
      <w:rFonts w:ascii="Calibri" w:hAnsi="Calibri" w:cs="黑体"/>
      <w:kern w:val="2"/>
      <w:sz w:val="21"/>
      <w:szCs w:val="21"/>
    </w:rPr>
  </w:style>
  <w:style w:type="paragraph" w:styleId="a8">
    <w:name w:val="Normal (Web)"/>
    <w:basedOn w:val="a"/>
    <w:uiPriority w:val="99"/>
    <w:unhideWhenUsed/>
    <w:qFormat/>
    <w:rsid w:val="0034589B"/>
    <w:pPr>
      <w:spacing w:before="100" w:beforeAutospacing="1" w:after="100" w:afterAutospacing="1"/>
      <w:jc w:val="left"/>
    </w:pPr>
    <w:rPr>
      <w:rFonts w:ascii="Calibri" w:eastAsia="宋体" w:hAnsi="Calibri" w:cs="Times New Roman"/>
      <w:kern w:val="0"/>
      <w:sz w:val="24"/>
      <w:szCs w:val="24"/>
    </w:rPr>
  </w:style>
  <w:style w:type="paragraph" w:customStyle="1" w:styleId="2">
    <w:name w:val="列出段落2"/>
    <w:basedOn w:val="a"/>
    <w:semiHidden/>
    <w:qFormat/>
    <w:rsid w:val="0034589B"/>
    <w:pPr>
      <w:ind w:firstLineChars="200" w:firstLine="420"/>
    </w:pPr>
    <w:rPr>
      <w:rFonts w:ascii="Calibri" w:eastAsia="宋体" w:hAnsi="Calibri" w:cs="黑体"/>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0" w:unhideWhenUsed="0"/>
    <w:lsdException w:name="header" w:semiHidden="0"/>
    <w:lsdException w:name="footer" w:semiHidden="0"/>
    <w:lsdException w:name="caption" w:uiPriority="35" w:qFormat="1"/>
    <w:lsdException w:name="annotation reference"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rPr>
      <w:rFonts w:ascii="等线" w:eastAsia="等线" w:hAnsi="等线"/>
    </w:rPr>
  </w:style>
  <w:style w:type="paragraph" w:styleId="a4">
    <w:name w:val="footer"/>
    <w:basedOn w:val="a"/>
    <w:link w:val="Char"/>
    <w:uiPriority w:val="99"/>
    <w:unhideWhenUsed/>
    <w:pPr>
      <w:tabs>
        <w:tab w:val="center" w:pos="4153"/>
        <w:tab w:val="right" w:pos="8306"/>
      </w:tabs>
      <w:snapToGrid w:val="0"/>
      <w:jc w:val="left"/>
    </w:pPr>
    <w:rPr>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basedOn w:val="a0"/>
    <w:qFormat/>
    <w:rPr>
      <w:b/>
      <w:bCs/>
    </w:rPr>
  </w:style>
  <w:style w:type="character" w:styleId="a7">
    <w:name w:val="annotation reference"/>
    <w:rPr>
      <w:sz w:val="21"/>
      <w:szCs w:val="21"/>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rPr>
      <w:sz w:val="18"/>
      <w:szCs w:val="18"/>
    </w:rPr>
  </w:style>
  <w:style w:type="paragraph" w:styleId="1">
    <w:name w:val="toc 1"/>
    <w:basedOn w:val="a"/>
    <w:next w:val="10"/>
    <w:uiPriority w:val="99"/>
    <w:unhideWhenUsed/>
    <w:qFormat/>
    <w:rsid w:val="0034589B"/>
    <w:rPr>
      <w:rFonts w:ascii="Calibri" w:eastAsia="宋体" w:hAnsi="Calibri"/>
      <w:szCs w:val="21"/>
    </w:rPr>
  </w:style>
  <w:style w:type="paragraph" w:customStyle="1" w:styleId="10">
    <w:name w:val="正文1"/>
    <w:next w:val="1"/>
    <w:qFormat/>
    <w:rsid w:val="0034589B"/>
    <w:pPr>
      <w:widowControl w:val="0"/>
      <w:jc w:val="both"/>
    </w:pPr>
    <w:rPr>
      <w:rFonts w:ascii="Calibri" w:hAnsi="Calibri" w:cs="黑体"/>
      <w:kern w:val="2"/>
      <w:sz w:val="21"/>
      <w:szCs w:val="21"/>
    </w:rPr>
  </w:style>
  <w:style w:type="paragraph" w:styleId="a8">
    <w:name w:val="Normal (Web)"/>
    <w:basedOn w:val="a"/>
    <w:uiPriority w:val="99"/>
    <w:unhideWhenUsed/>
    <w:qFormat/>
    <w:rsid w:val="0034589B"/>
    <w:pPr>
      <w:spacing w:before="100" w:beforeAutospacing="1" w:after="100" w:afterAutospacing="1"/>
      <w:jc w:val="left"/>
    </w:pPr>
    <w:rPr>
      <w:rFonts w:ascii="Calibri" w:eastAsia="宋体" w:hAnsi="Calibri" w:cs="Times New Roman"/>
      <w:kern w:val="0"/>
      <w:sz w:val="24"/>
      <w:szCs w:val="24"/>
    </w:rPr>
  </w:style>
  <w:style w:type="paragraph" w:customStyle="1" w:styleId="2">
    <w:name w:val="列出段落2"/>
    <w:basedOn w:val="a"/>
    <w:semiHidden/>
    <w:qFormat/>
    <w:rsid w:val="0034589B"/>
    <w:pPr>
      <w:ind w:firstLineChars="200" w:firstLine="420"/>
    </w:pPr>
    <w:rPr>
      <w:rFonts w:ascii="Calibri" w:eastAsia="宋体" w:hAnsi="Calibri" w:cs="黑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6</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王晓阳</dc:creator>
  <cp:lastModifiedBy>谢波</cp:lastModifiedBy>
  <cp:revision>26</cp:revision>
  <dcterms:created xsi:type="dcterms:W3CDTF">2020-05-27T09:27:00Z</dcterms:created>
  <dcterms:modified xsi:type="dcterms:W3CDTF">2021-07-01T08:45:00Z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