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98" w:tblpY="1594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3850"/>
        <w:gridCol w:w="1383"/>
        <w:gridCol w:w="1564"/>
      </w:tblGrid>
      <w:tr w:rsidR="00D9564D">
        <w:trPr>
          <w:trHeight w:val="285"/>
        </w:trPr>
        <w:tc>
          <w:tcPr>
            <w:tcW w:w="2545" w:type="dxa"/>
            <w:vAlign w:val="center"/>
          </w:tcPr>
          <w:p w:rsidR="00D9564D" w:rsidRDefault="003929A4">
            <w:pPr>
              <w:spacing w:line="240" w:lineRule="atLeast"/>
              <w:ind w:rightChars="-230" w:right="-506"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间</w:t>
            </w:r>
          </w:p>
        </w:tc>
        <w:tc>
          <w:tcPr>
            <w:tcW w:w="3850" w:type="dxa"/>
            <w:vAlign w:val="center"/>
          </w:tcPr>
          <w:p w:rsidR="00D9564D" w:rsidRDefault="003929A4">
            <w:pPr>
              <w:spacing w:line="240" w:lineRule="atLeast"/>
              <w:ind w:rightChars="-230" w:right="-50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容</w:t>
            </w:r>
          </w:p>
        </w:tc>
        <w:tc>
          <w:tcPr>
            <w:tcW w:w="1383" w:type="dxa"/>
            <w:vAlign w:val="center"/>
          </w:tcPr>
          <w:p w:rsidR="00D9564D" w:rsidRDefault="003929A4">
            <w:pPr>
              <w:spacing w:line="240" w:lineRule="atLeast"/>
              <w:ind w:rightChars="-230" w:right="-5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讲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564" w:type="dxa"/>
            <w:vAlign w:val="center"/>
          </w:tcPr>
          <w:p w:rsidR="00D9564D" w:rsidRDefault="003929A4">
            <w:pPr>
              <w:spacing w:line="240" w:lineRule="atLeast"/>
              <w:ind w:rightChars="-230" w:right="-5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</w:p>
        </w:tc>
      </w:tr>
      <w:tr w:rsidR="00D9564D">
        <w:trPr>
          <w:trHeight w:val="849"/>
        </w:trPr>
        <w:tc>
          <w:tcPr>
            <w:tcW w:w="2545" w:type="dxa"/>
            <w:vAlign w:val="center"/>
          </w:tcPr>
          <w:p w:rsidR="00D9564D" w:rsidRDefault="003929A4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:30-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:00</w:t>
            </w:r>
          </w:p>
        </w:tc>
        <w:tc>
          <w:tcPr>
            <w:tcW w:w="3850" w:type="dxa"/>
            <w:vAlign w:val="center"/>
          </w:tcPr>
          <w:p w:rsidR="00D9564D" w:rsidRDefault="003929A4">
            <w:pPr>
              <w:spacing w:line="240" w:lineRule="atLeast"/>
              <w:ind w:rightChars="-230" w:right="-506"/>
              <w:rPr>
                <w:rFonts w:ascii="STSong-Light" w:eastAsia="STSong-Light" w:hAnsi="STSong-Light" w:cs="STSong-Light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到</w:t>
            </w:r>
          </w:p>
        </w:tc>
        <w:tc>
          <w:tcPr>
            <w:tcW w:w="2947" w:type="dxa"/>
            <w:gridSpan w:val="2"/>
            <w:vAlign w:val="center"/>
          </w:tcPr>
          <w:p w:rsidR="00D9564D" w:rsidRDefault="003929A4">
            <w:pPr>
              <w:spacing w:line="240" w:lineRule="atLeast"/>
              <w:ind w:rightChars="-230" w:right="-50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吕慧兰、杨芳菊</w:t>
            </w:r>
          </w:p>
        </w:tc>
      </w:tr>
      <w:tr w:rsidR="00D9564D">
        <w:trPr>
          <w:trHeight w:val="854"/>
        </w:trPr>
        <w:tc>
          <w:tcPr>
            <w:tcW w:w="2545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8:15-10:00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卒中后抑郁脑网络的研究</w:t>
            </w:r>
            <w:r>
              <w:rPr>
                <w:rFonts w:ascii="仿宋" w:eastAsia="仿宋" w:hAnsi="仿宋" w:cs="仿宋"/>
                <w:sz w:val="28"/>
                <w:szCs w:val="28"/>
              </w:rPr>
              <w:t>进展</w:t>
            </w:r>
          </w:p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 </w:t>
            </w:r>
          </w:p>
        </w:tc>
        <w:tc>
          <w:tcPr>
            <w:tcW w:w="1383" w:type="dxa"/>
          </w:tcPr>
          <w:p w:rsidR="00D9564D" w:rsidRDefault="003929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徐格林</w:t>
            </w:r>
          </w:p>
        </w:tc>
        <w:tc>
          <w:tcPr>
            <w:tcW w:w="1564" w:type="dxa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李浅峰</w:t>
            </w:r>
          </w:p>
        </w:tc>
      </w:tr>
      <w:tr w:rsidR="00D9564D">
        <w:trPr>
          <w:trHeight w:val="90"/>
        </w:trPr>
        <w:tc>
          <w:tcPr>
            <w:tcW w:w="2545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10:15-12:00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卒中后抑郁的最新诊疗研</w:t>
            </w:r>
            <w:r>
              <w:rPr>
                <w:rFonts w:ascii="仿宋" w:eastAsia="仿宋" w:hAnsi="仿宋" w:cs="仿宋"/>
                <w:sz w:val="28"/>
                <w:szCs w:val="28"/>
              </w:rPr>
              <w:t>究进展</w:t>
            </w:r>
          </w:p>
          <w:p w:rsidR="00D9564D" w:rsidRDefault="00D956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564D" w:rsidRDefault="003929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冯宏业</w:t>
            </w:r>
          </w:p>
        </w:tc>
        <w:tc>
          <w:tcPr>
            <w:tcW w:w="1564" w:type="dxa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李浅峰</w:t>
            </w:r>
          </w:p>
        </w:tc>
      </w:tr>
      <w:tr w:rsidR="00D9564D">
        <w:trPr>
          <w:trHeight w:val="796"/>
        </w:trPr>
        <w:tc>
          <w:tcPr>
            <w:tcW w:w="2545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14:00-15:45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量表评估在卒中后抑郁患</w:t>
            </w:r>
            <w:r>
              <w:rPr>
                <w:rFonts w:ascii="仿宋" w:eastAsia="仿宋" w:hAnsi="仿宋" w:cs="仿宋"/>
                <w:sz w:val="28"/>
                <w:szCs w:val="28"/>
              </w:rPr>
              <w:t>者的评估应用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D9564D" w:rsidRDefault="00D956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564D" w:rsidRDefault="003929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李浅峰</w:t>
            </w:r>
          </w:p>
        </w:tc>
        <w:tc>
          <w:tcPr>
            <w:tcW w:w="1564" w:type="dxa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肖鹏</w:t>
            </w:r>
          </w:p>
        </w:tc>
      </w:tr>
      <w:tr w:rsidR="00D9564D">
        <w:trPr>
          <w:trHeight w:val="375"/>
        </w:trPr>
        <w:tc>
          <w:tcPr>
            <w:tcW w:w="2545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16:00-17:45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经颅磁刺激治疗卒中后抑</w:t>
            </w:r>
            <w:r>
              <w:rPr>
                <w:rFonts w:ascii="仿宋" w:eastAsia="仿宋" w:hAnsi="仿宋" w:cs="仿宋"/>
                <w:sz w:val="28"/>
                <w:szCs w:val="28"/>
              </w:rPr>
              <w:t>郁操作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D9564D" w:rsidRDefault="00D956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564D" w:rsidRDefault="003929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张小华</w:t>
            </w:r>
          </w:p>
        </w:tc>
        <w:tc>
          <w:tcPr>
            <w:tcW w:w="1564" w:type="dxa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肖鹏</w:t>
            </w:r>
          </w:p>
        </w:tc>
      </w:tr>
      <w:tr w:rsidR="00D9564D">
        <w:trPr>
          <w:trHeight w:val="776"/>
        </w:trPr>
        <w:tc>
          <w:tcPr>
            <w:tcW w:w="2545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8:15-10:00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心率变异性生物反馈在卒</w:t>
            </w:r>
            <w:r>
              <w:rPr>
                <w:rFonts w:ascii="仿宋" w:eastAsia="仿宋" w:hAnsi="仿宋" w:cs="仿宋"/>
                <w:sz w:val="28"/>
                <w:szCs w:val="28"/>
              </w:rPr>
              <w:t>中后抑郁的应用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 </w:t>
            </w:r>
          </w:p>
        </w:tc>
        <w:tc>
          <w:tcPr>
            <w:tcW w:w="1383" w:type="dxa"/>
          </w:tcPr>
          <w:p w:rsidR="00D9564D" w:rsidRDefault="003929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肖功莲</w:t>
            </w:r>
          </w:p>
        </w:tc>
        <w:tc>
          <w:tcPr>
            <w:tcW w:w="1564" w:type="dxa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梁伟容</w:t>
            </w:r>
          </w:p>
        </w:tc>
      </w:tr>
      <w:tr w:rsidR="00D9564D">
        <w:trPr>
          <w:trHeight w:val="886"/>
        </w:trPr>
        <w:tc>
          <w:tcPr>
            <w:tcW w:w="2545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10:00-11:45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3850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中医药治疗卒中后抑郁的</w:t>
            </w:r>
            <w:r>
              <w:rPr>
                <w:rFonts w:ascii="仿宋" w:eastAsia="仿宋" w:hAnsi="仿宋" w:cs="仿宋"/>
                <w:sz w:val="28"/>
                <w:szCs w:val="28"/>
              </w:rPr>
              <w:t>临床研究进展</w:t>
            </w:r>
          </w:p>
          <w:p w:rsidR="00D9564D" w:rsidRDefault="00D956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3" w:type="dxa"/>
          </w:tcPr>
          <w:p w:rsidR="00D9564D" w:rsidRDefault="003929A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韩平</w:t>
            </w:r>
          </w:p>
        </w:tc>
        <w:tc>
          <w:tcPr>
            <w:tcW w:w="1564" w:type="dxa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梁伟容</w:t>
            </w:r>
          </w:p>
        </w:tc>
      </w:tr>
      <w:tr w:rsidR="00D9564D">
        <w:trPr>
          <w:trHeight w:val="375"/>
        </w:trPr>
        <w:tc>
          <w:tcPr>
            <w:tcW w:w="2545" w:type="dxa"/>
          </w:tcPr>
          <w:p w:rsidR="00D9564D" w:rsidRDefault="003929A4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11:45-12:00</w:t>
            </w:r>
          </w:p>
        </w:tc>
        <w:tc>
          <w:tcPr>
            <w:tcW w:w="5233" w:type="dxa"/>
            <w:gridSpan w:val="2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总结</w:t>
            </w:r>
          </w:p>
        </w:tc>
        <w:tc>
          <w:tcPr>
            <w:tcW w:w="1564" w:type="dxa"/>
          </w:tcPr>
          <w:p w:rsidR="00D9564D" w:rsidRDefault="003929A4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张小华</w:t>
            </w:r>
          </w:p>
        </w:tc>
      </w:tr>
    </w:tbl>
    <w:p w:rsidR="00D9564D" w:rsidRDefault="003929A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eastAsia="宋体" w:hAnsi="宋体" w:hint="eastAsia"/>
          <w:kern w:val="2"/>
          <w:sz w:val="36"/>
          <w:szCs w:val="36"/>
        </w:rPr>
        <w:t>举办省级继续</w:t>
      </w:r>
      <w:r>
        <w:rPr>
          <w:rFonts w:ascii="宋体" w:eastAsia="宋体" w:hAnsi="宋体" w:hint="eastAsia"/>
          <w:color w:val="000000" w:themeColor="text1"/>
          <w:kern w:val="2"/>
          <w:sz w:val="36"/>
          <w:szCs w:val="36"/>
        </w:rPr>
        <w:t>医学</w:t>
      </w:r>
      <w:r>
        <w:rPr>
          <w:rFonts w:ascii="宋体" w:eastAsia="宋体" w:hAnsi="宋体" w:hint="eastAsia"/>
          <w:kern w:val="2"/>
          <w:sz w:val="36"/>
          <w:szCs w:val="36"/>
        </w:rPr>
        <w:t>教育项目《</w:t>
      </w:r>
      <w:r>
        <w:rPr>
          <w:rFonts w:ascii="宋体" w:eastAsia="宋体" w:hAnsi="宋体" w:hint="eastAsia"/>
          <w:b/>
          <w:sz w:val="36"/>
          <w:szCs w:val="36"/>
        </w:rPr>
        <w:t>卒中后抑郁康复治疗进展学习班</w:t>
      </w:r>
      <w:r>
        <w:rPr>
          <w:rFonts w:ascii="宋体" w:eastAsia="宋体" w:hAnsi="宋体" w:hint="eastAsia"/>
          <w:kern w:val="2"/>
          <w:sz w:val="36"/>
          <w:szCs w:val="36"/>
        </w:rPr>
        <w:t>》的日程安排表</w:t>
      </w:r>
    </w:p>
    <w:sectPr w:rsidR="00D9564D" w:rsidSect="00D9564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A4" w:rsidRDefault="003929A4" w:rsidP="00D9564D">
      <w:pPr>
        <w:spacing w:after="0"/>
      </w:pPr>
      <w:r>
        <w:separator/>
      </w:r>
    </w:p>
  </w:endnote>
  <w:endnote w:type="continuationSeparator" w:id="1">
    <w:p w:rsidR="003929A4" w:rsidRDefault="003929A4" w:rsidP="00D956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Song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4D" w:rsidRDefault="00D9564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D9564D" w:rsidRDefault="00D9564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929A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B531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A4" w:rsidRDefault="003929A4">
      <w:pPr>
        <w:spacing w:after="0"/>
      </w:pPr>
      <w:r>
        <w:separator/>
      </w:r>
    </w:p>
  </w:footnote>
  <w:footnote w:type="continuationSeparator" w:id="1">
    <w:p w:rsidR="003929A4" w:rsidRDefault="003929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4D" w:rsidRDefault="003929A4" w:rsidP="00BB5319">
    <w:pPr>
      <w:ind w:left="2811" w:hangingChars="500" w:hanging="2811"/>
      <w:jc w:val="center"/>
    </w:pPr>
    <w:r>
      <w:rPr>
        <w:rFonts w:ascii="宋体" w:eastAsia="宋体" w:hAnsi="宋体" w:hint="eastAsia"/>
        <w:b/>
        <w:color w:val="FF0000"/>
        <w:sz w:val="56"/>
        <w:szCs w:val="56"/>
        <w:u w:val="double"/>
      </w:rPr>
      <w:t>深圳市大鹏新区南澳人民医院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F8E4"/>
    <w:multiLevelType w:val="singleLevel"/>
    <w:tmpl w:val="719DF8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underlineTabInNumList/>
  </w:compat>
  <w:rsids>
    <w:rsidRoot w:val="00D31D50"/>
    <w:rsid w:val="00005666"/>
    <w:rsid w:val="000117CD"/>
    <w:rsid w:val="00076B12"/>
    <w:rsid w:val="00081ECF"/>
    <w:rsid w:val="00093385"/>
    <w:rsid w:val="000A0205"/>
    <w:rsid w:val="000A591C"/>
    <w:rsid w:val="000E4B6B"/>
    <w:rsid w:val="0013131E"/>
    <w:rsid w:val="00134A61"/>
    <w:rsid w:val="001463DB"/>
    <w:rsid w:val="001857DF"/>
    <w:rsid w:val="00196146"/>
    <w:rsid w:val="001C36A6"/>
    <w:rsid w:val="001D7AD2"/>
    <w:rsid w:val="002B1AF9"/>
    <w:rsid w:val="002C5508"/>
    <w:rsid w:val="002D418A"/>
    <w:rsid w:val="002E2DF9"/>
    <w:rsid w:val="002F2D74"/>
    <w:rsid w:val="00302E39"/>
    <w:rsid w:val="00305B5D"/>
    <w:rsid w:val="00323B43"/>
    <w:rsid w:val="003929A4"/>
    <w:rsid w:val="003A4623"/>
    <w:rsid w:val="003D37D8"/>
    <w:rsid w:val="003E36C8"/>
    <w:rsid w:val="00421D14"/>
    <w:rsid w:val="00426133"/>
    <w:rsid w:val="004358AB"/>
    <w:rsid w:val="00456BE8"/>
    <w:rsid w:val="004A01C0"/>
    <w:rsid w:val="004A5BBA"/>
    <w:rsid w:val="004B6541"/>
    <w:rsid w:val="004D1706"/>
    <w:rsid w:val="00536758"/>
    <w:rsid w:val="00542DF9"/>
    <w:rsid w:val="00566317"/>
    <w:rsid w:val="006520A2"/>
    <w:rsid w:val="006C1262"/>
    <w:rsid w:val="00782302"/>
    <w:rsid w:val="008077C8"/>
    <w:rsid w:val="008423A9"/>
    <w:rsid w:val="008B7726"/>
    <w:rsid w:val="00936B79"/>
    <w:rsid w:val="00984FC1"/>
    <w:rsid w:val="009A2312"/>
    <w:rsid w:val="009B134A"/>
    <w:rsid w:val="009D7677"/>
    <w:rsid w:val="009F2FE0"/>
    <w:rsid w:val="00AB084A"/>
    <w:rsid w:val="00B663BF"/>
    <w:rsid w:val="00B773E6"/>
    <w:rsid w:val="00BB5319"/>
    <w:rsid w:val="00BD5693"/>
    <w:rsid w:val="00BF42A1"/>
    <w:rsid w:val="00C025BD"/>
    <w:rsid w:val="00C143B1"/>
    <w:rsid w:val="00C84CD7"/>
    <w:rsid w:val="00D10F23"/>
    <w:rsid w:val="00D31D50"/>
    <w:rsid w:val="00D9564D"/>
    <w:rsid w:val="00DB3377"/>
    <w:rsid w:val="00DF5D9A"/>
    <w:rsid w:val="00E26D06"/>
    <w:rsid w:val="00E401CC"/>
    <w:rsid w:val="00E41A02"/>
    <w:rsid w:val="00E435CC"/>
    <w:rsid w:val="00EB58DB"/>
    <w:rsid w:val="00EB7188"/>
    <w:rsid w:val="00EF574A"/>
    <w:rsid w:val="00F156B6"/>
    <w:rsid w:val="00F5093A"/>
    <w:rsid w:val="00F60BD1"/>
    <w:rsid w:val="00FF02F3"/>
    <w:rsid w:val="00FF4571"/>
    <w:rsid w:val="011527FE"/>
    <w:rsid w:val="013B231C"/>
    <w:rsid w:val="0182047B"/>
    <w:rsid w:val="01F9344F"/>
    <w:rsid w:val="027832BE"/>
    <w:rsid w:val="0296100E"/>
    <w:rsid w:val="031E6D66"/>
    <w:rsid w:val="04C15531"/>
    <w:rsid w:val="04D8056A"/>
    <w:rsid w:val="051D326C"/>
    <w:rsid w:val="0568606D"/>
    <w:rsid w:val="05BB4008"/>
    <w:rsid w:val="066A42D2"/>
    <w:rsid w:val="072554C9"/>
    <w:rsid w:val="07707378"/>
    <w:rsid w:val="077D4DFF"/>
    <w:rsid w:val="083B5BBC"/>
    <w:rsid w:val="09002DC6"/>
    <w:rsid w:val="094E58F1"/>
    <w:rsid w:val="09632E4E"/>
    <w:rsid w:val="09B46CC8"/>
    <w:rsid w:val="09CE2685"/>
    <w:rsid w:val="0A492E34"/>
    <w:rsid w:val="0AE44898"/>
    <w:rsid w:val="0B974270"/>
    <w:rsid w:val="0C4029F0"/>
    <w:rsid w:val="0C8C555A"/>
    <w:rsid w:val="0D976565"/>
    <w:rsid w:val="0DC75BFD"/>
    <w:rsid w:val="0F2C2847"/>
    <w:rsid w:val="0F755116"/>
    <w:rsid w:val="10F8268B"/>
    <w:rsid w:val="11796AA8"/>
    <w:rsid w:val="128B4F24"/>
    <w:rsid w:val="13405E10"/>
    <w:rsid w:val="135D18DC"/>
    <w:rsid w:val="13670136"/>
    <w:rsid w:val="145700AA"/>
    <w:rsid w:val="14CE30F6"/>
    <w:rsid w:val="14F8591F"/>
    <w:rsid w:val="153B4D85"/>
    <w:rsid w:val="155C25D5"/>
    <w:rsid w:val="15A46909"/>
    <w:rsid w:val="15C3210F"/>
    <w:rsid w:val="1646512E"/>
    <w:rsid w:val="16673643"/>
    <w:rsid w:val="166E4865"/>
    <w:rsid w:val="16FA50F2"/>
    <w:rsid w:val="170C5908"/>
    <w:rsid w:val="1739477C"/>
    <w:rsid w:val="174F1EC7"/>
    <w:rsid w:val="17631624"/>
    <w:rsid w:val="17BE0883"/>
    <w:rsid w:val="17D27A06"/>
    <w:rsid w:val="17E05626"/>
    <w:rsid w:val="18B508FA"/>
    <w:rsid w:val="19AA444C"/>
    <w:rsid w:val="19C91B8F"/>
    <w:rsid w:val="1A8B443A"/>
    <w:rsid w:val="1B0478A2"/>
    <w:rsid w:val="1B612756"/>
    <w:rsid w:val="1B646F17"/>
    <w:rsid w:val="1BE02CC5"/>
    <w:rsid w:val="1C422877"/>
    <w:rsid w:val="1CAB0891"/>
    <w:rsid w:val="1D18733E"/>
    <w:rsid w:val="1D2D37E1"/>
    <w:rsid w:val="1DA5446C"/>
    <w:rsid w:val="1DBB10C9"/>
    <w:rsid w:val="1DF42977"/>
    <w:rsid w:val="1ECB31F0"/>
    <w:rsid w:val="1F0E3D15"/>
    <w:rsid w:val="1F593A13"/>
    <w:rsid w:val="1F855C34"/>
    <w:rsid w:val="1FC7440B"/>
    <w:rsid w:val="20682E27"/>
    <w:rsid w:val="21397133"/>
    <w:rsid w:val="219323A7"/>
    <w:rsid w:val="21B824CD"/>
    <w:rsid w:val="21F921C0"/>
    <w:rsid w:val="221A20F0"/>
    <w:rsid w:val="232E6AA1"/>
    <w:rsid w:val="234068F2"/>
    <w:rsid w:val="234B4169"/>
    <w:rsid w:val="239F7CD4"/>
    <w:rsid w:val="23E67603"/>
    <w:rsid w:val="250F5522"/>
    <w:rsid w:val="252973BD"/>
    <w:rsid w:val="27105203"/>
    <w:rsid w:val="27457819"/>
    <w:rsid w:val="278A0DA4"/>
    <w:rsid w:val="27EC00AE"/>
    <w:rsid w:val="285A0113"/>
    <w:rsid w:val="28A170FE"/>
    <w:rsid w:val="290C1BE9"/>
    <w:rsid w:val="29475523"/>
    <w:rsid w:val="2A1C2E9A"/>
    <w:rsid w:val="2A1D2A93"/>
    <w:rsid w:val="2A3C3BA3"/>
    <w:rsid w:val="2AD137BC"/>
    <w:rsid w:val="2B296F12"/>
    <w:rsid w:val="2B45324F"/>
    <w:rsid w:val="2B732B48"/>
    <w:rsid w:val="2BDC0D4C"/>
    <w:rsid w:val="2C157C9A"/>
    <w:rsid w:val="2C377CAF"/>
    <w:rsid w:val="2C831B25"/>
    <w:rsid w:val="2D0B5F98"/>
    <w:rsid w:val="2D0C42CD"/>
    <w:rsid w:val="2D306583"/>
    <w:rsid w:val="2E0B6051"/>
    <w:rsid w:val="2E482FAB"/>
    <w:rsid w:val="2F7849CE"/>
    <w:rsid w:val="2FF3272F"/>
    <w:rsid w:val="300602D0"/>
    <w:rsid w:val="303F10CC"/>
    <w:rsid w:val="30AB2A2D"/>
    <w:rsid w:val="30E31AD0"/>
    <w:rsid w:val="318F172B"/>
    <w:rsid w:val="324C29CD"/>
    <w:rsid w:val="32650FA9"/>
    <w:rsid w:val="33BA530C"/>
    <w:rsid w:val="34B566BC"/>
    <w:rsid w:val="34E90A83"/>
    <w:rsid w:val="35312F2B"/>
    <w:rsid w:val="35D432A5"/>
    <w:rsid w:val="368741C1"/>
    <w:rsid w:val="37571652"/>
    <w:rsid w:val="37FC129A"/>
    <w:rsid w:val="38094562"/>
    <w:rsid w:val="3876011F"/>
    <w:rsid w:val="38D62911"/>
    <w:rsid w:val="391024E0"/>
    <w:rsid w:val="3946767A"/>
    <w:rsid w:val="39673290"/>
    <w:rsid w:val="396839C8"/>
    <w:rsid w:val="3A522EBC"/>
    <w:rsid w:val="3A7B6558"/>
    <w:rsid w:val="3AE741BB"/>
    <w:rsid w:val="3B5032FF"/>
    <w:rsid w:val="3BBB2400"/>
    <w:rsid w:val="3BEA4900"/>
    <w:rsid w:val="3C0C3DB9"/>
    <w:rsid w:val="3C433546"/>
    <w:rsid w:val="3C6D2D92"/>
    <w:rsid w:val="3C990C52"/>
    <w:rsid w:val="3D1B10A2"/>
    <w:rsid w:val="3D953E33"/>
    <w:rsid w:val="3F322524"/>
    <w:rsid w:val="3F7C64D5"/>
    <w:rsid w:val="3FA87E5B"/>
    <w:rsid w:val="3FB808BD"/>
    <w:rsid w:val="40DF6C05"/>
    <w:rsid w:val="4164468B"/>
    <w:rsid w:val="41694958"/>
    <w:rsid w:val="419809BF"/>
    <w:rsid w:val="41B57D84"/>
    <w:rsid w:val="41F85515"/>
    <w:rsid w:val="42252DC4"/>
    <w:rsid w:val="42365DB7"/>
    <w:rsid w:val="4254365A"/>
    <w:rsid w:val="432232E8"/>
    <w:rsid w:val="439A69C5"/>
    <w:rsid w:val="43CD1DC5"/>
    <w:rsid w:val="443A684A"/>
    <w:rsid w:val="45B64231"/>
    <w:rsid w:val="45FB66D6"/>
    <w:rsid w:val="467118A8"/>
    <w:rsid w:val="46E55A12"/>
    <w:rsid w:val="46E96597"/>
    <w:rsid w:val="46F40EA9"/>
    <w:rsid w:val="47042556"/>
    <w:rsid w:val="473F369D"/>
    <w:rsid w:val="4746423C"/>
    <w:rsid w:val="47711D0A"/>
    <w:rsid w:val="477A18DD"/>
    <w:rsid w:val="47A30E5E"/>
    <w:rsid w:val="48D40CA2"/>
    <w:rsid w:val="490B5B74"/>
    <w:rsid w:val="49342DEE"/>
    <w:rsid w:val="499E0DF9"/>
    <w:rsid w:val="49E174D7"/>
    <w:rsid w:val="49F65DDC"/>
    <w:rsid w:val="4A164711"/>
    <w:rsid w:val="4A453135"/>
    <w:rsid w:val="4ADB283F"/>
    <w:rsid w:val="4BBC4417"/>
    <w:rsid w:val="4BC26E24"/>
    <w:rsid w:val="4C065C59"/>
    <w:rsid w:val="4C69643A"/>
    <w:rsid w:val="4C754E2C"/>
    <w:rsid w:val="4D765206"/>
    <w:rsid w:val="4D9F5336"/>
    <w:rsid w:val="4DAE4C9D"/>
    <w:rsid w:val="4DB059E6"/>
    <w:rsid w:val="4FDF68D7"/>
    <w:rsid w:val="50AD168D"/>
    <w:rsid w:val="519B4AF9"/>
    <w:rsid w:val="51CC5E82"/>
    <w:rsid w:val="5244381C"/>
    <w:rsid w:val="526D0993"/>
    <w:rsid w:val="54087082"/>
    <w:rsid w:val="544B3C3D"/>
    <w:rsid w:val="54A30E50"/>
    <w:rsid w:val="559E1DBD"/>
    <w:rsid w:val="55AD3348"/>
    <w:rsid w:val="55AF7354"/>
    <w:rsid w:val="55B15FE9"/>
    <w:rsid w:val="56096E1B"/>
    <w:rsid w:val="560F19B8"/>
    <w:rsid w:val="579D724E"/>
    <w:rsid w:val="57FD7B99"/>
    <w:rsid w:val="58ED38EC"/>
    <w:rsid w:val="58F54BBB"/>
    <w:rsid w:val="5927567F"/>
    <w:rsid w:val="5B5F0630"/>
    <w:rsid w:val="5C5A7046"/>
    <w:rsid w:val="5C626D5E"/>
    <w:rsid w:val="5DDD690B"/>
    <w:rsid w:val="5E0C7AF9"/>
    <w:rsid w:val="5E5A52F9"/>
    <w:rsid w:val="5F213CF8"/>
    <w:rsid w:val="5FCD464B"/>
    <w:rsid w:val="5FF14EAE"/>
    <w:rsid w:val="60584101"/>
    <w:rsid w:val="60CE5C51"/>
    <w:rsid w:val="616E1502"/>
    <w:rsid w:val="61A873EC"/>
    <w:rsid w:val="61AD313E"/>
    <w:rsid w:val="61C34255"/>
    <w:rsid w:val="61F36859"/>
    <w:rsid w:val="62926B00"/>
    <w:rsid w:val="641670B5"/>
    <w:rsid w:val="645953E1"/>
    <w:rsid w:val="64646757"/>
    <w:rsid w:val="65136AB1"/>
    <w:rsid w:val="65D16B46"/>
    <w:rsid w:val="66132F04"/>
    <w:rsid w:val="6741267A"/>
    <w:rsid w:val="680C48E2"/>
    <w:rsid w:val="681329A7"/>
    <w:rsid w:val="68585963"/>
    <w:rsid w:val="6A9C6FEF"/>
    <w:rsid w:val="6AEE4D1C"/>
    <w:rsid w:val="6BE86A09"/>
    <w:rsid w:val="6C044905"/>
    <w:rsid w:val="6D9F5E4A"/>
    <w:rsid w:val="6E2F5B84"/>
    <w:rsid w:val="6E707D73"/>
    <w:rsid w:val="6E8E562B"/>
    <w:rsid w:val="6ECA12E3"/>
    <w:rsid w:val="6F1E7339"/>
    <w:rsid w:val="6F391B86"/>
    <w:rsid w:val="6F4E49CC"/>
    <w:rsid w:val="6FF4086B"/>
    <w:rsid w:val="70954298"/>
    <w:rsid w:val="717B35F4"/>
    <w:rsid w:val="71BA49D3"/>
    <w:rsid w:val="720E28BE"/>
    <w:rsid w:val="72445466"/>
    <w:rsid w:val="72885D58"/>
    <w:rsid w:val="72B61B5B"/>
    <w:rsid w:val="75AE3429"/>
    <w:rsid w:val="75B52610"/>
    <w:rsid w:val="76BE5C46"/>
    <w:rsid w:val="7749213A"/>
    <w:rsid w:val="77D6510A"/>
    <w:rsid w:val="78207403"/>
    <w:rsid w:val="78541A79"/>
    <w:rsid w:val="786E5386"/>
    <w:rsid w:val="78D55A65"/>
    <w:rsid w:val="78E85FEF"/>
    <w:rsid w:val="79155D87"/>
    <w:rsid w:val="79606D1E"/>
    <w:rsid w:val="79890C47"/>
    <w:rsid w:val="79A93257"/>
    <w:rsid w:val="7AAA6FF9"/>
    <w:rsid w:val="7C395F40"/>
    <w:rsid w:val="7C3E6015"/>
    <w:rsid w:val="7D395C94"/>
    <w:rsid w:val="7D7207F1"/>
    <w:rsid w:val="7E1479AC"/>
    <w:rsid w:val="7E615215"/>
    <w:rsid w:val="7EA73AF5"/>
    <w:rsid w:val="7F303735"/>
    <w:rsid w:val="7F5C3AD4"/>
    <w:rsid w:val="7FB8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4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9564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D9564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95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D9564D"/>
    <w:rPr>
      <w:rFonts w:ascii="Tahoma" w:hAnsi="Tahoma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D9564D"/>
    <w:rPr>
      <w:rFonts w:ascii="Tahoma" w:hAnsi="Tahoma" w:cs="Times New Roman"/>
      <w:kern w:val="0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D9564D"/>
    <w:rPr>
      <w:rFonts w:ascii="Tahoma" w:hAnsi="Tahoma"/>
      <w:kern w:val="0"/>
      <w:sz w:val="22"/>
    </w:rPr>
  </w:style>
  <w:style w:type="paragraph" w:customStyle="1" w:styleId="Normal0">
    <w:name w:val="Normal_0"/>
    <w:qFormat/>
    <w:rsid w:val="00D9564D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BB5319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B5319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</cp:lastModifiedBy>
  <cp:revision>2</cp:revision>
  <cp:lastPrinted>2020-07-09T08:01:00Z</cp:lastPrinted>
  <dcterms:created xsi:type="dcterms:W3CDTF">2021-07-23T08:46:00Z</dcterms:created>
  <dcterms:modified xsi:type="dcterms:W3CDTF">2021-07-23T08:46:00Z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AC2FD813DAA94C25A45CAFAAF5D694E1</vt:lpwstr>
  </property>
</Properties>
</file>