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0"/>
        <w:rPr>
          <w:rFonts w:hint="default" w:ascii="黑体" w:hAnsi="宋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auto"/>
          <w:sz w:val="32"/>
          <w:szCs w:val="32"/>
        </w:rPr>
        <w:t>附</w:t>
      </w:r>
      <w:r>
        <w:rPr>
          <w:rFonts w:hint="eastAsia" w:ascii="黑体" w:hAnsi="宋体" w:eastAsia="黑体" w:cs="黑体"/>
          <w:color w:val="auto"/>
          <w:sz w:val="32"/>
          <w:szCs w:val="32"/>
          <w:lang w:val="en-US" w:eastAsia="zh-CN"/>
        </w:rPr>
        <w:t>件2</w:t>
      </w:r>
    </w:p>
    <w:p>
      <w:pPr>
        <w:spacing w:line="560" w:lineRule="exact"/>
        <w:jc w:val="left"/>
        <w:outlineLvl w:val="0"/>
        <w:rPr>
          <w:rFonts w:hint="default" w:ascii="黑体" w:hAnsi="宋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widowControl/>
        <w:spacing w:line="560" w:lineRule="exact"/>
        <w:ind w:firstLine="0" w:firstLineChars="0"/>
        <w:jc w:val="center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2021年深圳市游泳场所水质第三批抽检结果不合格单位一览表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10家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）</w:t>
      </w:r>
    </w:p>
    <w:tbl>
      <w:tblPr>
        <w:tblStyle w:val="2"/>
        <w:tblW w:w="155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5030"/>
        <w:gridCol w:w="4546"/>
        <w:gridCol w:w="2146"/>
        <w:gridCol w:w="2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" w:firstLineChars="2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50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" w:firstLineChars="2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45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" w:firstLineChars="2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>场所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地址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" w:firstLineChars="2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>卫生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2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" w:firstLineChars="2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>检测不合格指标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深圳市彩生活物业管理有限公司华景园分公司（游泳池）</w:t>
            </w:r>
          </w:p>
        </w:tc>
        <w:tc>
          <w:tcPr>
            <w:tcW w:w="4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深圳市罗湖区国威路35号华景园别墅区北区内（网球场旁）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粤卫公证字[2020]第0303L00224号</w:t>
            </w:r>
          </w:p>
        </w:tc>
        <w:tc>
          <w:tcPr>
            <w:tcW w:w="2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菌落总数、pH值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深圳招商物业管理有限公司开元盛世物业管理中心（游泳池）</w:t>
            </w:r>
          </w:p>
        </w:tc>
        <w:tc>
          <w:tcPr>
            <w:tcW w:w="4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深圳市罗湖区梨园路333号开元盛世广场1栋2层游泳池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粤卫公证字[2020]第0303L00220号</w:t>
            </w:r>
          </w:p>
        </w:tc>
        <w:tc>
          <w:tcPr>
            <w:tcW w:w="2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游离性余氯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深圳市联马物业管理有限公司(新银座游泳池)</w:t>
            </w:r>
          </w:p>
        </w:tc>
        <w:tc>
          <w:tcPr>
            <w:tcW w:w="4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深圳市罗湖区人民南路与春风路交界处新银座五楼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粤卫公证字[2010]第0303L00110号</w:t>
            </w:r>
          </w:p>
        </w:tc>
        <w:tc>
          <w:tcPr>
            <w:tcW w:w="2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菌落总数、pH值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深圳市广豪物业管理有限公司梧桐山新居管理处（游泳池）</w:t>
            </w:r>
          </w:p>
        </w:tc>
        <w:tc>
          <w:tcPr>
            <w:tcW w:w="4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深圳市罗湖区畔山路梧桐山新居小区内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粤卫公证字[2019]第0303L00218号</w:t>
            </w:r>
          </w:p>
        </w:tc>
        <w:tc>
          <w:tcPr>
            <w:tcW w:w="2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游离性余氯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深圳市万科物业服务有限公司桂苑城市花园物业服务中心（游泳池）</w:t>
            </w:r>
          </w:p>
        </w:tc>
        <w:tc>
          <w:tcPr>
            <w:tcW w:w="4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深圳市罗湖区桂园北路68号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粤卫公证字[2016]第0303L00168号</w:t>
            </w:r>
          </w:p>
        </w:tc>
        <w:tc>
          <w:tcPr>
            <w:tcW w:w="2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深圳市惠名物业管理有限公司（游泳池）</w:t>
            </w:r>
          </w:p>
        </w:tc>
        <w:tc>
          <w:tcPr>
            <w:tcW w:w="4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深圳市罗湖区罗沙东路2031号惠名花园内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粤卫公证字[2014]第0303L00162号</w:t>
            </w:r>
          </w:p>
        </w:tc>
        <w:tc>
          <w:tcPr>
            <w:tcW w:w="2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游离性余氯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惠名物业管理有限公司（游泳池）</w:t>
            </w:r>
          </w:p>
        </w:tc>
        <w:tc>
          <w:tcPr>
            <w:tcW w:w="4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深圳市罗湖区罗沙东路仙台路1号东方凤雅台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粤卫公证字[2012]第0303L00150号</w:t>
            </w:r>
          </w:p>
        </w:tc>
        <w:tc>
          <w:tcPr>
            <w:tcW w:w="2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游离性余氯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深圳市海隆投资发展有限公司（游泳池）</w:t>
            </w:r>
          </w:p>
        </w:tc>
        <w:tc>
          <w:tcPr>
            <w:tcW w:w="4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深圳市罗湖区莲塘街道仙湖社区畔山路68号爱德威工业园层间一层</w:t>
            </w:r>
          </w:p>
        </w:tc>
        <w:tc>
          <w:tcPr>
            <w:tcW w:w="21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粤卫公证字[2021]第0303L00247号</w:t>
            </w:r>
          </w:p>
        </w:tc>
        <w:tc>
          <w:tcPr>
            <w:tcW w:w="2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pH值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深圳市嘉盈物业管理有限公司璞岸花园管理处（游泳池）</w:t>
            </w:r>
          </w:p>
        </w:tc>
        <w:tc>
          <w:tcPr>
            <w:tcW w:w="4546" w:type="dxa"/>
            <w:vAlign w:val="center"/>
          </w:tcPr>
          <w:p>
            <w:pPr>
              <w:widowControl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深圳市大鹏新区大鹏街道鹏飞路3号璞岸花园十栋一楼管理处用房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粤卫公证字[2018]第0312L00023号</w:t>
            </w:r>
          </w:p>
        </w:tc>
        <w:tc>
          <w:tcPr>
            <w:tcW w:w="2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pH值、游离性余氯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030" w:type="dxa"/>
            <w:vAlign w:val="center"/>
          </w:tcPr>
          <w:p>
            <w:pPr>
              <w:widowControl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深圳市万科物业服务有限公司十七英里物业服务中心（游泳池）</w:t>
            </w:r>
          </w:p>
        </w:tc>
        <w:tc>
          <w:tcPr>
            <w:tcW w:w="4546" w:type="dxa"/>
            <w:vAlign w:val="center"/>
          </w:tcPr>
          <w:p>
            <w:pPr>
              <w:widowControl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深圳市龙岗区葵涌溪涌万科17英里花园1B栋负二层（办公住所）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粤卫公证字[2015]第0312L00004号</w:t>
            </w:r>
          </w:p>
        </w:tc>
        <w:tc>
          <w:tcPr>
            <w:tcW w:w="2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浑浊度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9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2021-09-24T08:25:43Z</dcterms:created>
  <dc:creator>DELL</dc:creator>
  <cp:lastModifiedBy>谢静雯</cp:lastModifiedBy>
  <dcterms:modified xsi:type="dcterms:W3CDTF">2021-09-24T08:26:00Z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A68CB44AB93C4C0A80DCEE042C00160B</vt:lpwstr>
  </property>
</Properties>
</file>