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/>
          <w:spacing w:val="-3"/>
          <w:sz w:val="32"/>
          <w:szCs w:val="32"/>
          <w:lang w:val="en-US" w:eastAsia="zh-CN"/>
        </w:rPr>
      </w:pPr>
      <w:r>
        <w:rPr>
          <w:rFonts w:ascii="黑体" w:hAnsi="黑体" w:eastAsia="黑体"/>
          <w:spacing w:val="-3"/>
          <w:sz w:val="32"/>
          <w:szCs w:val="32"/>
        </w:rPr>
        <w:t>附件</w:t>
      </w:r>
      <w:r>
        <w:rPr>
          <w:rFonts w:hint="eastAsia" w:ascii="黑体" w:hAnsi="黑体" w:eastAsia="黑体"/>
          <w:spacing w:val="-3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/>
          <w:spacing w:val="-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right="48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深圳市2021年第二期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中医类别全科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right="48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医生转岗培训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tbl>
      <w:tblPr>
        <w:tblStyle w:val="2"/>
        <w:tblpPr w:leftFromText="180" w:rightFromText="180" w:vertAnchor="text" w:horzAnchor="page" w:tblpX="1965" w:tblpY="348"/>
        <w:tblOverlap w:val="never"/>
        <w:tblW w:w="83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5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科室/社康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医通卡号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医师资格证书编号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取得医师资格证书时间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医师执业证书编号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取得医师执业证书时间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执业范围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详细联系地址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right="48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E1143"/>
    <w:rsid w:val="30546B8A"/>
    <w:rsid w:val="3666598E"/>
    <w:rsid w:val="5016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2021-11-30T00:39:00Z</dcterms:created>
  <dc:creator>HP</dc:creator>
  <cp:lastModifiedBy>肖锡清</cp:lastModifiedBy>
  <dcterms:modified xsi:type="dcterms:W3CDTF">2021-11-30T00:45:51Z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FEB6B903A6A04715AADE73FC2CA8ED4A</vt:lpwstr>
  </property>
</Properties>
</file>