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cs="Times New Roman"/>
          <w:b/>
          <w:bCs/>
          <w:color w:val="000000"/>
          <w:kern w:val="0"/>
          <w:sz w:val="44"/>
          <w:szCs w:val="24"/>
        </w:rPr>
      </w:pPr>
      <w:bookmarkStart w:id="30" w:name="_GoBack"/>
      <w:bookmarkEnd w:id="30"/>
    </w:p>
    <w:p>
      <w:pPr>
        <w:autoSpaceDE w:val="0"/>
        <w:autoSpaceDN w:val="0"/>
        <w:adjustRightInd w:val="0"/>
        <w:jc w:val="center"/>
        <w:rPr>
          <w:rFonts w:ascii="Times New Roman" w:hAnsi="Times New Roman" w:cs="Times New Roman"/>
          <w:b/>
          <w:bCs/>
          <w:color w:val="000000"/>
          <w:kern w:val="0"/>
          <w:sz w:val="44"/>
          <w:szCs w:val="24"/>
        </w:rPr>
      </w:pPr>
    </w:p>
    <w:p>
      <w:pPr>
        <w:autoSpaceDE w:val="0"/>
        <w:autoSpaceDN w:val="0"/>
        <w:adjustRightInd w:val="0"/>
        <w:rPr>
          <w:rFonts w:ascii="Times New Roman" w:hAnsi="Times New Roman" w:cs="Times New Roman"/>
          <w:b/>
          <w:bCs/>
          <w:color w:val="000000"/>
          <w:kern w:val="0"/>
          <w:sz w:val="44"/>
          <w:szCs w:val="24"/>
        </w:rPr>
      </w:pPr>
    </w:p>
    <w:p>
      <w:pPr>
        <w:autoSpaceDE w:val="0"/>
        <w:autoSpaceDN w:val="0"/>
        <w:adjustRightInd w:val="0"/>
        <w:jc w:val="center"/>
        <w:rPr>
          <w:rFonts w:ascii="Times New Roman" w:hAnsi="Times New Roman" w:cs="Times New Roman"/>
          <w:b/>
          <w:bCs/>
          <w:color w:val="000000"/>
          <w:kern w:val="0"/>
          <w:sz w:val="44"/>
          <w:szCs w:val="24"/>
        </w:rPr>
      </w:pPr>
    </w:p>
    <w:p>
      <w:pPr>
        <w:autoSpaceDE w:val="0"/>
        <w:autoSpaceDN w:val="0"/>
        <w:adjustRightInd w:val="0"/>
        <w:jc w:val="center"/>
        <w:rPr>
          <w:rFonts w:ascii="Times New Roman" w:hAnsi="Times New Roman" w:cs="Times New Roman"/>
          <w:b/>
          <w:bCs/>
          <w:color w:val="000000"/>
          <w:kern w:val="0"/>
          <w:sz w:val="44"/>
          <w:szCs w:val="24"/>
        </w:rPr>
      </w:pPr>
    </w:p>
    <w:p>
      <w:pPr>
        <w:pStyle w:val="9"/>
        <w:ind w:firstLine="960"/>
        <w:jc w:val="both"/>
        <w:rPr>
          <w:sz w:val="44"/>
          <w:szCs w:val="44"/>
        </w:rPr>
      </w:pPr>
    </w:p>
    <w:p>
      <w:pPr>
        <w:autoSpaceDE w:val="0"/>
        <w:autoSpaceDN w:val="0"/>
        <w:adjustRightInd w:val="0"/>
        <w:jc w:val="center"/>
        <w:rPr>
          <w:rFonts w:ascii="Times New Roman" w:hAnsi="Times New Roman" w:cs="Times New Roman"/>
          <w:b/>
          <w:bCs/>
          <w:color w:val="000000"/>
          <w:kern w:val="0"/>
          <w:sz w:val="44"/>
          <w:szCs w:val="24"/>
        </w:rPr>
      </w:pPr>
    </w:p>
    <w:p>
      <w:pPr>
        <w:autoSpaceDE w:val="0"/>
        <w:autoSpaceDN w:val="0"/>
        <w:adjustRightInd w:val="0"/>
        <w:jc w:val="center"/>
        <w:rPr>
          <w:rFonts w:ascii="Times New Roman" w:hAnsi="Times New Roman" w:cs="Times New Roman"/>
          <w:b/>
          <w:bCs/>
          <w:color w:val="000000"/>
          <w:kern w:val="0"/>
          <w:sz w:val="44"/>
          <w:szCs w:val="24"/>
        </w:rPr>
      </w:pPr>
      <w:r>
        <w:rPr>
          <w:rFonts w:hint="eastAsia" w:ascii="Times New Roman" w:hAnsi="Times New Roman" w:cs="Times New Roman"/>
          <w:b/>
          <w:bCs/>
          <w:color w:val="000000"/>
          <w:kern w:val="0"/>
          <w:sz w:val="44"/>
          <w:szCs w:val="24"/>
        </w:rPr>
        <w:t>深圳市职业病防治院</w:t>
      </w:r>
    </w:p>
    <w:p>
      <w:pPr>
        <w:autoSpaceDE w:val="0"/>
        <w:autoSpaceDN w:val="0"/>
        <w:adjustRightInd w:val="0"/>
        <w:jc w:val="center"/>
        <w:rPr>
          <w:rFonts w:ascii="Times New Roman" w:hAnsi="Times New Roman" w:cs="Times New Roman"/>
          <w:b/>
          <w:bCs/>
          <w:color w:val="000000"/>
          <w:kern w:val="0"/>
          <w:sz w:val="44"/>
          <w:szCs w:val="24"/>
        </w:rPr>
      </w:pPr>
      <w:r>
        <w:rPr>
          <w:rFonts w:hint="eastAsia" w:ascii="Times New Roman" w:hAnsi="Times New Roman" w:cs="Times New Roman"/>
          <w:b/>
          <w:bCs/>
          <w:color w:val="000000"/>
          <w:kern w:val="0"/>
          <w:sz w:val="44"/>
          <w:szCs w:val="24"/>
        </w:rPr>
        <w:t>伦理委员会</w:t>
      </w:r>
      <w:r>
        <w:rPr>
          <w:rFonts w:ascii="Times New Roman" w:hAnsi="Times New Roman" w:cs="Times New Roman"/>
          <w:b/>
          <w:bCs/>
          <w:color w:val="000000"/>
          <w:kern w:val="0"/>
          <w:sz w:val="44"/>
          <w:szCs w:val="24"/>
        </w:rPr>
        <w:t>标准操作规程</w:t>
      </w:r>
    </w:p>
    <w:p>
      <w:pPr>
        <w:widowControl/>
        <w:jc w:val="center"/>
        <w:rPr>
          <w:rFonts w:hint="eastAsia" w:ascii="Times New Roman" w:hAnsi="Times New Roman" w:cs="Times New Roman"/>
          <w:b/>
          <w:bCs/>
          <w:color w:val="000000"/>
          <w:kern w:val="0"/>
          <w:sz w:val="44"/>
          <w:szCs w:val="44"/>
        </w:rPr>
        <w:sectPr>
          <w:headerReference r:id="rId5" w:type="default"/>
          <w:pgSz w:w="11906" w:h="16838"/>
          <w:pgMar w:top="1440" w:right="1800" w:bottom="1440" w:left="1800" w:header="851" w:footer="992" w:gutter="0"/>
          <w:cols w:space="425" w:num="1"/>
          <w:docGrid w:type="lines" w:linePitch="312" w:charSpace="0"/>
        </w:sectPr>
      </w:pPr>
    </w:p>
    <w:p>
      <w:pPr>
        <w:widowControl/>
        <w:jc w:val="center"/>
        <w:rPr>
          <w:rFonts w:ascii="Times New Roman" w:hAnsi="Times New Roman" w:cs="Times New Roman"/>
          <w:b/>
          <w:bCs/>
          <w:color w:val="000000"/>
          <w:kern w:val="0"/>
          <w:sz w:val="44"/>
          <w:szCs w:val="44"/>
        </w:rPr>
      </w:pPr>
      <w:r>
        <w:rPr>
          <w:rFonts w:hint="eastAsia" w:ascii="Times New Roman" w:hAnsi="Times New Roman" w:cs="Times New Roman"/>
          <w:b/>
          <w:bCs/>
          <w:color w:val="000000"/>
          <w:kern w:val="0"/>
          <w:sz w:val="44"/>
          <w:szCs w:val="44"/>
        </w:rPr>
        <w:t>目    录</w:t>
      </w:r>
    </w:p>
    <w:p>
      <w:pPr>
        <w:pStyle w:val="9"/>
        <w:rPr>
          <w:rFonts w:asciiTheme="minorHAnsi" w:hAnsiTheme="minorHAnsi"/>
          <w:sz w:val="21"/>
          <w:highlight w:val="none"/>
        </w:rPr>
      </w:pPr>
      <w:r>
        <w:rPr>
          <w:rFonts w:cs="Times New Roman"/>
          <w:bCs/>
          <w:color w:val="000000"/>
          <w:kern w:val="0"/>
          <w:sz w:val="24"/>
          <w:szCs w:val="24"/>
        </w:rPr>
        <w:fldChar w:fldCharType="begin"/>
      </w:r>
      <w:r>
        <w:rPr>
          <w:rFonts w:cs="Times New Roman"/>
          <w:bCs/>
          <w:color w:val="000000"/>
          <w:kern w:val="0"/>
          <w:sz w:val="24"/>
          <w:szCs w:val="24"/>
        </w:rPr>
        <w:instrText xml:space="preserve"> TOC \h \z \t "1,1,2,2" </w:instrText>
      </w:r>
      <w:r>
        <w:rPr>
          <w:rFonts w:cs="Times New Roman"/>
          <w:bCs/>
          <w:color w:val="000000"/>
          <w:kern w:val="0"/>
          <w:sz w:val="24"/>
          <w:szCs w:val="24"/>
        </w:rPr>
        <w:fldChar w:fldCharType="separate"/>
      </w:r>
      <w:r>
        <w:rPr>
          <w:highlight w:val="none"/>
        </w:rPr>
        <w:fldChar w:fldCharType="begin"/>
      </w:r>
      <w:r>
        <w:rPr>
          <w:highlight w:val="none"/>
        </w:rPr>
        <w:instrText xml:space="preserve"> HYPERLINK \l "_Toc493687136" </w:instrText>
      </w:r>
      <w:r>
        <w:rPr>
          <w:highlight w:val="none"/>
        </w:rPr>
        <w:fldChar w:fldCharType="separate"/>
      </w:r>
      <w:r>
        <w:rPr>
          <w:rStyle w:val="15"/>
          <w:rFonts w:hint="eastAsia"/>
          <w:highlight w:val="none"/>
        </w:rPr>
        <w:t>第一章</w:t>
      </w:r>
      <w:r>
        <w:rPr>
          <w:rStyle w:val="15"/>
          <w:highlight w:val="none"/>
        </w:rPr>
        <w:t xml:space="preserve">  </w:t>
      </w:r>
      <w:r>
        <w:rPr>
          <w:rStyle w:val="15"/>
          <w:rFonts w:hint="eastAsia"/>
          <w:highlight w:val="none"/>
        </w:rPr>
        <w:t>标准操作规程的制定</w:t>
      </w:r>
      <w:r>
        <w:rPr>
          <w:highlight w:val="none"/>
        </w:rPr>
        <w:tab/>
      </w:r>
      <w:r>
        <w:rPr>
          <w:rFonts w:hint="eastAsia"/>
          <w:highlight w:val="none"/>
          <w:lang w:val="en-US" w:eastAsia="zh-CN"/>
        </w:rPr>
        <w:t>1</w:t>
      </w:r>
      <w:r>
        <w:rPr>
          <w:highlight w:val="none"/>
        </w:rPr>
        <w:fldChar w:fldCharType="end"/>
      </w:r>
    </w:p>
    <w:p>
      <w:pPr>
        <w:pStyle w:val="10"/>
        <w:tabs>
          <w:tab w:val="right" w:leader="dot" w:pos="8296"/>
        </w:tabs>
        <w:rPr>
          <w:rFonts w:asciiTheme="minorHAnsi" w:hAnsiTheme="minorHAnsi"/>
          <w:sz w:val="21"/>
          <w:highlight w:val="none"/>
        </w:rPr>
      </w:pPr>
      <w:r>
        <w:rPr>
          <w:highlight w:val="none"/>
        </w:rPr>
        <w:fldChar w:fldCharType="begin"/>
      </w:r>
      <w:r>
        <w:rPr>
          <w:highlight w:val="none"/>
        </w:rPr>
        <w:instrText xml:space="preserve"> HYPERLINK \l "_Toc493687137" </w:instrText>
      </w:r>
      <w:r>
        <w:rPr>
          <w:highlight w:val="none"/>
        </w:rPr>
        <w:fldChar w:fldCharType="separate"/>
      </w:r>
      <w:r>
        <w:rPr>
          <w:rStyle w:val="15"/>
          <w:rFonts w:hint="eastAsia"/>
          <w:highlight w:val="none"/>
        </w:rPr>
        <w:t>制定标准操作规程</w:t>
      </w:r>
      <w:r>
        <w:rPr>
          <w:highlight w:val="none"/>
        </w:rPr>
        <w:tab/>
      </w:r>
      <w:r>
        <w:rPr>
          <w:rFonts w:hint="eastAsia"/>
          <w:highlight w:val="none"/>
          <w:lang w:val="en-US" w:eastAsia="zh-CN"/>
        </w:rPr>
        <w:t>2</w:t>
      </w:r>
      <w:r>
        <w:rPr>
          <w:highlight w:val="none"/>
        </w:rPr>
        <w:fldChar w:fldCharType="end"/>
      </w:r>
    </w:p>
    <w:p>
      <w:pPr>
        <w:pStyle w:val="9"/>
        <w:rPr>
          <w:rFonts w:asciiTheme="minorHAnsi" w:hAnsiTheme="minorHAnsi"/>
          <w:sz w:val="21"/>
          <w:highlight w:val="none"/>
        </w:rPr>
      </w:pPr>
      <w:r>
        <w:rPr>
          <w:highlight w:val="none"/>
        </w:rPr>
        <w:fldChar w:fldCharType="begin"/>
      </w:r>
      <w:r>
        <w:rPr>
          <w:highlight w:val="none"/>
        </w:rPr>
        <w:instrText xml:space="preserve"> HYPERLINK \l "_Toc493687138" </w:instrText>
      </w:r>
      <w:r>
        <w:rPr>
          <w:highlight w:val="none"/>
        </w:rPr>
        <w:fldChar w:fldCharType="separate"/>
      </w:r>
      <w:r>
        <w:rPr>
          <w:rStyle w:val="15"/>
          <w:rFonts w:hint="eastAsia"/>
          <w:bCs/>
          <w:highlight w:val="none"/>
        </w:rPr>
        <w:t>第二章</w:t>
      </w:r>
      <w:r>
        <w:rPr>
          <w:rStyle w:val="15"/>
          <w:bCs/>
          <w:highlight w:val="none"/>
        </w:rPr>
        <w:t xml:space="preserve">  </w:t>
      </w:r>
      <w:r>
        <w:rPr>
          <w:rStyle w:val="15"/>
          <w:rFonts w:hint="eastAsia"/>
          <w:bCs/>
          <w:highlight w:val="none"/>
        </w:rPr>
        <w:t>组织管理</w:t>
      </w:r>
      <w:r>
        <w:rPr>
          <w:highlight w:val="none"/>
        </w:rPr>
        <w:tab/>
      </w:r>
      <w:r>
        <w:rPr>
          <w:rFonts w:hint="eastAsia"/>
          <w:highlight w:val="none"/>
          <w:lang w:val="en-US" w:eastAsia="zh-CN"/>
        </w:rPr>
        <w:t>5</w:t>
      </w:r>
      <w:r>
        <w:rPr>
          <w:highlight w:val="none"/>
        </w:rPr>
        <w:fldChar w:fldCharType="end"/>
      </w:r>
    </w:p>
    <w:p>
      <w:pPr>
        <w:pStyle w:val="10"/>
        <w:tabs>
          <w:tab w:val="right" w:leader="dot" w:pos="8296"/>
        </w:tabs>
        <w:rPr>
          <w:rFonts w:asciiTheme="minorHAnsi" w:hAnsiTheme="minorHAnsi"/>
          <w:sz w:val="21"/>
          <w:highlight w:val="none"/>
        </w:rPr>
      </w:pPr>
      <w:r>
        <w:rPr>
          <w:highlight w:val="none"/>
        </w:rPr>
        <w:fldChar w:fldCharType="begin"/>
      </w:r>
      <w:r>
        <w:rPr>
          <w:highlight w:val="none"/>
        </w:rPr>
        <w:instrText xml:space="preserve"> HYPERLINK \l "_Toc493687139" </w:instrText>
      </w:r>
      <w:r>
        <w:rPr>
          <w:highlight w:val="none"/>
        </w:rPr>
        <w:fldChar w:fldCharType="separate"/>
      </w:r>
      <w:r>
        <w:rPr>
          <w:rStyle w:val="15"/>
          <w:rFonts w:hint="eastAsia"/>
          <w:bCs/>
          <w:highlight w:val="none"/>
        </w:rPr>
        <w:t>组织培训标准操作规程</w:t>
      </w:r>
      <w:r>
        <w:rPr>
          <w:highlight w:val="none"/>
        </w:rPr>
        <w:tab/>
      </w:r>
      <w:r>
        <w:rPr>
          <w:rFonts w:hint="eastAsia"/>
          <w:highlight w:val="none"/>
          <w:lang w:val="en-US" w:eastAsia="zh-CN"/>
        </w:rPr>
        <w:t>6</w:t>
      </w:r>
      <w:r>
        <w:rPr>
          <w:highlight w:val="none"/>
        </w:rPr>
        <w:fldChar w:fldCharType="end"/>
      </w:r>
    </w:p>
    <w:p>
      <w:pPr>
        <w:pStyle w:val="10"/>
        <w:tabs>
          <w:tab w:val="right" w:leader="dot" w:pos="8296"/>
        </w:tabs>
        <w:rPr>
          <w:rFonts w:asciiTheme="minorHAnsi" w:hAnsiTheme="minorHAnsi"/>
          <w:sz w:val="21"/>
          <w:highlight w:val="none"/>
        </w:rPr>
      </w:pPr>
      <w:r>
        <w:rPr>
          <w:highlight w:val="none"/>
        </w:rPr>
        <w:fldChar w:fldCharType="begin"/>
      </w:r>
      <w:r>
        <w:rPr>
          <w:highlight w:val="none"/>
        </w:rPr>
        <w:instrText xml:space="preserve"> HYPERLINK \l "_Toc493687140" </w:instrText>
      </w:r>
      <w:r>
        <w:rPr>
          <w:highlight w:val="none"/>
        </w:rPr>
        <w:fldChar w:fldCharType="separate"/>
      </w:r>
      <w:r>
        <w:rPr>
          <w:rStyle w:val="15"/>
          <w:rFonts w:hint="eastAsia"/>
          <w:bCs/>
          <w:highlight w:val="none"/>
        </w:rPr>
        <w:t>独立顾问选聘的标准操作规程</w:t>
      </w:r>
      <w:r>
        <w:rPr>
          <w:highlight w:val="none"/>
        </w:rPr>
        <w:tab/>
      </w:r>
      <w:r>
        <w:rPr>
          <w:rFonts w:hint="eastAsia"/>
          <w:highlight w:val="none"/>
          <w:lang w:val="en-US" w:eastAsia="zh-CN"/>
        </w:rPr>
        <w:t>8</w:t>
      </w:r>
      <w:r>
        <w:rPr>
          <w:highlight w:val="none"/>
        </w:rPr>
        <w:fldChar w:fldCharType="end"/>
      </w:r>
    </w:p>
    <w:p>
      <w:pPr>
        <w:pStyle w:val="9"/>
        <w:rPr>
          <w:rFonts w:asciiTheme="minorHAnsi" w:hAnsiTheme="minorHAnsi"/>
          <w:sz w:val="21"/>
          <w:highlight w:val="none"/>
        </w:rPr>
      </w:pPr>
      <w:r>
        <w:rPr>
          <w:highlight w:val="none"/>
        </w:rPr>
        <w:fldChar w:fldCharType="begin"/>
      </w:r>
      <w:r>
        <w:rPr>
          <w:highlight w:val="none"/>
        </w:rPr>
        <w:instrText xml:space="preserve"> HYPERLINK \l "_Toc493687141" </w:instrText>
      </w:r>
      <w:r>
        <w:rPr>
          <w:highlight w:val="none"/>
        </w:rPr>
        <w:fldChar w:fldCharType="separate"/>
      </w:r>
      <w:r>
        <w:rPr>
          <w:rStyle w:val="15"/>
          <w:rFonts w:hint="eastAsia"/>
          <w:highlight w:val="none"/>
        </w:rPr>
        <w:t>第三章</w:t>
      </w:r>
      <w:r>
        <w:rPr>
          <w:rStyle w:val="15"/>
          <w:highlight w:val="none"/>
        </w:rPr>
        <w:t xml:space="preserve">  </w:t>
      </w:r>
      <w:r>
        <w:rPr>
          <w:rStyle w:val="15"/>
          <w:rFonts w:hint="eastAsia"/>
          <w:highlight w:val="none"/>
        </w:rPr>
        <w:t>伦理审查方式</w:t>
      </w:r>
      <w:r>
        <w:rPr>
          <w:highlight w:val="none"/>
        </w:rPr>
        <w:tab/>
      </w:r>
      <w:r>
        <w:rPr>
          <w:highlight w:val="none"/>
        </w:rPr>
        <w:fldChar w:fldCharType="begin"/>
      </w:r>
      <w:r>
        <w:rPr>
          <w:highlight w:val="none"/>
        </w:rPr>
        <w:instrText xml:space="preserve"> PAGEREF _Toc493687141 \h </w:instrText>
      </w:r>
      <w:r>
        <w:rPr>
          <w:highlight w:val="none"/>
        </w:rPr>
        <w:fldChar w:fldCharType="separate"/>
      </w:r>
      <w:r>
        <w:rPr>
          <w:highlight w:val="none"/>
        </w:rPr>
        <w:t>1</w:t>
      </w:r>
      <w:r>
        <w:rPr>
          <w:rFonts w:hint="eastAsia"/>
          <w:highlight w:val="none"/>
          <w:lang w:val="en-US" w:eastAsia="zh-CN"/>
        </w:rPr>
        <w:t>4</w:t>
      </w:r>
      <w:r>
        <w:rPr>
          <w:highlight w:val="none"/>
        </w:rPr>
        <w:fldChar w:fldCharType="end"/>
      </w:r>
      <w:r>
        <w:rPr>
          <w:highlight w:val="none"/>
        </w:rPr>
        <w:fldChar w:fldCharType="end"/>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"_Toc493687142" </w:instrText>
      </w:r>
      <w:r>
        <w:rPr>
          <w:highlight w:val="none"/>
        </w:rPr>
        <w:fldChar w:fldCharType="separate"/>
      </w:r>
      <w:r>
        <w:rPr>
          <w:rStyle w:val="15"/>
          <w:rFonts w:hint="eastAsia"/>
          <w:bCs/>
          <w:highlight w:val="none"/>
        </w:rPr>
        <w:t>会议审查标准操作规程</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5</w:t>
      </w:r>
    </w:p>
    <w:p>
      <w:pPr>
        <w:pStyle w:val="10"/>
        <w:tabs>
          <w:tab w:val="right" w:leader="dot" w:pos="8296"/>
        </w:tabs>
        <w:rPr>
          <w:rFonts w:asciiTheme="minorHAnsi" w:hAnsiTheme="minorHAnsi"/>
          <w:sz w:val="21"/>
          <w:highlight w:val="none"/>
        </w:rPr>
      </w:pPr>
      <w:r>
        <w:rPr>
          <w:highlight w:val="none"/>
        </w:rPr>
        <w:fldChar w:fldCharType="begin"/>
      </w:r>
      <w:r>
        <w:rPr>
          <w:highlight w:val="none"/>
        </w:rPr>
        <w:instrText xml:space="preserve"> HYPERLINK \l "_Toc493687143" </w:instrText>
      </w:r>
      <w:r>
        <w:rPr>
          <w:highlight w:val="none"/>
        </w:rPr>
        <w:fldChar w:fldCharType="separate"/>
      </w:r>
      <w:r>
        <w:rPr>
          <w:rStyle w:val="15"/>
          <w:rFonts w:hint="eastAsia"/>
          <w:bCs/>
          <w:highlight w:val="none"/>
        </w:rPr>
        <w:t>快速审查标准操作规程</w:t>
      </w:r>
      <w:r>
        <w:rPr>
          <w:highlight w:val="none"/>
        </w:rPr>
        <w:tab/>
      </w:r>
      <w:r>
        <w:rPr>
          <w:highlight w:val="none"/>
        </w:rPr>
        <w:fldChar w:fldCharType="begin"/>
      </w:r>
      <w:r>
        <w:rPr>
          <w:highlight w:val="none"/>
        </w:rPr>
        <w:instrText xml:space="preserve"> PAGEREF _Toc493687143 \h </w:instrText>
      </w:r>
      <w:r>
        <w:rPr>
          <w:highlight w:val="none"/>
        </w:rPr>
        <w:fldChar w:fldCharType="separate"/>
      </w:r>
      <w:r>
        <w:rPr>
          <w:highlight w:val="none"/>
        </w:rPr>
        <w:t>2</w:t>
      </w:r>
      <w:r>
        <w:rPr>
          <w:rFonts w:hint="eastAsia"/>
          <w:highlight w:val="none"/>
          <w:lang w:val="en-US" w:eastAsia="zh-CN"/>
        </w:rPr>
        <w:t>0</w:t>
      </w:r>
      <w:r>
        <w:rPr>
          <w:highlight w:val="none"/>
        </w:rPr>
        <w:fldChar w:fldCharType="end"/>
      </w:r>
      <w:r>
        <w:rPr>
          <w:highlight w:val="none"/>
        </w:rPr>
        <w:fldChar w:fldCharType="end"/>
      </w:r>
    </w:p>
    <w:p>
      <w:pPr>
        <w:pStyle w:val="9"/>
        <w:rPr>
          <w:rFonts w:asciiTheme="minorHAnsi" w:hAnsiTheme="minorHAnsi"/>
          <w:sz w:val="21"/>
          <w:highlight w:val="none"/>
        </w:rPr>
      </w:pPr>
      <w:r>
        <w:rPr>
          <w:highlight w:val="none"/>
        </w:rPr>
        <w:fldChar w:fldCharType="begin"/>
      </w:r>
      <w:r>
        <w:rPr>
          <w:highlight w:val="none"/>
        </w:rPr>
        <w:instrText xml:space="preserve"> HYPERLINK \l "_Toc493687147" </w:instrText>
      </w:r>
      <w:r>
        <w:rPr>
          <w:highlight w:val="none"/>
        </w:rPr>
        <w:fldChar w:fldCharType="separate"/>
      </w:r>
      <w:r>
        <w:rPr>
          <w:rStyle w:val="15"/>
          <w:rFonts w:hint="eastAsia"/>
          <w:bCs/>
          <w:highlight w:val="none"/>
        </w:rPr>
        <w:t>第</w:t>
      </w:r>
      <w:r>
        <w:rPr>
          <w:rStyle w:val="15"/>
          <w:rFonts w:hint="eastAsia"/>
          <w:bCs/>
          <w:highlight w:val="none"/>
          <w:lang w:eastAsia="zh-CN"/>
        </w:rPr>
        <w:t>四</w:t>
      </w:r>
      <w:r>
        <w:rPr>
          <w:rStyle w:val="15"/>
          <w:rFonts w:hint="eastAsia"/>
          <w:bCs/>
          <w:highlight w:val="none"/>
        </w:rPr>
        <w:t>章</w:t>
      </w:r>
      <w:r>
        <w:rPr>
          <w:rStyle w:val="15"/>
          <w:bCs/>
          <w:highlight w:val="none"/>
        </w:rPr>
        <w:t xml:space="preserve">  </w:t>
      </w:r>
      <w:r>
        <w:rPr>
          <w:rStyle w:val="15"/>
          <w:rFonts w:hint="eastAsia"/>
          <w:bCs/>
          <w:highlight w:val="none"/>
        </w:rPr>
        <w:t>审查</w:t>
      </w:r>
      <w:r>
        <w:rPr>
          <w:highlight w:val="none"/>
        </w:rPr>
        <w:tab/>
      </w:r>
      <w:r>
        <w:rPr>
          <w:highlight w:val="none"/>
        </w:rPr>
        <w:fldChar w:fldCharType="begin"/>
      </w:r>
      <w:r>
        <w:rPr>
          <w:highlight w:val="none"/>
        </w:rPr>
        <w:instrText xml:space="preserve"> PAGEREF _Toc493687147 \h </w:instrText>
      </w:r>
      <w:r>
        <w:rPr>
          <w:highlight w:val="none"/>
        </w:rPr>
        <w:fldChar w:fldCharType="separate"/>
      </w:r>
      <w:r>
        <w:rPr>
          <w:highlight w:val="none"/>
        </w:rPr>
        <w:t>3</w:t>
      </w:r>
      <w:r>
        <w:rPr>
          <w:rFonts w:hint="eastAsia"/>
          <w:highlight w:val="none"/>
          <w:lang w:val="en-US" w:eastAsia="zh-CN"/>
        </w:rPr>
        <w:t>3</w:t>
      </w:r>
      <w:r>
        <w:rPr>
          <w:highlight w:val="none"/>
        </w:rPr>
        <w:fldChar w:fldCharType="end"/>
      </w:r>
      <w:r>
        <w:rPr>
          <w:highlight w:val="none"/>
        </w:rPr>
        <w:fldChar w:fldCharType="end"/>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"_Toc493687148" </w:instrText>
      </w:r>
      <w:r>
        <w:rPr>
          <w:highlight w:val="none"/>
        </w:rPr>
        <w:fldChar w:fldCharType="separate"/>
      </w:r>
      <w:r>
        <w:rPr>
          <w:rStyle w:val="15"/>
          <w:rFonts w:hint="eastAsia"/>
          <w:bCs/>
          <w:highlight w:val="none"/>
        </w:rPr>
        <w:t>初始审查标准操作规程</w:t>
      </w:r>
      <w:r>
        <w:rPr>
          <w:highlight w:val="none"/>
        </w:rPr>
        <w:tab/>
      </w:r>
      <w:r>
        <w:rPr>
          <w:rFonts w:hint="eastAsia"/>
          <w:highlight w:val="none"/>
          <w:lang w:val="en-US" w:eastAsia="zh-CN"/>
        </w:rPr>
        <w:t>3</w:t>
      </w:r>
      <w:r>
        <w:rPr>
          <w:highlight w:val="none"/>
        </w:rPr>
        <w:fldChar w:fldCharType="end"/>
      </w:r>
      <w:r>
        <w:rPr>
          <w:rFonts w:hint="eastAsia"/>
          <w:highlight w:val="none"/>
          <w:lang w:val="en-US" w:eastAsia="zh-CN"/>
        </w:rPr>
        <w:t>4</w:t>
      </w:r>
    </w:p>
    <w:p>
      <w:pPr>
        <w:pStyle w:val="10"/>
        <w:tabs>
          <w:tab w:val="right" w:leader="dot" w:pos="8296"/>
        </w:tabs>
        <w:rPr>
          <w:rFonts w:asciiTheme="minorHAnsi" w:hAnsiTheme="minorHAnsi"/>
          <w:sz w:val="21"/>
          <w:highlight w:val="none"/>
        </w:rPr>
      </w:pPr>
      <w:r>
        <w:rPr>
          <w:highlight w:val="none"/>
        </w:rPr>
        <w:fldChar w:fldCharType="begin"/>
      </w:r>
      <w:r>
        <w:rPr>
          <w:highlight w:val="none"/>
        </w:rPr>
        <w:instrText xml:space="preserve"> HYPERLINK \l "_Toc493687149" </w:instrText>
      </w:r>
      <w:r>
        <w:rPr>
          <w:highlight w:val="none"/>
        </w:rPr>
        <w:fldChar w:fldCharType="separate"/>
      </w:r>
      <w:r>
        <w:rPr>
          <w:rStyle w:val="15"/>
          <w:rFonts w:hint="eastAsia"/>
          <w:bCs/>
          <w:highlight w:val="none"/>
        </w:rPr>
        <w:t>修正案审查标准操作规程</w:t>
      </w:r>
      <w:r>
        <w:rPr>
          <w:highlight w:val="none"/>
        </w:rPr>
        <w:tab/>
      </w:r>
      <w:r>
        <w:rPr>
          <w:highlight w:val="none"/>
        </w:rPr>
        <w:fldChar w:fldCharType="begin"/>
      </w:r>
      <w:r>
        <w:rPr>
          <w:highlight w:val="none"/>
        </w:rPr>
        <w:instrText xml:space="preserve"> PAGEREF _Toc493687149 \h </w:instrText>
      </w:r>
      <w:r>
        <w:rPr>
          <w:highlight w:val="none"/>
        </w:rPr>
        <w:fldChar w:fldCharType="separate"/>
      </w:r>
      <w:r>
        <w:rPr>
          <w:highlight w:val="none"/>
        </w:rPr>
        <w:t>5</w:t>
      </w:r>
      <w:r>
        <w:rPr>
          <w:rFonts w:hint="eastAsia"/>
          <w:highlight w:val="none"/>
          <w:lang w:val="en-US" w:eastAsia="zh-CN"/>
        </w:rPr>
        <w:t>4</w:t>
      </w:r>
      <w:r>
        <w:rPr>
          <w:highlight w:val="none"/>
        </w:rPr>
        <w:fldChar w:fldCharType="end"/>
      </w:r>
      <w:r>
        <w:rPr>
          <w:highlight w:val="none"/>
        </w:rPr>
        <w:fldChar w:fldCharType="end"/>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"_Toc493687150" </w:instrText>
      </w:r>
      <w:r>
        <w:rPr>
          <w:highlight w:val="none"/>
        </w:rPr>
        <w:fldChar w:fldCharType="separate"/>
      </w:r>
      <w:r>
        <w:rPr>
          <w:rStyle w:val="15"/>
          <w:rFonts w:hint="eastAsia"/>
          <w:bCs/>
          <w:highlight w:val="none"/>
        </w:rPr>
        <w:t>定期跟踪审查标准操作规程</w:t>
      </w:r>
      <w:r>
        <w:rPr>
          <w:highlight w:val="none"/>
        </w:rPr>
        <w:tab/>
      </w:r>
      <w:r>
        <w:rPr>
          <w:rFonts w:hint="eastAsia"/>
          <w:highlight w:val="none"/>
          <w:lang w:val="en-US" w:eastAsia="zh-CN"/>
        </w:rPr>
        <w:t>5</w:t>
      </w:r>
      <w:r>
        <w:rPr>
          <w:highlight w:val="none"/>
        </w:rPr>
        <w:fldChar w:fldCharType="end"/>
      </w:r>
      <w:r>
        <w:rPr>
          <w:rFonts w:hint="eastAsia"/>
          <w:highlight w:val="none"/>
          <w:lang w:val="en-US" w:eastAsia="zh-CN"/>
        </w:rPr>
        <w:t>9</w:t>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"_Toc493687151" </w:instrText>
      </w:r>
      <w:r>
        <w:rPr>
          <w:highlight w:val="none"/>
        </w:rPr>
        <w:fldChar w:fldCharType="separate"/>
      </w:r>
      <w:r>
        <w:rPr>
          <w:rStyle w:val="15"/>
          <w:rFonts w:hint="eastAsia"/>
          <w:bCs/>
          <w:highlight w:val="none"/>
        </w:rPr>
        <w:t>严重不良事件审查标准操作规程</w:t>
      </w:r>
      <w:r>
        <w:rPr>
          <w:highlight w:val="none"/>
        </w:rPr>
        <w:tab/>
      </w:r>
      <w:r>
        <w:rPr>
          <w:rFonts w:hint="eastAsia"/>
          <w:highlight w:val="none"/>
          <w:lang w:val="en-US" w:eastAsia="zh-CN"/>
        </w:rPr>
        <w:t>6</w:t>
      </w:r>
      <w:r>
        <w:rPr>
          <w:highlight w:val="none"/>
        </w:rPr>
        <w:fldChar w:fldCharType="end"/>
      </w:r>
      <w:r>
        <w:rPr>
          <w:rFonts w:hint="eastAsia"/>
          <w:highlight w:val="none"/>
          <w:lang w:val="en-US" w:eastAsia="zh-CN"/>
        </w:rPr>
        <w:t>3</w:t>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"_Toc493687152" </w:instrText>
      </w:r>
      <w:r>
        <w:rPr>
          <w:highlight w:val="none"/>
        </w:rPr>
        <w:fldChar w:fldCharType="separate"/>
      </w:r>
      <w:r>
        <w:rPr>
          <w:rStyle w:val="15"/>
          <w:rFonts w:hint="eastAsia"/>
          <w:bCs/>
          <w:highlight w:val="none"/>
        </w:rPr>
        <w:t>违背方案审查标准操作规程</w:t>
      </w:r>
      <w:r>
        <w:rPr>
          <w:highlight w:val="none"/>
        </w:rPr>
        <w:tab/>
      </w:r>
      <w:r>
        <w:rPr>
          <w:rFonts w:hint="eastAsia"/>
          <w:highlight w:val="none"/>
          <w:lang w:val="en-US" w:eastAsia="zh-CN"/>
        </w:rPr>
        <w:t>6</w:t>
      </w:r>
      <w:r>
        <w:rPr>
          <w:highlight w:val="none"/>
        </w:rPr>
        <w:fldChar w:fldCharType="end"/>
      </w:r>
      <w:r>
        <w:rPr>
          <w:rFonts w:hint="eastAsia"/>
          <w:highlight w:val="none"/>
          <w:lang w:val="en-US" w:eastAsia="zh-CN"/>
        </w:rPr>
        <w:t>9</w:t>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"_Toc493687153" </w:instrText>
      </w:r>
      <w:r>
        <w:rPr>
          <w:highlight w:val="none"/>
        </w:rPr>
        <w:fldChar w:fldCharType="separate"/>
      </w:r>
      <w:r>
        <w:rPr>
          <w:rStyle w:val="15"/>
          <w:rFonts w:hint="eastAsia"/>
          <w:highlight w:val="none"/>
        </w:rPr>
        <w:t>暂停</w:t>
      </w:r>
      <w:r>
        <w:rPr>
          <w:rStyle w:val="15"/>
          <w:highlight w:val="none"/>
        </w:rPr>
        <w:t>/</w:t>
      </w:r>
      <w:r>
        <w:rPr>
          <w:rStyle w:val="15"/>
          <w:rFonts w:hint="eastAsia"/>
          <w:highlight w:val="none"/>
        </w:rPr>
        <w:t>终止研究审查标准操作规程</w:t>
      </w:r>
      <w:r>
        <w:rPr>
          <w:highlight w:val="none"/>
        </w:rPr>
        <w:tab/>
      </w:r>
      <w:r>
        <w:rPr>
          <w:rFonts w:hint="eastAsia"/>
          <w:highlight w:val="none"/>
          <w:lang w:val="en-US" w:eastAsia="zh-CN"/>
        </w:rPr>
        <w:t>7</w:t>
      </w:r>
      <w:r>
        <w:rPr>
          <w:highlight w:val="none"/>
        </w:rPr>
        <w:fldChar w:fldCharType="end"/>
      </w:r>
      <w:r>
        <w:rPr>
          <w:rFonts w:hint="eastAsia"/>
          <w:highlight w:val="none"/>
          <w:lang w:val="en-US" w:eastAsia="zh-CN"/>
        </w:rPr>
        <w:t>4</w:t>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"_Toc493687154" </w:instrText>
      </w:r>
      <w:r>
        <w:rPr>
          <w:highlight w:val="none"/>
        </w:rPr>
        <w:fldChar w:fldCharType="separate"/>
      </w:r>
      <w:r>
        <w:rPr>
          <w:rStyle w:val="15"/>
          <w:rFonts w:hint="eastAsia"/>
          <w:bCs/>
          <w:highlight w:val="none"/>
        </w:rPr>
        <w:t>结题审查标准操作规程</w:t>
      </w:r>
      <w:r>
        <w:rPr>
          <w:highlight w:val="none"/>
        </w:rPr>
        <w:tab/>
      </w:r>
      <w:r>
        <w:rPr>
          <w:rFonts w:hint="eastAsia"/>
          <w:highlight w:val="none"/>
          <w:lang w:val="en-US" w:eastAsia="zh-CN"/>
        </w:rPr>
        <w:t>7</w:t>
      </w:r>
      <w:r>
        <w:rPr>
          <w:highlight w:val="none"/>
        </w:rPr>
        <w:fldChar w:fldCharType="end"/>
      </w:r>
      <w:r>
        <w:rPr>
          <w:rFonts w:hint="eastAsia"/>
          <w:highlight w:val="none"/>
          <w:lang w:val="en-US" w:eastAsia="zh-CN"/>
        </w:rPr>
        <w:t>8</w:t>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"_Toc493687155" </w:instrText>
      </w:r>
      <w:r>
        <w:rPr>
          <w:highlight w:val="none"/>
        </w:rPr>
        <w:fldChar w:fldCharType="separate"/>
      </w:r>
      <w:r>
        <w:rPr>
          <w:rStyle w:val="15"/>
          <w:rFonts w:hint="eastAsia"/>
          <w:bCs/>
          <w:highlight w:val="none"/>
        </w:rPr>
        <w:t>复审标准操作规程</w:t>
      </w:r>
      <w:r>
        <w:rPr>
          <w:highlight w:val="none"/>
        </w:rPr>
        <w:tab/>
      </w:r>
      <w:r>
        <w:rPr>
          <w:rFonts w:hint="eastAsia"/>
          <w:highlight w:val="none"/>
          <w:lang w:val="en-US" w:eastAsia="zh-CN"/>
        </w:rPr>
        <w:t>8</w:t>
      </w:r>
      <w:r>
        <w:rPr>
          <w:highlight w:val="none"/>
        </w:rPr>
        <w:fldChar w:fldCharType="end"/>
      </w:r>
      <w:r>
        <w:rPr>
          <w:rFonts w:hint="eastAsia"/>
          <w:highlight w:val="none"/>
          <w:lang w:val="en-US" w:eastAsia="zh-CN"/>
        </w:rPr>
        <w:t>2</w:t>
      </w:r>
    </w:p>
    <w:p>
      <w:pPr>
        <w:pStyle w:val="9"/>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"_Toc493687156" </w:instrText>
      </w:r>
      <w:r>
        <w:rPr>
          <w:highlight w:val="none"/>
        </w:rPr>
        <w:fldChar w:fldCharType="separate"/>
      </w:r>
      <w:r>
        <w:rPr>
          <w:rStyle w:val="15"/>
          <w:rFonts w:hint="eastAsia"/>
          <w:bCs/>
          <w:highlight w:val="none"/>
        </w:rPr>
        <w:t>第</w:t>
      </w:r>
      <w:r>
        <w:rPr>
          <w:rStyle w:val="15"/>
          <w:rFonts w:hint="eastAsia"/>
          <w:bCs/>
          <w:highlight w:val="none"/>
          <w:lang w:eastAsia="zh-CN"/>
        </w:rPr>
        <w:t>五</w:t>
      </w:r>
      <w:r>
        <w:rPr>
          <w:rStyle w:val="15"/>
          <w:rFonts w:hint="eastAsia"/>
          <w:bCs/>
          <w:highlight w:val="none"/>
        </w:rPr>
        <w:t>章</w:t>
      </w:r>
      <w:r>
        <w:rPr>
          <w:rStyle w:val="15"/>
          <w:bCs/>
          <w:highlight w:val="none"/>
        </w:rPr>
        <w:t xml:space="preserve">  </w:t>
      </w:r>
      <w:r>
        <w:rPr>
          <w:rStyle w:val="15"/>
          <w:rFonts w:hint="eastAsia"/>
          <w:bCs/>
          <w:highlight w:val="none"/>
        </w:rPr>
        <w:t>传达决定</w:t>
      </w:r>
      <w:r>
        <w:rPr>
          <w:highlight w:val="none"/>
        </w:rPr>
        <w:tab/>
      </w:r>
      <w:r>
        <w:rPr>
          <w:rFonts w:hint="eastAsia"/>
          <w:highlight w:val="none"/>
          <w:lang w:val="en-US" w:eastAsia="zh-CN"/>
        </w:rPr>
        <w:t>8</w:t>
      </w:r>
      <w:r>
        <w:rPr>
          <w:highlight w:val="none"/>
        </w:rPr>
        <w:fldChar w:fldCharType="end"/>
      </w:r>
      <w:r>
        <w:rPr>
          <w:rFonts w:hint="eastAsia"/>
          <w:highlight w:val="none"/>
          <w:lang w:val="en-US" w:eastAsia="zh-CN"/>
        </w:rPr>
        <w:t>9</w:t>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"_Toc493687157" </w:instrText>
      </w:r>
      <w:r>
        <w:rPr>
          <w:highlight w:val="none"/>
        </w:rPr>
        <w:fldChar w:fldCharType="separate"/>
      </w:r>
      <w:r>
        <w:rPr>
          <w:rStyle w:val="15"/>
          <w:rFonts w:hint="eastAsia"/>
          <w:highlight w:val="none"/>
        </w:rPr>
        <w:t>审查决定的传达标准操作规程</w:t>
      </w:r>
      <w:r>
        <w:rPr>
          <w:highlight w:val="none"/>
        </w:rPr>
        <w:tab/>
      </w:r>
      <w:r>
        <w:rPr>
          <w:rFonts w:hint="eastAsia"/>
          <w:highlight w:val="none"/>
          <w:lang w:val="en-US" w:eastAsia="zh-CN"/>
        </w:rPr>
        <w:t>9</w:t>
      </w:r>
      <w:r>
        <w:rPr>
          <w:highlight w:val="none"/>
        </w:rPr>
        <w:fldChar w:fldCharType="end"/>
      </w:r>
      <w:r>
        <w:rPr>
          <w:rFonts w:hint="eastAsia"/>
          <w:highlight w:val="none"/>
          <w:lang w:val="en-US" w:eastAsia="zh-CN"/>
        </w:rPr>
        <w:t>0</w:t>
      </w:r>
    </w:p>
    <w:p>
      <w:pPr>
        <w:pStyle w:val="9"/>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"_Toc493687158" </w:instrText>
      </w:r>
      <w:r>
        <w:rPr>
          <w:highlight w:val="none"/>
        </w:rPr>
        <w:fldChar w:fldCharType="separate"/>
      </w:r>
      <w:r>
        <w:rPr>
          <w:rStyle w:val="15"/>
          <w:rFonts w:hint="eastAsia"/>
          <w:highlight w:val="none"/>
        </w:rPr>
        <w:t>第</w:t>
      </w:r>
      <w:r>
        <w:rPr>
          <w:rStyle w:val="15"/>
          <w:rFonts w:hint="eastAsia"/>
          <w:highlight w:val="none"/>
          <w:lang w:eastAsia="zh-CN"/>
        </w:rPr>
        <w:t>六</w:t>
      </w:r>
      <w:r>
        <w:rPr>
          <w:rStyle w:val="15"/>
          <w:rFonts w:hint="eastAsia"/>
          <w:highlight w:val="none"/>
        </w:rPr>
        <w:t>章</w:t>
      </w:r>
      <w:r>
        <w:rPr>
          <w:rStyle w:val="15"/>
          <w:highlight w:val="none"/>
        </w:rPr>
        <w:t xml:space="preserve">  </w:t>
      </w:r>
      <w:r>
        <w:rPr>
          <w:rStyle w:val="15"/>
          <w:rFonts w:hint="eastAsia"/>
          <w:highlight w:val="none"/>
        </w:rPr>
        <w:t>监督检查</w:t>
      </w:r>
      <w:r>
        <w:rPr>
          <w:highlight w:val="none"/>
        </w:rPr>
        <w:tab/>
      </w:r>
      <w:r>
        <w:rPr>
          <w:rFonts w:hint="eastAsia"/>
          <w:highlight w:val="none"/>
          <w:lang w:val="en-US" w:eastAsia="zh-CN"/>
        </w:rPr>
        <w:t>9</w:t>
      </w:r>
      <w:r>
        <w:rPr>
          <w:highlight w:val="none"/>
        </w:rPr>
        <w:fldChar w:fldCharType="end"/>
      </w:r>
      <w:r>
        <w:rPr>
          <w:rFonts w:hint="eastAsia"/>
          <w:highlight w:val="none"/>
          <w:lang w:val="en-US" w:eastAsia="zh-CN"/>
        </w:rPr>
        <w:t>7</w:t>
      </w: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"_Toc493687159" </w:instrText>
      </w:r>
      <w:r>
        <w:rPr>
          <w:highlight w:val="none"/>
        </w:rPr>
        <w:fldChar w:fldCharType="separate"/>
      </w:r>
      <w:r>
        <w:rPr>
          <w:rStyle w:val="15"/>
          <w:rFonts w:hint="eastAsia"/>
          <w:bCs/>
          <w:highlight w:val="none"/>
        </w:rPr>
        <w:t>实地访查标准操作规程</w:t>
      </w:r>
      <w:r>
        <w:rPr>
          <w:highlight w:val="none"/>
        </w:rPr>
        <w:tab/>
      </w:r>
      <w:r>
        <w:rPr>
          <w:rFonts w:hint="eastAsia"/>
          <w:highlight w:val="none"/>
          <w:lang w:val="en-US" w:eastAsia="zh-CN"/>
        </w:rPr>
        <w:t>9</w:t>
      </w:r>
      <w:r>
        <w:rPr>
          <w:highlight w:val="none"/>
        </w:rPr>
        <w:fldChar w:fldCharType="end"/>
      </w:r>
      <w:r>
        <w:rPr>
          <w:rFonts w:hint="eastAsia"/>
          <w:highlight w:val="none"/>
          <w:lang w:val="en-US" w:eastAsia="zh-CN"/>
        </w:rPr>
        <w:t>8</w:t>
      </w:r>
    </w:p>
    <w:p>
      <w:pPr>
        <w:pStyle w:val="10"/>
        <w:tabs>
          <w:tab w:val="right" w:leader="dot" w:pos="8296"/>
        </w:tabs>
        <w:rPr>
          <w:highlight w:val="none"/>
        </w:rPr>
        <w:sectPr>
          <w:footerReference r:id="rId6" w:type="default"/>
          <w:pgSz w:w="11906" w:h="16838"/>
          <w:pgMar w:top="1440" w:right="1800" w:bottom="1440" w:left="1800" w:header="851" w:footer="992" w:gutter="0"/>
          <w:pgNumType w:start="1"/>
          <w:cols w:space="425" w:num="1"/>
          <w:docGrid w:type="lines" w:linePitch="312" w:charSpace="0"/>
        </w:sectPr>
      </w:pPr>
    </w:p>
    <w:p>
      <w:pPr>
        <w:pStyle w:val="10"/>
        <w:tabs>
          <w:tab w:val="right" w:leader="dot" w:pos="8296"/>
        </w:tabs>
        <w:rPr>
          <w:rFonts w:hint="eastAsia" w:asciiTheme="minorHAnsi" w:hAnsiTheme="minorHAnsi" w:eastAsiaTheme="minorEastAsia"/>
          <w:sz w:val="21"/>
          <w:highlight w:val="none"/>
          <w:lang w:val="en-US" w:eastAsia="zh-CN"/>
        </w:rPr>
      </w:pPr>
      <w:r>
        <w:rPr>
          <w:highlight w:val="none"/>
        </w:rPr>
        <w:fldChar w:fldCharType="begin"/>
      </w:r>
      <w:r>
        <w:rPr>
          <w:highlight w:val="none"/>
        </w:rPr>
        <w:instrText xml:space="preserve"> HYPERLINK \l "_Toc493687160" </w:instrText>
      </w:r>
      <w:r>
        <w:rPr>
          <w:highlight w:val="none"/>
        </w:rPr>
        <w:fldChar w:fldCharType="separate"/>
      </w:r>
      <w:r>
        <w:rPr>
          <w:rStyle w:val="15"/>
          <w:rFonts w:hint="eastAsia"/>
          <w:bCs/>
          <w:highlight w:val="none"/>
        </w:rPr>
        <w:t>受试者抱怨标准操作规程</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02</w:t>
      </w:r>
    </w:p>
    <w:p>
      <w:pPr>
        <w:pStyle w:val="9"/>
        <w:rPr>
          <w:rFonts w:asciiTheme="minorHAnsi" w:hAnsiTheme="minorHAnsi"/>
          <w:sz w:val="21"/>
          <w:highlight w:val="none"/>
        </w:rPr>
      </w:pPr>
      <w:r>
        <w:rPr>
          <w:highlight w:val="none"/>
        </w:rPr>
        <w:fldChar w:fldCharType="begin"/>
      </w:r>
      <w:r>
        <w:rPr>
          <w:highlight w:val="none"/>
        </w:rPr>
        <w:instrText xml:space="preserve"> HYPERLINK \l "_Toc493687161" </w:instrText>
      </w:r>
      <w:r>
        <w:rPr>
          <w:highlight w:val="none"/>
        </w:rPr>
        <w:fldChar w:fldCharType="separate"/>
      </w:r>
      <w:r>
        <w:rPr>
          <w:rStyle w:val="15"/>
          <w:rFonts w:hint="eastAsia"/>
          <w:highlight w:val="none"/>
        </w:rPr>
        <w:t>第</w:t>
      </w:r>
      <w:r>
        <w:rPr>
          <w:rStyle w:val="15"/>
          <w:rFonts w:hint="eastAsia"/>
          <w:highlight w:val="none"/>
          <w:lang w:eastAsia="zh-CN"/>
        </w:rPr>
        <w:t>七</w:t>
      </w:r>
      <w:r>
        <w:rPr>
          <w:rStyle w:val="15"/>
          <w:rFonts w:hint="eastAsia"/>
          <w:highlight w:val="none"/>
        </w:rPr>
        <w:t>章</w:t>
      </w:r>
      <w:r>
        <w:rPr>
          <w:rStyle w:val="15"/>
          <w:highlight w:val="none"/>
        </w:rPr>
        <w:t xml:space="preserve">  </w:t>
      </w:r>
      <w:r>
        <w:rPr>
          <w:rStyle w:val="15"/>
          <w:rFonts w:hint="eastAsia"/>
          <w:highlight w:val="none"/>
        </w:rPr>
        <w:t>办公室管理</w:t>
      </w:r>
      <w:r>
        <w:rPr>
          <w:highlight w:val="none"/>
        </w:rPr>
        <w:tab/>
      </w:r>
      <w:r>
        <w:rPr>
          <w:highlight w:val="none"/>
        </w:rPr>
        <w:fldChar w:fldCharType="begin"/>
      </w:r>
      <w:r>
        <w:rPr>
          <w:highlight w:val="none"/>
        </w:rPr>
        <w:instrText xml:space="preserve"> PAGEREF _Toc493687161 \h </w:instrText>
      </w:r>
      <w:r>
        <w:rPr>
          <w:highlight w:val="none"/>
        </w:rPr>
        <w:fldChar w:fldCharType="separate"/>
      </w:r>
      <w:r>
        <w:rPr>
          <w:highlight w:val="none"/>
        </w:rPr>
        <w:t>10</w:t>
      </w:r>
      <w:r>
        <w:rPr>
          <w:rFonts w:hint="eastAsia"/>
          <w:highlight w:val="none"/>
          <w:lang w:val="en-US" w:eastAsia="zh-CN"/>
        </w:rPr>
        <w:t>5</w:t>
      </w:r>
      <w:r>
        <w:rPr>
          <w:highlight w:val="none"/>
        </w:rPr>
        <w:fldChar w:fldCharType="end"/>
      </w:r>
      <w:r>
        <w:rPr>
          <w:highlight w:val="none"/>
        </w:rPr>
        <w:fldChar w:fldCharType="end"/>
      </w:r>
    </w:p>
    <w:p>
      <w:pPr>
        <w:pStyle w:val="10"/>
        <w:tabs>
          <w:tab w:val="right" w:leader="dot" w:pos="8296"/>
        </w:tabs>
        <w:rPr>
          <w:rFonts w:asciiTheme="minorHAnsi" w:hAnsiTheme="minorHAnsi"/>
          <w:sz w:val="21"/>
        </w:rPr>
      </w:pPr>
      <w:r>
        <w:fldChar w:fldCharType="begin"/>
      </w:r>
      <w:r>
        <w:instrText xml:space="preserve"> HYPERLINK \l "_Toc493687162" </w:instrText>
      </w:r>
      <w:r>
        <w:fldChar w:fldCharType="separate"/>
      </w:r>
      <w:r>
        <w:rPr>
          <w:rStyle w:val="15"/>
          <w:rFonts w:hint="eastAsia"/>
          <w:bCs/>
        </w:rPr>
        <w:t>审查会议的管理标准操作规程</w:t>
      </w:r>
      <w:r>
        <w:tab/>
      </w:r>
      <w:r>
        <w:fldChar w:fldCharType="begin"/>
      </w:r>
      <w:r>
        <w:instrText xml:space="preserve"> PAGEREF _Toc493687162 \h </w:instrText>
      </w:r>
      <w:r>
        <w:fldChar w:fldCharType="separate"/>
      </w:r>
      <w:r>
        <w:t>10</w:t>
      </w:r>
      <w:r>
        <w:rPr>
          <w:rFonts w:hint="eastAsia"/>
          <w:lang w:val="en-US" w:eastAsia="zh-CN"/>
        </w:rPr>
        <w:t>6</w:t>
      </w:r>
      <w:r>
        <w:fldChar w:fldCharType="end"/>
      </w:r>
      <w:r>
        <w:fldChar w:fldCharType="end"/>
      </w:r>
    </w:p>
    <w:p>
      <w:pPr>
        <w:pStyle w:val="10"/>
        <w:tabs>
          <w:tab w:val="right" w:leader="dot" w:pos="8296"/>
        </w:tabs>
        <w:rPr>
          <w:rFonts w:asciiTheme="minorHAnsi" w:hAnsiTheme="minorHAnsi"/>
          <w:sz w:val="21"/>
        </w:rPr>
      </w:pPr>
      <w:r>
        <w:fldChar w:fldCharType="begin"/>
      </w:r>
      <w:r>
        <w:instrText xml:space="preserve"> HYPERLINK \l "_Toc493687163" </w:instrText>
      </w:r>
      <w:r>
        <w:fldChar w:fldCharType="separate"/>
      </w:r>
      <w:r>
        <w:rPr>
          <w:rStyle w:val="15"/>
          <w:rFonts w:hint="eastAsia"/>
          <w:bCs/>
        </w:rPr>
        <w:t>文件档案的管理标准操作规程</w:t>
      </w:r>
      <w:r>
        <w:tab/>
      </w:r>
      <w:r>
        <w:fldChar w:fldCharType="begin"/>
      </w:r>
      <w:r>
        <w:instrText xml:space="preserve"> PAGEREF _Toc493687163 \h </w:instrText>
      </w:r>
      <w:r>
        <w:fldChar w:fldCharType="separate"/>
      </w:r>
      <w:r>
        <w:t>11</w:t>
      </w:r>
      <w:r>
        <w:rPr>
          <w:rFonts w:hint="eastAsia"/>
          <w:lang w:val="en-US" w:eastAsia="zh-CN"/>
        </w:rPr>
        <w:t>6</w:t>
      </w:r>
      <w:r>
        <w:fldChar w:fldCharType="end"/>
      </w:r>
      <w:r>
        <w:fldChar w:fldCharType="end"/>
      </w:r>
    </w:p>
    <w:p>
      <w:pPr>
        <w:pStyle w:val="10"/>
        <w:tabs>
          <w:tab w:val="right" w:leader="dot" w:pos="8296"/>
        </w:tabs>
        <w:rPr>
          <w:rFonts w:asciiTheme="minorHAnsi" w:hAnsiTheme="minorHAnsi"/>
          <w:sz w:val="21"/>
        </w:rPr>
      </w:pPr>
      <w:r>
        <w:fldChar w:fldCharType="begin"/>
      </w:r>
      <w:r>
        <w:instrText xml:space="preserve"> HYPERLINK \l "_Toc493687164" </w:instrText>
      </w:r>
      <w:r>
        <w:fldChar w:fldCharType="separate"/>
      </w:r>
      <w:r>
        <w:rPr>
          <w:rStyle w:val="15"/>
          <w:rFonts w:hint="eastAsia"/>
          <w:bCs/>
        </w:rPr>
        <w:t>文件档案的保密标准操作规格</w:t>
      </w:r>
      <w:r>
        <w:tab/>
      </w:r>
      <w:r>
        <w:fldChar w:fldCharType="begin"/>
      </w:r>
      <w:r>
        <w:instrText xml:space="preserve"> PAGEREF _Toc493687164 \h </w:instrText>
      </w:r>
      <w:r>
        <w:fldChar w:fldCharType="separate"/>
      </w:r>
      <w:r>
        <w:t>12</w:t>
      </w:r>
      <w:r>
        <w:rPr>
          <w:rFonts w:hint="eastAsia"/>
          <w:lang w:val="en-US" w:eastAsia="zh-CN"/>
        </w:rPr>
        <w:t>0</w:t>
      </w:r>
      <w:r>
        <w:fldChar w:fldCharType="end"/>
      </w:r>
      <w:r>
        <w:fldChar w:fldCharType="end"/>
      </w:r>
    </w:p>
    <w:p>
      <w:pPr>
        <w:pStyle w:val="10"/>
        <w:tabs>
          <w:tab w:val="right" w:leader="dot" w:pos="8296"/>
        </w:tabs>
        <w:rPr>
          <w:rFonts w:asciiTheme="minorHAnsi" w:hAnsiTheme="minorHAnsi"/>
          <w:sz w:val="21"/>
        </w:rPr>
      </w:pPr>
      <w:r>
        <w:fldChar w:fldCharType="begin"/>
      </w:r>
      <w:r>
        <w:instrText xml:space="preserve"> HYPERLINK \l "_Toc493687165" </w:instrText>
      </w:r>
      <w:r>
        <w:fldChar w:fldCharType="separate"/>
      </w:r>
      <w:r>
        <w:rPr>
          <w:rStyle w:val="15"/>
          <w:rFonts w:hint="eastAsia"/>
          <w:bCs/>
        </w:rPr>
        <w:t>沟通交流记录标准操作规程</w:t>
      </w:r>
      <w:r>
        <w:tab/>
      </w:r>
      <w:r>
        <w:fldChar w:fldCharType="begin"/>
      </w:r>
      <w:r>
        <w:instrText xml:space="preserve"> PAGEREF _Toc493687165 \h </w:instrText>
      </w:r>
      <w:r>
        <w:fldChar w:fldCharType="separate"/>
      </w:r>
      <w:r>
        <w:t>12</w:t>
      </w:r>
      <w:r>
        <w:rPr>
          <w:rFonts w:hint="eastAsia"/>
          <w:lang w:val="en-US" w:eastAsia="zh-CN"/>
        </w:rPr>
        <w:t>3</w:t>
      </w:r>
      <w:r>
        <w:fldChar w:fldCharType="end"/>
      </w:r>
      <w:r>
        <w:fldChar w:fldCharType="end"/>
      </w:r>
    </w:p>
    <w:p>
      <w:pPr>
        <w:pStyle w:val="23"/>
        <w:rPr>
          <w:rFonts w:ascii="Times New Roman" w:hAnsi="Times New Roman" w:cs="Times New Roman"/>
          <w:bCs/>
          <w:color w:val="000000"/>
          <w:kern w:val="0"/>
          <w:sz w:val="24"/>
          <w:szCs w:val="24"/>
        </w:rPr>
        <w:sectPr>
          <w:footerReference r:id="rId7" w:type="default"/>
          <w:pgSz w:w="11906" w:h="16838"/>
          <w:pgMar w:top="1440" w:right="1800" w:bottom="1440" w:left="1800" w:header="851" w:footer="992" w:gutter="0"/>
          <w:pgNumType w:start="1"/>
          <w:cols w:space="425" w:num="1"/>
          <w:docGrid w:type="lines" w:linePitch="312" w:charSpace="0"/>
        </w:sectPr>
      </w:pPr>
      <w:r>
        <w:rPr>
          <w:rFonts w:ascii="Times New Roman" w:hAnsi="Times New Roman" w:cs="Times New Roman"/>
          <w:bCs/>
          <w:color w:val="000000"/>
          <w:kern w:val="0"/>
          <w:sz w:val="24"/>
          <w:szCs w:val="24"/>
        </w:rPr>
        <w:fldChar w:fldCharType="end"/>
      </w:r>
    </w:p>
    <w:p>
      <w:pPr>
        <w:pStyle w:val="23"/>
        <w:rPr>
          <w:rFonts w:ascii="Times New Roman" w:hAnsi="Times New Roman" w:cs="Times New Roman"/>
          <w:bCs/>
          <w:color w:val="000000"/>
          <w:kern w:val="0"/>
          <w:sz w:val="24"/>
          <w:szCs w:val="2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b w:val="0"/>
          <w:sz w:val="44"/>
          <w:szCs w:val="44"/>
        </w:rPr>
      </w:pPr>
    </w:p>
    <w:p>
      <w:pPr>
        <w:pStyle w:val="23"/>
        <w:rPr>
          <w:sz w:val="44"/>
          <w:szCs w:val="44"/>
        </w:rPr>
      </w:pPr>
      <w:bookmarkStart w:id="0" w:name="_Toc493687136"/>
      <w:r>
        <w:rPr>
          <w:sz w:val="44"/>
          <w:szCs w:val="44"/>
        </w:rPr>
        <w:t>第一</w:t>
      </w:r>
      <w:r>
        <w:rPr>
          <w:rFonts w:hint="eastAsia"/>
          <w:sz w:val="44"/>
          <w:szCs w:val="44"/>
        </w:rPr>
        <w:t xml:space="preserve">章  </w:t>
      </w:r>
      <w:r>
        <w:rPr>
          <w:sz w:val="44"/>
          <w:szCs w:val="44"/>
        </w:rPr>
        <w:t>标准操作规程的制定</w:t>
      </w:r>
      <w:bookmarkEnd w:id="0"/>
    </w:p>
    <w:p>
      <w:pPr>
        <w:pStyle w:val="23"/>
      </w:pPr>
    </w:p>
    <w:p>
      <w:pPr>
        <w:widowControl/>
        <w:jc w:val="left"/>
        <w:rPr>
          <w:rFonts w:asciiTheme="minorEastAsia" w:hAnsiTheme="minorEastAsia"/>
          <w:b/>
          <w:sz w:val="28"/>
          <w:szCs w:val="28"/>
        </w:rPr>
      </w:pPr>
      <w:r>
        <w:br w:type="page"/>
      </w:r>
    </w:p>
    <w:p>
      <w:pPr>
        <w:pStyle w:val="24"/>
      </w:pPr>
      <w:bookmarkStart w:id="1" w:name="_Toc493687137"/>
      <w:r>
        <w:t>制定标准操作规程</w:t>
      </w:r>
      <w:bookmarkEnd w:id="1"/>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为使伦理委员会起草、审核、批准、发布和修订SOP的工作有章可循，特制定本规程，以便伦理委员会制定/修订SOP的工作符合我国食品药品监督管理局《药物临床试验质量管理规范》（2003年），</w:t>
      </w:r>
      <w:r>
        <w:rPr>
          <w:rFonts w:hint="eastAsia" w:asciiTheme="minorEastAsia" w:hAnsiTheme="minorEastAsia"/>
        </w:rPr>
        <w:t>《药物临床试验质量管理规范》（修订稿）（2016年）</w:t>
      </w:r>
      <w:r>
        <w:rPr>
          <w:rFonts w:asciiTheme="minorEastAsia" w:hAnsiTheme="minorEastAsia"/>
        </w:rPr>
        <w:t>《</w:t>
      </w:r>
      <w:r>
        <w:rPr>
          <w:rFonts w:hint="eastAsia" w:cs="HiddenHorzOCR" w:asciiTheme="minorEastAsia" w:hAnsiTheme="minorEastAsia"/>
        </w:rPr>
        <w:t>医疗器械临床试验质量管理规范</w:t>
      </w:r>
      <w:r>
        <w:rPr>
          <w:rFonts w:asciiTheme="minorEastAsia" w:hAnsiTheme="minorEastAsia"/>
        </w:rPr>
        <w:t>》（20</w:t>
      </w:r>
      <w:r>
        <w:rPr>
          <w:rFonts w:hint="eastAsia" w:asciiTheme="minorEastAsia" w:hAnsiTheme="minorEastAsia"/>
        </w:rPr>
        <w:t>16</w:t>
      </w:r>
      <w:r>
        <w:rPr>
          <w:rFonts w:asciiTheme="minorEastAsia" w:hAnsiTheme="minorEastAsia"/>
        </w:rPr>
        <w:t>年），《药物临床试验伦理审查工作指导原则》（2010年），卫生部《涉及人的生物医学研究伦理审查办法》（</w:t>
      </w:r>
      <w:r>
        <w:rPr>
          <w:rFonts w:hint="eastAsia" w:asciiTheme="minorEastAsia" w:hAnsiTheme="minorEastAsia"/>
        </w:rPr>
        <w:t>2016</w:t>
      </w:r>
      <w:r>
        <w:rPr>
          <w:rFonts w:asciiTheme="minorEastAsia" w:hAnsiTheme="minorEastAsia"/>
        </w:rPr>
        <w:t>年）等法规、政策与指南的规定。</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本SOP适用于伦理委员会起草、审核、批准、发布和修订SOP的工作。</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·组织SOP制定/修订工作组。</w:t>
      </w:r>
    </w:p>
    <w:p>
      <w:pPr>
        <w:pStyle w:val="17"/>
        <w:ind w:firstLine="0" w:firstLineChars="0"/>
        <w:rPr>
          <w:rFonts w:asciiTheme="minorEastAsia" w:hAnsiTheme="minorEastAsia"/>
        </w:rPr>
      </w:pPr>
      <w:r>
        <w:rPr>
          <w:rFonts w:asciiTheme="minorEastAsia" w:hAnsiTheme="minorEastAsia"/>
        </w:rPr>
        <w:t>·协调SOP的撰写、审批、发布工作。</w:t>
      </w:r>
    </w:p>
    <w:p>
      <w:pPr>
        <w:pStyle w:val="17"/>
        <w:ind w:firstLine="0" w:firstLineChars="0"/>
        <w:rPr>
          <w:rFonts w:asciiTheme="minorEastAsia" w:hAnsiTheme="minorEastAsia"/>
        </w:rPr>
      </w:pPr>
      <w:r>
        <w:rPr>
          <w:rFonts w:asciiTheme="minorEastAsia" w:hAnsiTheme="minorEastAsia"/>
        </w:rPr>
        <w:t>·现行版本SOP的发布与存档，废止SOP的处理。</w:t>
      </w:r>
    </w:p>
    <w:p>
      <w:pPr>
        <w:pStyle w:val="17"/>
        <w:ind w:firstLine="0" w:firstLineChars="0"/>
        <w:rPr>
          <w:rFonts w:asciiTheme="minorEastAsia" w:hAnsiTheme="minorEastAsia"/>
        </w:rPr>
      </w:pPr>
      <w:r>
        <w:rPr>
          <w:rFonts w:asciiTheme="minorEastAsia" w:hAnsiTheme="minorEastAsia"/>
        </w:rPr>
        <w:t>·培训与执行SOP。</w:t>
      </w:r>
    </w:p>
    <w:p>
      <w:pPr>
        <w:pStyle w:val="17"/>
        <w:ind w:firstLine="0" w:firstLineChars="0"/>
        <w:rPr>
          <w:rFonts w:asciiTheme="minorEastAsia" w:hAnsiTheme="minorEastAsia"/>
        </w:rPr>
      </w:pPr>
      <w:r>
        <w:rPr>
          <w:rFonts w:asciiTheme="minorEastAsia" w:hAnsiTheme="minorEastAsia"/>
        </w:rPr>
        <w:t>·组织SOP复审与修订工作。</w:t>
      </w:r>
    </w:p>
    <w:p>
      <w:pPr>
        <w:pStyle w:val="17"/>
        <w:ind w:firstLine="0" w:firstLineChars="0"/>
        <w:rPr>
          <w:rFonts w:asciiTheme="minorEastAsia" w:hAnsiTheme="minorEastAsia"/>
        </w:rPr>
      </w:pPr>
      <w:r>
        <w:rPr>
          <w:rFonts w:asciiTheme="minorEastAsia" w:hAnsiTheme="minorEastAsia"/>
        </w:rPr>
        <w:t>3．2SOP制定/修订工作组</w:t>
      </w:r>
    </w:p>
    <w:p>
      <w:pPr>
        <w:pStyle w:val="17"/>
        <w:ind w:firstLine="0" w:firstLineChars="0"/>
        <w:rPr>
          <w:rFonts w:asciiTheme="minorEastAsia" w:hAnsiTheme="minorEastAsia"/>
        </w:rPr>
      </w:pPr>
      <w:r>
        <w:rPr>
          <w:rFonts w:asciiTheme="minorEastAsia" w:hAnsiTheme="minorEastAsia"/>
        </w:rPr>
        <w:t>·列出SOP清单，规定格式和编码。</w:t>
      </w:r>
    </w:p>
    <w:p>
      <w:pPr>
        <w:pStyle w:val="17"/>
        <w:ind w:firstLine="0" w:firstLineChars="0"/>
        <w:rPr>
          <w:rFonts w:asciiTheme="minorEastAsia" w:hAnsiTheme="minorEastAsia"/>
        </w:rPr>
      </w:pPr>
      <w:r>
        <w:rPr>
          <w:rFonts w:asciiTheme="minorEastAsia" w:hAnsiTheme="minorEastAsia"/>
        </w:rPr>
        <w:t>·组织SOP的讨论、撰写、审核。</w:t>
      </w:r>
    </w:p>
    <w:p>
      <w:pPr>
        <w:pStyle w:val="17"/>
        <w:ind w:firstLine="0" w:firstLineChars="0"/>
        <w:rPr>
          <w:rFonts w:asciiTheme="minorEastAsia" w:hAnsiTheme="minorEastAsia"/>
        </w:rPr>
      </w:pPr>
      <w:r>
        <w:rPr>
          <w:rFonts w:asciiTheme="minorEastAsia" w:hAnsiTheme="minorEastAsia"/>
        </w:rPr>
        <w:t>·征求、汇总各方意见、修改定稿。</w:t>
      </w:r>
    </w:p>
    <w:p>
      <w:pPr>
        <w:pStyle w:val="17"/>
        <w:ind w:firstLine="0" w:firstLineChars="0"/>
        <w:rPr>
          <w:rFonts w:asciiTheme="minorEastAsia" w:hAnsiTheme="minorEastAsia"/>
        </w:rPr>
      </w:pPr>
      <w:r>
        <w:rPr>
          <w:rFonts w:asciiTheme="minorEastAsia" w:hAnsiTheme="minorEastAsia"/>
        </w:rPr>
        <w:t>·定期复审、修订SOP。</w:t>
      </w:r>
    </w:p>
    <w:p>
      <w:pPr>
        <w:pStyle w:val="17"/>
        <w:ind w:firstLine="0" w:firstLineChars="0"/>
        <w:rPr>
          <w:rFonts w:asciiTheme="minorEastAsia" w:hAnsiTheme="minorEastAsia"/>
        </w:rPr>
      </w:pPr>
      <w:r>
        <w:rPr>
          <w:rFonts w:asciiTheme="minorEastAsia" w:hAnsiTheme="minorEastAsia"/>
        </w:rPr>
        <w:t>3．3伦理委员会主任委员、副主任委员</w:t>
      </w:r>
    </w:p>
    <w:p>
      <w:pPr>
        <w:pStyle w:val="17"/>
        <w:ind w:firstLine="0" w:firstLineChars="0"/>
        <w:rPr>
          <w:rFonts w:asciiTheme="minorEastAsia" w:hAnsiTheme="minorEastAsia"/>
        </w:rPr>
      </w:pPr>
      <w:r>
        <w:rPr>
          <w:rFonts w:asciiTheme="minorEastAsia" w:hAnsiTheme="minorEastAsia"/>
        </w:rPr>
        <w:t>·审核、批准SOP。</w:t>
      </w:r>
    </w:p>
    <w:p>
      <w:pPr>
        <w:pStyle w:val="17"/>
        <w:ind w:firstLine="0" w:firstLineChars="0"/>
        <w:rPr>
          <w:rFonts w:asciiTheme="minorEastAsia" w:hAnsiTheme="minorEastAsia"/>
        </w:rPr>
      </w:pPr>
      <w:r>
        <w:rPr>
          <w:rFonts w:asciiTheme="minorEastAsia" w:hAnsiTheme="minorEastAsia"/>
        </w:rPr>
        <w:t>3．4伦理委员会委员和相关工作人员</w:t>
      </w:r>
    </w:p>
    <w:p>
      <w:pPr>
        <w:pStyle w:val="17"/>
        <w:ind w:firstLine="0" w:firstLineChars="0"/>
        <w:rPr>
          <w:rFonts w:asciiTheme="minorEastAsia" w:hAnsiTheme="minorEastAsia"/>
          <w:color w:val="auto"/>
        </w:rPr>
      </w:pPr>
      <w:r>
        <w:rPr>
          <w:rFonts w:asciiTheme="minorEastAsia" w:hAnsiTheme="minorEastAsia"/>
          <w:color w:val="auto"/>
        </w:rPr>
        <w:t>·登录网络阅读最新版本的SOP。</w:t>
      </w:r>
    </w:p>
    <w:p>
      <w:pPr>
        <w:pStyle w:val="17"/>
        <w:ind w:firstLine="0" w:firstLineChars="0"/>
        <w:rPr>
          <w:rFonts w:asciiTheme="minorEastAsia" w:hAnsiTheme="minorEastAsia"/>
        </w:rPr>
      </w:pPr>
      <w:r>
        <w:rPr>
          <w:rFonts w:asciiTheme="minorEastAsia" w:hAnsiTheme="minorEastAsia"/>
        </w:rPr>
        <w:t>·参加SOP培训，熟悉并严格遵循SOP</w:t>
      </w:r>
    </w:p>
    <w:p>
      <w:pPr>
        <w:pStyle w:val="17"/>
        <w:ind w:firstLine="0" w:firstLineChars="0"/>
        <w:rPr>
          <w:rFonts w:asciiTheme="minorEastAsia" w:hAnsiTheme="minorEastAsia"/>
          <w:b/>
          <w:color w:val="auto"/>
        </w:rPr>
      </w:pPr>
      <w:r>
        <w:rPr>
          <w:rFonts w:hint="eastAsia" w:asciiTheme="minorEastAsia" w:hAnsiTheme="minorEastAsia"/>
          <w:b/>
          <w:color w:val="auto"/>
        </w:rPr>
        <w:t>4</w:t>
      </w:r>
      <w:r>
        <w:rPr>
          <w:rFonts w:asciiTheme="minorEastAsia" w:hAnsiTheme="minorEastAsia"/>
          <w:b/>
          <w:color w:val="auto"/>
        </w:rPr>
        <w:t>．流程的操作细则</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．1组织SOP制定/修订工作组</w:t>
      </w:r>
    </w:p>
    <w:p>
      <w:pPr>
        <w:pStyle w:val="17"/>
        <w:ind w:firstLine="0" w:firstLineChars="0"/>
        <w:rPr>
          <w:rFonts w:asciiTheme="minorEastAsia" w:hAnsiTheme="minorEastAsia"/>
          <w:color w:val="auto"/>
        </w:rPr>
      </w:pPr>
      <w:r>
        <w:rPr>
          <w:rFonts w:asciiTheme="minorEastAsia" w:hAnsiTheme="minorEastAsia"/>
          <w:color w:val="auto"/>
        </w:rPr>
        <w:t>·伦理委员会办公室组织合适的人员组成SOP制定/修订工作组。</w:t>
      </w:r>
    </w:p>
    <w:p>
      <w:pPr>
        <w:pStyle w:val="17"/>
        <w:ind w:firstLine="0" w:firstLineChars="0"/>
        <w:rPr>
          <w:rFonts w:asciiTheme="minorEastAsia" w:hAnsiTheme="minorEastAsia"/>
          <w:color w:val="auto"/>
        </w:rPr>
      </w:pPr>
      <w:r>
        <w:rPr>
          <w:rFonts w:asciiTheme="minorEastAsia" w:hAnsiTheme="minorEastAsia"/>
          <w:color w:val="auto"/>
        </w:rPr>
        <w:t>·工作组成员充分了解伦理审查相关法规与指南，伦理委员会章程与管理制度，伦理审查流程，以及临床研究主要伦理问题的审查要素与审查要点。</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．2列出SOP清单，规定格式和编码</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．2．1列出SOP清单</w:t>
      </w:r>
    </w:p>
    <w:p>
      <w:pPr>
        <w:pStyle w:val="17"/>
        <w:ind w:firstLine="0" w:firstLineChars="0"/>
        <w:rPr>
          <w:rFonts w:asciiTheme="minorEastAsia" w:hAnsiTheme="minorEastAsia"/>
          <w:color w:val="auto"/>
        </w:rPr>
      </w:pPr>
      <w:r>
        <w:rPr>
          <w:rFonts w:asciiTheme="minorEastAsia" w:hAnsiTheme="minorEastAsia"/>
          <w:color w:val="auto"/>
        </w:rPr>
        <w:t>·逐条写下伦理委员会操作过程的所有步骤。</w:t>
      </w:r>
    </w:p>
    <w:p>
      <w:pPr>
        <w:pStyle w:val="17"/>
        <w:ind w:firstLine="0" w:firstLineChars="0"/>
        <w:rPr>
          <w:rFonts w:asciiTheme="minorEastAsia" w:hAnsiTheme="minorEastAsia"/>
          <w:color w:val="auto"/>
        </w:rPr>
      </w:pPr>
      <w:r>
        <w:rPr>
          <w:rFonts w:asciiTheme="minorEastAsia" w:hAnsiTheme="minorEastAsia"/>
          <w:color w:val="auto"/>
        </w:rPr>
        <w:t>·组织、分解和命名每个步骤，形成SOP类别与目录。</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．2．2规定格式</w:t>
      </w:r>
    </w:p>
    <w:p>
      <w:pPr>
        <w:pStyle w:val="17"/>
        <w:ind w:firstLine="0" w:firstLineChars="0"/>
        <w:rPr>
          <w:rFonts w:asciiTheme="minorEastAsia" w:hAnsiTheme="minorEastAsia"/>
          <w:color w:val="auto"/>
        </w:rPr>
      </w:pPr>
      <w:r>
        <w:rPr>
          <w:rFonts w:asciiTheme="minorEastAsia" w:hAnsiTheme="minorEastAsia"/>
          <w:color w:val="auto"/>
        </w:rPr>
        <w:t>·版面：A4页面，上下边距2.54cm，左右边距3.17cm，每行39字，每页40行；标题四号黑体，正文小标题小四号黑体，内容小四号宋体，数据与英文字母Times</w:t>
      </w:r>
      <w:r>
        <w:rPr>
          <w:rFonts w:hint="eastAsia" w:asciiTheme="minorEastAsia" w:hAnsiTheme="minorEastAsia"/>
          <w:color w:val="auto"/>
        </w:rPr>
        <w:t xml:space="preserve"> </w:t>
      </w:r>
      <w:r>
        <w:rPr>
          <w:rFonts w:asciiTheme="minorEastAsia" w:hAnsiTheme="minorEastAsia"/>
          <w:color w:val="auto"/>
        </w:rPr>
        <w:t>New</w:t>
      </w:r>
      <w:r>
        <w:rPr>
          <w:rFonts w:hint="eastAsia" w:asciiTheme="minorEastAsia" w:hAnsiTheme="minorEastAsia"/>
          <w:color w:val="auto"/>
        </w:rPr>
        <w:t xml:space="preserve"> </w:t>
      </w:r>
      <w:r>
        <w:rPr>
          <w:rFonts w:asciiTheme="minorEastAsia" w:hAnsiTheme="minorEastAsia"/>
          <w:color w:val="auto"/>
        </w:rPr>
        <w:t>Roman。</w:t>
      </w:r>
    </w:p>
    <w:p>
      <w:pPr>
        <w:pStyle w:val="17"/>
        <w:ind w:firstLine="0" w:firstLineChars="0"/>
        <w:rPr>
          <w:rFonts w:asciiTheme="minorEastAsia" w:hAnsiTheme="minorEastAsia"/>
          <w:color w:val="auto"/>
        </w:rPr>
      </w:pPr>
      <w:r>
        <w:rPr>
          <w:rFonts w:asciiTheme="minorEastAsia" w:hAnsiTheme="minorEastAsia"/>
          <w:color w:val="auto"/>
        </w:rPr>
        <w:t>·封面页：表头（单位/部门名称，编写者，审核者，批准者，版本号，本日期，批准生效日期）；操作规程项目的名称（中英文）；目录。</w:t>
      </w:r>
    </w:p>
    <w:p>
      <w:pPr>
        <w:pStyle w:val="17"/>
        <w:ind w:firstLine="0" w:firstLineChars="0"/>
        <w:rPr>
          <w:rFonts w:asciiTheme="minorEastAsia" w:hAnsiTheme="minorEastAsia"/>
          <w:color w:val="auto"/>
        </w:rPr>
      </w:pPr>
      <w:r>
        <w:rPr>
          <w:rFonts w:asciiTheme="minorEastAsia" w:hAnsiTheme="minorEastAsia"/>
          <w:color w:val="auto"/>
        </w:rPr>
        <w:t>·页眉和页脚：页眉中侧为SOP大标题，右侧页码；页脚中间为</w:t>
      </w:r>
      <w:r>
        <w:rPr>
          <w:rFonts w:hint="eastAsia" w:asciiTheme="minorEastAsia" w:hAnsiTheme="minorEastAsia"/>
          <w:color w:val="auto"/>
        </w:rPr>
        <w:t>深圳市</w:t>
      </w:r>
      <w:r>
        <w:rPr>
          <w:rFonts w:hint="eastAsia" w:asciiTheme="minorEastAsia" w:hAnsiTheme="minorEastAsia"/>
          <w:color w:val="auto"/>
          <w:lang w:eastAsia="zh-CN"/>
        </w:rPr>
        <w:t>职业病防治院医学伦理委员会</w:t>
      </w:r>
      <w:r>
        <w:rPr>
          <w:rFonts w:asciiTheme="minorEastAsia" w:hAnsiTheme="minorEastAsia"/>
          <w:color w:val="auto"/>
        </w:rPr>
        <w:t>。</w:t>
      </w:r>
    </w:p>
    <w:p>
      <w:pPr>
        <w:pStyle w:val="17"/>
        <w:ind w:firstLine="0" w:firstLineChars="0"/>
        <w:rPr>
          <w:rFonts w:asciiTheme="minorEastAsia" w:hAnsiTheme="minorEastAsia"/>
          <w:color w:val="auto"/>
        </w:rPr>
      </w:pPr>
      <w:r>
        <w:rPr>
          <w:rFonts w:asciiTheme="minorEastAsia" w:hAnsiTheme="minorEastAsia"/>
          <w:color w:val="auto"/>
        </w:rPr>
        <w:t>·正文：目的，范围，职责，流程图，流程的操作细则，相关文件，附件表格。</w:t>
      </w:r>
    </w:p>
    <w:p>
      <w:pPr>
        <w:pStyle w:val="17"/>
        <w:ind w:firstLine="0" w:firstLineChars="0"/>
        <w:rPr>
          <w:rFonts w:asciiTheme="minorEastAsia" w:hAnsiTheme="minorEastAsia"/>
          <w:color w:val="auto"/>
        </w:rPr>
      </w:pPr>
      <w:r>
        <w:rPr>
          <w:rFonts w:asciiTheme="minorEastAsia" w:hAnsiTheme="minorEastAsia"/>
          <w:color w:val="auto"/>
        </w:rPr>
        <w:t>·术语，参考文献：SOP的术语与参考文献独立成章，统一编写。</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．2．3规定编码系统</w:t>
      </w:r>
    </w:p>
    <w:p>
      <w:pPr>
        <w:pStyle w:val="17"/>
        <w:ind w:firstLine="0" w:firstLineChars="0"/>
        <w:rPr>
          <w:color w:val="auto"/>
        </w:rPr>
      </w:pPr>
      <w:r>
        <w:rPr>
          <w:rFonts w:asciiTheme="minorEastAsia" w:hAnsiTheme="minorEastAsia"/>
          <w:color w:val="auto"/>
        </w:rPr>
        <w:t>·</w:t>
      </w:r>
      <w:r>
        <w:rPr>
          <w:color w:val="auto"/>
        </w:rPr>
        <w:t>每个SOP都应有文件名（标题）和文件编号，作为该文件的唯一识别码。</w:t>
      </w:r>
    </w:p>
    <w:p>
      <w:pPr>
        <w:pStyle w:val="17"/>
        <w:ind w:firstLine="0" w:firstLineChars="0"/>
        <w:rPr>
          <w:color w:val="auto"/>
        </w:rPr>
      </w:pPr>
      <w:r>
        <w:rPr>
          <w:rFonts w:asciiTheme="minorEastAsia" w:hAnsiTheme="minorEastAsia"/>
          <w:color w:val="auto"/>
        </w:rPr>
        <w:t>·</w:t>
      </w:r>
      <w:r>
        <w:rPr>
          <w:color w:val="auto"/>
        </w:rPr>
        <w:t>SOP文件编号规则：以</w:t>
      </w:r>
      <w:r>
        <w:rPr>
          <w:rFonts w:hint="eastAsia"/>
          <w:color w:val="auto"/>
        </w:rPr>
        <w:t>SZSZYBFZY</w:t>
      </w:r>
      <w:r>
        <w:rPr>
          <w:rFonts w:hint="eastAsia"/>
        </w:rPr>
        <w:t>-LL</w:t>
      </w:r>
      <w:r>
        <w:t>-</w:t>
      </w:r>
      <w:r>
        <w:rPr>
          <w:rFonts w:hint="eastAsia"/>
        </w:rPr>
        <w:t>SOP</w:t>
      </w:r>
      <w:r>
        <w:t>-</w:t>
      </w:r>
      <w:r>
        <w:rPr>
          <w:rFonts w:hint="eastAsia"/>
        </w:rPr>
        <w:t>XXX</w:t>
      </w:r>
      <w:r>
        <w:rPr>
          <w:color w:val="auto"/>
        </w:rPr>
        <w:t>格式命名的唯一编码。</w:t>
      </w:r>
      <w:r>
        <w:rPr>
          <w:rFonts w:hint="eastAsia"/>
        </w:rPr>
        <w:t>SZSZYBFZY</w:t>
      </w:r>
      <w:r>
        <w:rPr>
          <w:color w:val="auto"/>
        </w:rPr>
        <w:t>指本SOP是</w:t>
      </w:r>
      <w:r>
        <w:rPr>
          <w:rFonts w:hint="eastAsia"/>
          <w:color w:val="auto"/>
        </w:rPr>
        <w:t>由深圳市职业病防治院</w:t>
      </w:r>
      <w:r>
        <w:rPr>
          <w:color w:val="auto"/>
        </w:rPr>
        <w:t>制定执行，</w:t>
      </w:r>
      <w:r>
        <w:rPr>
          <w:rFonts w:hint="eastAsia"/>
          <w:color w:val="auto"/>
        </w:rPr>
        <w:t>LL是指伦理委员会，</w:t>
      </w:r>
      <w:r>
        <w:rPr>
          <w:color w:val="auto"/>
        </w:rPr>
        <w:t>XX</w:t>
      </w:r>
      <w:r>
        <w:rPr>
          <w:rFonts w:hint="eastAsia"/>
          <w:color w:val="auto"/>
        </w:rPr>
        <w:t>X</w:t>
      </w:r>
      <w:r>
        <w:rPr>
          <w:color w:val="auto"/>
        </w:rPr>
        <w:t>是指SOP</w:t>
      </w:r>
      <w:r>
        <w:rPr>
          <w:rFonts w:hint="eastAsia"/>
          <w:color w:val="auto"/>
        </w:rPr>
        <w:t>顺序编号（从001开始）</w:t>
      </w:r>
      <w:r>
        <w:rPr>
          <w:color w:val="auto"/>
        </w:rPr>
        <w:t>。</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．3撰写、审核、批准</w:t>
      </w:r>
    </w:p>
    <w:p>
      <w:pPr>
        <w:pStyle w:val="17"/>
        <w:ind w:firstLine="0" w:firstLineChars="0"/>
        <w:rPr>
          <w:rFonts w:asciiTheme="minorEastAsia" w:hAnsiTheme="minorEastAsia"/>
          <w:color w:val="auto"/>
        </w:rPr>
      </w:pPr>
      <w:r>
        <w:rPr>
          <w:rFonts w:asciiTheme="minorEastAsia" w:hAnsiTheme="minorEastAsia"/>
          <w:color w:val="auto"/>
        </w:rPr>
        <w:t>·SOP制定工作组讨论SOP清单，并达成共识。</w:t>
      </w:r>
    </w:p>
    <w:p>
      <w:pPr>
        <w:pStyle w:val="17"/>
        <w:ind w:firstLine="0" w:firstLineChars="0"/>
        <w:rPr>
          <w:rFonts w:asciiTheme="minorEastAsia" w:hAnsiTheme="minorEastAsia"/>
          <w:color w:val="auto"/>
        </w:rPr>
      </w:pPr>
      <w:r>
        <w:rPr>
          <w:rFonts w:asciiTheme="minorEastAsia" w:hAnsiTheme="minorEastAsia"/>
          <w:color w:val="auto"/>
        </w:rPr>
        <w:t>·指定SOP工作组某位成员撰写草稿。</w:t>
      </w:r>
    </w:p>
    <w:p>
      <w:pPr>
        <w:pStyle w:val="17"/>
        <w:ind w:firstLine="0" w:firstLineChars="0"/>
        <w:rPr>
          <w:rFonts w:asciiTheme="minorEastAsia" w:hAnsiTheme="minorEastAsia"/>
          <w:color w:val="auto"/>
        </w:rPr>
      </w:pPr>
      <w:r>
        <w:rPr>
          <w:rFonts w:asciiTheme="minorEastAsia" w:hAnsiTheme="minorEastAsia"/>
          <w:color w:val="auto"/>
        </w:rPr>
        <w:t>·SOP工作组成员对SOP草稿进行讨论。</w:t>
      </w:r>
    </w:p>
    <w:p>
      <w:pPr>
        <w:pStyle w:val="17"/>
        <w:ind w:firstLine="0" w:firstLineChars="0"/>
        <w:rPr>
          <w:rFonts w:asciiTheme="minorEastAsia" w:hAnsiTheme="minorEastAsia"/>
          <w:color w:val="auto"/>
        </w:rPr>
      </w:pPr>
      <w:r>
        <w:rPr>
          <w:rFonts w:asciiTheme="minorEastAsia" w:hAnsiTheme="minorEastAsia"/>
          <w:color w:val="auto"/>
        </w:rPr>
        <w:t>·征求SOP所涉及工作环节的工作人员、相关委员的意见。</w:t>
      </w:r>
    </w:p>
    <w:p>
      <w:pPr>
        <w:pStyle w:val="17"/>
        <w:ind w:firstLine="0" w:firstLineChars="0"/>
        <w:rPr>
          <w:rFonts w:asciiTheme="minorEastAsia" w:hAnsiTheme="minorEastAsia"/>
          <w:color w:val="auto"/>
        </w:rPr>
      </w:pPr>
      <w:r>
        <w:rPr>
          <w:rFonts w:asciiTheme="minorEastAsia" w:hAnsiTheme="minorEastAsia"/>
          <w:color w:val="auto"/>
        </w:rPr>
        <w:t>·汇总各方意见，起草者对SOP进行修改。</w:t>
      </w:r>
    </w:p>
    <w:p>
      <w:pPr>
        <w:pStyle w:val="17"/>
        <w:ind w:firstLine="0" w:firstLineChars="0"/>
        <w:rPr>
          <w:rFonts w:asciiTheme="minorEastAsia" w:hAnsiTheme="minorEastAsia"/>
          <w:color w:val="auto"/>
        </w:rPr>
      </w:pPr>
      <w:r>
        <w:rPr>
          <w:rFonts w:asciiTheme="minorEastAsia" w:hAnsiTheme="minorEastAsia"/>
          <w:color w:val="auto"/>
        </w:rPr>
        <w:t>·SOP制定工作组组长审核新SOP或修订的SOP。</w:t>
      </w:r>
    </w:p>
    <w:p>
      <w:pPr>
        <w:pStyle w:val="17"/>
        <w:ind w:firstLine="0" w:firstLineChars="0"/>
        <w:rPr>
          <w:rFonts w:asciiTheme="minorEastAsia" w:hAnsiTheme="minorEastAsia"/>
          <w:color w:val="auto"/>
        </w:rPr>
      </w:pPr>
      <w:r>
        <w:rPr>
          <w:rFonts w:asciiTheme="minorEastAsia" w:hAnsiTheme="minorEastAsia"/>
          <w:color w:val="auto"/>
        </w:rPr>
        <w:t>·定稿SOP呈送主任委员审核、批准。</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．4执行，发布与存档</w:t>
      </w:r>
    </w:p>
    <w:p>
      <w:pPr>
        <w:pStyle w:val="17"/>
        <w:ind w:firstLine="0" w:firstLineChars="0"/>
        <w:rPr>
          <w:rFonts w:asciiTheme="minorEastAsia" w:hAnsiTheme="minorEastAsia"/>
          <w:color w:val="auto"/>
        </w:rPr>
      </w:pPr>
      <w:r>
        <w:rPr>
          <w:rFonts w:asciiTheme="minorEastAsia" w:hAnsiTheme="minorEastAsia"/>
          <w:color w:val="auto"/>
        </w:rPr>
        <w:t>·SOP自批准之日起生效执行。</w:t>
      </w:r>
    </w:p>
    <w:p>
      <w:pPr>
        <w:pStyle w:val="17"/>
        <w:ind w:firstLine="0" w:firstLineChars="0"/>
        <w:rPr>
          <w:rFonts w:asciiTheme="minorEastAsia" w:hAnsiTheme="minorEastAsia"/>
          <w:color w:val="auto"/>
        </w:rPr>
      </w:pPr>
      <w:r>
        <w:rPr>
          <w:rFonts w:asciiTheme="minorEastAsia" w:hAnsiTheme="minorEastAsia"/>
          <w:color w:val="auto"/>
        </w:rPr>
        <w:t>·网络发布/更新现行版本SOP。</w:t>
      </w:r>
    </w:p>
    <w:p>
      <w:pPr>
        <w:pStyle w:val="17"/>
        <w:ind w:firstLine="0" w:firstLineChars="0"/>
        <w:rPr>
          <w:rFonts w:asciiTheme="minorEastAsia" w:hAnsiTheme="minorEastAsia"/>
          <w:color w:val="auto"/>
        </w:rPr>
      </w:pPr>
      <w:r>
        <w:rPr>
          <w:rFonts w:asciiTheme="minorEastAsia" w:hAnsiTheme="minorEastAsia"/>
          <w:color w:val="auto"/>
        </w:rPr>
        <w:t>·办公室保存一套亲笔签字的现行版本SOP纸质版文件作为SOP主文件。</w:t>
      </w:r>
    </w:p>
    <w:p>
      <w:pPr>
        <w:pStyle w:val="17"/>
        <w:ind w:firstLine="0" w:firstLineChars="0"/>
        <w:rPr>
          <w:rFonts w:asciiTheme="minorEastAsia" w:hAnsiTheme="minorEastAsia"/>
          <w:color w:val="auto"/>
        </w:rPr>
      </w:pPr>
      <w:r>
        <w:rPr>
          <w:rFonts w:asciiTheme="minorEastAsia" w:hAnsiTheme="minorEastAsia"/>
          <w:color w:val="auto"/>
        </w:rPr>
        <w:t>·办公室保存现行版本SOP的电子版。</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．5培训</w:t>
      </w:r>
    </w:p>
    <w:p>
      <w:pPr>
        <w:pStyle w:val="17"/>
        <w:ind w:firstLine="0" w:firstLineChars="0"/>
        <w:rPr>
          <w:rFonts w:asciiTheme="minorEastAsia" w:hAnsiTheme="minorEastAsia"/>
          <w:color w:val="auto"/>
        </w:rPr>
      </w:pPr>
      <w:r>
        <w:rPr>
          <w:rFonts w:asciiTheme="minorEastAsia" w:hAnsiTheme="minorEastAsia"/>
          <w:color w:val="auto"/>
        </w:rPr>
        <w:t>·组织委员和工作人员参加现行版本SOP的培训。</w:t>
      </w:r>
    </w:p>
    <w:p>
      <w:pPr>
        <w:pStyle w:val="17"/>
        <w:ind w:firstLine="0" w:firstLineChars="0"/>
        <w:rPr>
          <w:rFonts w:asciiTheme="minorEastAsia" w:hAnsiTheme="minorEastAsia"/>
          <w:color w:val="auto"/>
        </w:rPr>
      </w:pPr>
      <w:r>
        <w:rPr>
          <w:rFonts w:asciiTheme="minorEastAsia" w:hAnsiTheme="minorEastAsia"/>
          <w:color w:val="auto"/>
        </w:rPr>
        <w:t>·组织SOP执行情况的检查，保证伦理委员会委员和相关工作人员的工作遵照最新版本的SOP。</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．6现行SOP的复审与修订</w:t>
      </w:r>
    </w:p>
    <w:p>
      <w:pPr>
        <w:pStyle w:val="17"/>
        <w:ind w:firstLine="0" w:firstLineChars="0"/>
        <w:rPr>
          <w:rFonts w:asciiTheme="minorEastAsia" w:hAnsiTheme="minorEastAsia"/>
          <w:color w:val="auto"/>
        </w:rPr>
      </w:pPr>
      <w:r>
        <w:rPr>
          <w:rFonts w:asciiTheme="minorEastAsia" w:hAnsiTheme="minorEastAsia"/>
          <w:color w:val="auto"/>
        </w:rPr>
        <w:t>·复审：伦理委员会办公室每年或应委员/秘书的要求，组织SOP制定/修订工作组对SOP进行复审。以下情况（不限于）需要对SOP进行修改：两个SOP存在冲突。需要对某项操作规程进行改进；相关法规/指南的出台，需要相应修改SOP。</w:t>
      </w:r>
    </w:p>
    <w:p>
      <w:pPr>
        <w:pStyle w:val="17"/>
        <w:ind w:firstLine="0" w:firstLineChars="0"/>
        <w:rPr>
          <w:rFonts w:asciiTheme="minorEastAsia" w:hAnsiTheme="minorEastAsia"/>
          <w:color w:val="auto"/>
        </w:rPr>
      </w:pPr>
      <w:r>
        <w:rPr>
          <w:rFonts w:asciiTheme="minorEastAsia" w:hAnsiTheme="minorEastAsia"/>
          <w:color w:val="auto"/>
        </w:rPr>
        <w:t>·SOP的修订、批准、发布、培训与执行程序同新SOP制定程序。</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．7废止SOP的处理</w:t>
      </w:r>
    </w:p>
    <w:p>
      <w:pPr>
        <w:pStyle w:val="17"/>
        <w:ind w:firstLine="0" w:firstLineChars="0"/>
        <w:rPr>
          <w:rFonts w:asciiTheme="minorEastAsia" w:hAnsiTheme="minorEastAsia"/>
          <w:color w:val="auto"/>
        </w:rPr>
      </w:pPr>
      <w:r>
        <w:rPr>
          <w:rFonts w:asciiTheme="minorEastAsia" w:hAnsiTheme="minorEastAsia"/>
          <w:color w:val="auto"/>
        </w:rPr>
        <w:t>·废止的旧版SOP主文件封面页注明“废止”字样，由工作人员保存在历史文件库中。</w:t>
      </w:r>
    </w:p>
    <w:p>
      <w:pPr>
        <w:pStyle w:val="17"/>
        <w:ind w:firstLine="0" w:firstLineChars="0"/>
        <w:rPr>
          <w:color w:val="auto"/>
        </w:rPr>
      </w:pPr>
      <w:r>
        <w:rPr>
          <w:rFonts w:asciiTheme="minorEastAsia" w:hAnsiTheme="minorEastAsia"/>
          <w:color w:val="auto"/>
        </w:rPr>
        <w:t>·其余废止的SOP要被收回，并且明确注明“废止”字样，统一销毁。</w:t>
      </w:r>
      <w:r>
        <w:br w:type="page"/>
      </w: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sz w:val="44"/>
          <w:szCs w:val="44"/>
        </w:rPr>
      </w:pPr>
      <w:bookmarkStart w:id="2" w:name="_Toc493687138"/>
      <w:r>
        <w:rPr>
          <w:bCs/>
          <w:sz w:val="44"/>
          <w:szCs w:val="44"/>
        </w:rPr>
        <w:t>第</w:t>
      </w:r>
      <w:r>
        <w:rPr>
          <w:rFonts w:hint="eastAsia"/>
          <w:bCs/>
          <w:sz w:val="44"/>
          <w:szCs w:val="44"/>
        </w:rPr>
        <w:t xml:space="preserve">二章  </w:t>
      </w:r>
      <w:r>
        <w:rPr>
          <w:bCs/>
          <w:sz w:val="44"/>
          <w:szCs w:val="44"/>
        </w:rPr>
        <w:t>组织管理</w:t>
      </w:r>
      <w:bookmarkEnd w:id="2"/>
    </w:p>
    <w:p>
      <w:pPr>
        <w:widowControl/>
        <w:jc w:val="left"/>
        <w:rPr>
          <w:rFonts w:asciiTheme="minorEastAsia" w:hAnsiTheme="minorEastAsia"/>
          <w:b/>
          <w:bCs/>
          <w:sz w:val="28"/>
          <w:szCs w:val="28"/>
        </w:rPr>
      </w:pPr>
      <w:r>
        <w:rPr>
          <w:bCs/>
        </w:rPr>
        <w:br w:type="page"/>
      </w:r>
    </w:p>
    <w:p>
      <w:pPr>
        <w:pStyle w:val="24"/>
        <w:rPr>
          <w:bCs/>
        </w:rPr>
      </w:pPr>
      <w:commentRangeStart w:id="0"/>
      <w:bookmarkStart w:id="3" w:name="_Toc493687139"/>
      <w:r>
        <w:rPr>
          <w:rFonts w:hint="eastAsia"/>
          <w:bCs/>
        </w:rPr>
        <w:t>组织</w:t>
      </w:r>
      <w:r>
        <w:rPr>
          <w:bCs/>
        </w:rPr>
        <w:t>培训</w:t>
      </w:r>
      <w:r>
        <w:rPr>
          <w:rFonts w:hint="eastAsia"/>
          <w:bCs/>
        </w:rPr>
        <w:t>标准操作规程</w:t>
      </w:r>
      <w:commentRangeEnd w:id="0"/>
      <w:r>
        <w:commentReference w:id="0"/>
      </w:r>
      <w:bookmarkEnd w:id="3"/>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为使伦理委员会与培训实施的工作有章可循，特制定本规程，以不断提高伦理委员会委员的审查能力，委员/工作人员执行SOP的能力，研究各方保护受试者的能力。</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本SOP适用于伦理委员会委员/工作人员、独立顾问、医院相关部门的管理人员以及研究人员的研究伦理相关的培训工作。</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·谨慎地利用各种资源，提供尽可能多的培训机会。</w:t>
      </w:r>
    </w:p>
    <w:p>
      <w:pPr>
        <w:pStyle w:val="17"/>
        <w:ind w:firstLine="0" w:firstLineChars="0"/>
        <w:rPr>
          <w:rFonts w:asciiTheme="minorEastAsia" w:hAnsiTheme="minorEastAsia"/>
        </w:rPr>
      </w:pPr>
      <w:r>
        <w:rPr>
          <w:rFonts w:asciiTheme="minorEastAsia" w:hAnsiTheme="minorEastAsia"/>
        </w:rPr>
        <w:t>·组织实施培训。</w:t>
      </w:r>
    </w:p>
    <w:p>
      <w:pPr>
        <w:pStyle w:val="17"/>
        <w:ind w:firstLine="0" w:firstLineChars="0"/>
        <w:rPr>
          <w:rFonts w:asciiTheme="minorEastAsia" w:hAnsiTheme="minorEastAsia"/>
        </w:rPr>
      </w:pPr>
      <w:r>
        <w:rPr>
          <w:rFonts w:asciiTheme="minorEastAsia" w:hAnsiTheme="minorEastAsia"/>
        </w:rPr>
        <w:t>·记录培训情况。</w:t>
      </w:r>
    </w:p>
    <w:p>
      <w:pPr>
        <w:pStyle w:val="17"/>
        <w:ind w:firstLine="0" w:firstLineChars="0"/>
        <w:rPr>
          <w:rFonts w:asciiTheme="minorEastAsia" w:hAnsiTheme="minorEastAsia"/>
        </w:rPr>
      </w:pPr>
      <w:r>
        <w:rPr>
          <w:rFonts w:asciiTheme="minorEastAsia" w:hAnsiTheme="minorEastAsia"/>
        </w:rPr>
        <w:t>3．2伦理委员会委员/独立顾问与工作人员，机构相关部门的管理人员，研究人员</w:t>
      </w:r>
    </w:p>
    <w:p>
      <w:pPr>
        <w:pStyle w:val="17"/>
        <w:ind w:firstLine="0" w:firstLineChars="0"/>
        <w:rPr>
          <w:rFonts w:asciiTheme="minorEastAsia" w:hAnsiTheme="minorEastAsia"/>
        </w:rPr>
      </w:pPr>
      <w:r>
        <w:rPr>
          <w:rFonts w:asciiTheme="minorEastAsia" w:hAnsiTheme="minorEastAsia"/>
        </w:rPr>
        <w:t>·新委员在加入伦理委员会之前必须经过培训。</w:t>
      </w:r>
    </w:p>
    <w:p>
      <w:pPr>
        <w:pStyle w:val="17"/>
        <w:ind w:firstLine="0" w:firstLineChars="0"/>
        <w:rPr>
          <w:rFonts w:asciiTheme="minorEastAsia" w:hAnsiTheme="minorEastAsia"/>
        </w:rPr>
      </w:pPr>
      <w:r>
        <w:rPr>
          <w:rFonts w:asciiTheme="minorEastAsia" w:hAnsiTheme="minorEastAsia"/>
        </w:rPr>
        <w:t>·有责任定期接受研究伦理相关的继续教育和培训，提高保护受试者的能力。</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．1培训</w:t>
      </w:r>
    </w:p>
    <w:p>
      <w:pPr>
        <w:pStyle w:val="17"/>
        <w:ind w:firstLine="0" w:firstLineChars="0"/>
        <w:rPr>
          <w:rFonts w:asciiTheme="minorEastAsia" w:hAnsiTheme="minorEastAsia"/>
        </w:rPr>
      </w:pPr>
      <w:r>
        <w:rPr>
          <w:rFonts w:asciiTheme="minorEastAsia" w:hAnsiTheme="minorEastAsia"/>
        </w:rPr>
        <w:t>·培训对象：伦理委员会委员/独立顾问与工作人员，机构相关部门的管理人员，研究人员。</w:t>
      </w:r>
    </w:p>
    <w:p>
      <w:pPr>
        <w:pStyle w:val="17"/>
        <w:ind w:firstLine="0" w:firstLineChars="0"/>
        <w:rPr>
          <w:rFonts w:asciiTheme="minorEastAsia" w:hAnsiTheme="minorEastAsia"/>
        </w:rPr>
      </w:pPr>
      <w:r>
        <w:rPr>
          <w:rFonts w:asciiTheme="minorEastAsia" w:hAnsiTheme="minorEastAsia"/>
        </w:rPr>
        <w:t>·培训方式：派出培训，医院内部培训。</w:t>
      </w:r>
    </w:p>
    <w:p>
      <w:pPr>
        <w:pStyle w:val="17"/>
        <w:ind w:firstLine="0" w:firstLineChars="0"/>
        <w:rPr>
          <w:rFonts w:asciiTheme="minorEastAsia" w:hAnsiTheme="minorEastAsia"/>
        </w:rPr>
      </w:pPr>
      <w:r>
        <w:rPr>
          <w:rFonts w:asciiTheme="minorEastAsia" w:hAnsiTheme="minorEastAsia"/>
        </w:rPr>
        <w:t>·培训主题包括（但不限于）。</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相关法律法规。</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相关研究伦理指南。</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伦理委员会管理制度：章程，利益冲突政策，会议规则等。</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伦理委员会标准操作规程。</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基本的研究设计与方法；不同的研究设计与研究目的对研究伦理问题的影响。</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涉及人的研究项目主要伦理问题的审查考量；以及不同伦理考量之间的权衡。</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不同研究设计类型（实验性研究，回顾性观察性研究，前瞻性观察性研究等）和伦理审查类别（初始审查、跟踪审查、复审）的主要伦理问题的审查要素、审查要点。</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．2培训经费</w:t>
      </w:r>
    </w:p>
    <w:p>
      <w:pPr>
        <w:pStyle w:val="17"/>
        <w:ind w:firstLine="0" w:firstLineChars="0"/>
        <w:rPr>
          <w:rFonts w:asciiTheme="minorEastAsia" w:hAnsiTheme="minorEastAsia"/>
        </w:rPr>
      </w:pPr>
      <w:r>
        <w:rPr>
          <w:rFonts w:asciiTheme="minorEastAsia" w:hAnsiTheme="minorEastAsia"/>
        </w:rPr>
        <w:t>·培训与学术交流活动经费由医院财务支出。</w:t>
      </w:r>
    </w:p>
    <w:p>
      <w:pPr>
        <w:pStyle w:val="17"/>
        <w:ind w:firstLine="0" w:firstLineChars="0"/>
        <w:rPr>
          <w:rFonts w:asciiTheme="minorEastAsia" w:hAnsiTheme="minorEastAsia"/>
        </w:rPr>
      </w:pPr>
      <w:r>
        <w:rPr>
          <w:rFonts w:asciiTheme="minorEastAsia" w:hAnsiTheme="minorEastAsia"/>
        </w:rPr>
        <w:t>·谨慎地利用各种资源，提供尽可能多的培训机会。</w:t>
      </w:r>
    </w:p>
    <w:p>
      <w:pPr>
        <w:pStyle w:val="17"/>
        <w:ind w:firstLine="0" w:firstLineChars="0"/>
        <w:rPr>
          <w:rFonts w:asciiTheme="minorEastAsia" w:hAnsiTheme="minorEastAsia"/>
        </w:rPr>
      </w:pPr>
      <w:r>
        <w:rPr>
          <w:rFonts w:asciiTheme="minorEastAsia" w:hAnsiTheme="minorEastAsia"/>
        </w:rPr>
        <w:t>·经费使用按医院财务管理规定执行。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.3培训的执行与记录</w:t>
      </w:r>
    </w:p>
    <w:p>
      <w:pPr>
        <w:pStyle w:val="17"/>
        <w:ind w:firstLine="0" w:firstLineChars="0"/>
        <w:rPr>
          <w:rFonts w:asciiTheme="minorEastAsia" w:hAnsiTheme="minorEastAsia"/>
        </w:rPr>
      </w:pPr>
      <w:r>
        <w:rPr>
          <w:rFonts w:asciiTheme="minorEastAsia" w:hAnsiTheme="minorEastAsia"/>
        </w:rPr>
        <w:t>·新委员的初始培训：办公室分发相关法律法规和研究伦理指南书面材料，</w:t>
      </w:r>
      <w:r>
        <w:rPr>
          <w:rFonts w:asciiTheme="minorEastAsia" w:hAnsiTheme="minorEastAsia"/>
          <w:color w:val="auto"/>
        </w:rPr>
        <w:t>确认新委员已被授权可以登录网络阅读SOP；查阅新委员登录与离线时间，督促在线阅读SOP；组</w:t>
      </w:r>
      <w:r>
        <w:rPr>
          <w:rFonts w:asciiTheme="minorEastAsia" w:hAnsiTheme="minorEastAsia"/>
        </w:rPr>
        <w:t>织临床研究主要伦理问题审查的培训讲座。</w:t>
      </w:r>
    </w:p>
    <w:p>
      <w:pPr>
        <w:pStyle w:val="17"/>
        <w:ind w:firstLine="0" w:firstLineChars="0"/>
        <w:rPr>
          <w:rFonts w:asciiTheme="minorEastAsia" w:hAnsiTheme="minorEastAsia"/>
        </w:rPr>
      </w:pPr>
      <w:r>
        <w:rPr>
          <w:rFonts w:asciiTheme="minorEastAsia" w:hAnsiTheme="minorEastAsia"/>
        </w:rPr>
        <w:t>·组织内部培训：办公室邀请专家主题讲座；通知委员与工作人员、独立顾问、机构相关部门的管理人员，研究人员参加；准备会场、投影与扩音设备；做好培训服务工作。</w:t>
      </w:r>
    </w:p>
    <w:p>
      <w:pPr>
        <w:pStyle w:val="17"/>
        <w:ind w:firstLine="0" w:firstLineChars="0"/>
        <w:rPr>
          <w:rFonts w:asciiTheme="minorEastAsia" w:hAnsiTheme="minorEastAsia"/>
          <w:color w:val="auto"/>
        </w:rPr>
      </w:pPr>
      <w:r>
        <w:rPr>
          <w:rFonts w:asciiTheme="minorEastAsia" w:hAnsiTheme="minorEastAsia"/>
        </w:rPr>
        <w:t>·组织派出培训：发布研究伦理相关的继续教育培训项目、学术交流活动信息；培训经费由医院财务支出；派出培训的培训证书原件由本人保存，</w:t>
      </w:r>
      <w:r>
        <w:rPr>
          <w:rFonts w:asciiTheme="minorEastAsia" w:hAnsiTheme="minorEastAsia"/>
          <w:color w:val="auto"/>
        </w:rPr>
        <w:t>培训证书复印件交办公室存档。</w:t>
      </w:r>
    </w:p>
    <w:p>
      <w:pPr>
        <w:pStyle w:val="17"/>
        <w:ind w:firstLine="0" w:firstLineChars="0"/>
        <w:rPr>
          <w:rFonts w:asciiTheme="minorEastAsia" w:hAnsiTheme="minorEastAsia"/>
          <w:color w:val="auto"/>
        </w:rPr>
      </w:pPr>
      <w:r>
        <w:rPr>
          <w:rFonts w:asciiTheme="minorEastAsia" w:hAnsiTheme="minorEastAsia"/>
          <w:color w:val="auto"/>
        </w:rPr>
        <w:t>·培训记录：秘书通过网络应用软件系统记录培训情况，内容包括：日期，培训主题与内容，参加人员。</w:t>
      </w:r>
    </w:p>
    <w:p>
      <w:pPr>
        <w:widowControl/>
        <w:jc w:val="left"/>
        <w:rPr>
          <w:rFonts w:ascii="Times New Roman" w:hAnsi="Times New Roman" w:cs="Times New Roman"/>
          <w:color w:val="FF0000"/>
          <w:kern w:val="0"/>
          <w:sz w:val="24"/>
          <w:szCs w:val="24"/>
        </w:rPr>
      </w:pPr>
      <w:r>
        <w:rPr>
          <w:rFonts w:ascii="Times New Roman" w:hAnsi="Times New Roman" w:cs="Times New Roman"/>
          <w:color w:val="FF0000"/>
          <w:kern w:val="0"/>
          <w:sz w:val="24"/>
          <w:szCs w:val="24"/>
        </w:rPr>
        <w:br w:type="page"/>
      </w:r>
    </w:p>
    <w:p>
      <w:pPr>
        <w:pStyle w:val="24"/>
        <w:rPr>
          <w:bCs/>
        </w:rPr>
      </w:pPr>
      <w:bookmarkStart w:id="4" w:name="_Toc493687140"/>
      <w:r>
        <w:rPr>
          <w:bCs/>
        </w:rPr>
        <w:t>独立顾问选聘</w:t>
      </w:r>
      <w:r>
        <w:rPr>
          <w:rFonts w:hint="eastAsia"/>
          <w:bCs/>
        </w:rPr>
        <w:t>的标准操作规程</w:t>
      </w:r>
      <w:bookmarkEnd w:id="4"/>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为使独立顾问的选聘、咨询工作有章可循，特制定本规程，以从程序上保证伦理审查咨询工作的质量。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本SOP适用于独立顾问的选聘，顾问咨询，顾问信息管理的工作。</w:t>
      </w:r>
    </w:p>
    <w:p>
      <w:pPr>
        <w:autoSpaceDE w:val="0"/>
        <w:autoSpaceDN w:val="0"/>
        <w:adjustRightInd w:val="0"/>
        <w:jc w:val="left"/>
        <w:rPr>
          <w:rFonts w:cs="Times New Roman" w:asciiTheme="minorEastAsia" w:hAnsiTheme="minorEastAsia"/>
          <w:b/>
          <w:bCs/>
          <w:color w:val="000000"/>
          <w:kern w:val="0"/>
          <w:sz w:val="24"/>
          <w:szCs w:val="24"/>
        </w:rPr>
      </w:pPr>
      <w:r>
        <w:rPr>
          <w:rFonts w:cs="Times New Roman" w:asciiTheme="minorEastAsia" w:hAnsiTheme="minorEastAsia"/>
          <w:b/>
          <w:color w:val="000000"/>
          <w:kern w:val="0"/>
          <w:sz w:val="24"/>
          <w:szCs w:val="24"/>
        </w:rPr>
        <w:t>3</w:t>
      </w:r>
      <w:r>
        <w:rPr>
          <w:rFonts w:cs="Times New Roman" w:asciiTheme="minorEastAsia" w:hAnsiTheme="minorEastAsia"/>
          <w:b/>
          <w:bCs/>
          <w:color w:val="000000"/>
          <w:kern w:val="0"/>
          <w:sz w:val="24"/>
          <w:szCs w:val="24"/>
        </w:rPr>
        <w:t>．职责</w:t>
      </w:r>
    </w:p>
    <w:p>
      <w:pPr>
        <w:pStyle w:val="17"/>
        <w:ind w:firstLine="0" w:firstLineChars="0"/>
        <w:rPr>
          <w:rFonts w:asciiTheme="minorEastAsia" w:hAnsiTheme="minorEastAsia"/>
          <w:color w:val="auto"/>
        </w:rPr>
      </w:pPr>
      <w:r>
        <w:rPr>
          <w:rFonts w:asciiTheme="minorEastAsia" w:hAnsiTheme="minorEastAsia"/>
          <w:color w:val="auto"/>
        </w:rPr>
        <w:t>3．1伦理委员会秘书</w:t>
      </w:r>
    </w:p>
    <w:p>
      <w:pPr>
        <w:pStyle w:val="17"/>
        <w:ind w:firstLine="0" w:firstLineChars="0"/>
        <w:rPr>
          <w:rFonts w:asciiTheme="minorEastAsia" w:hAnsiTheme="minorEastAsia"/>
          <w:color w:val="auto"/>
        </w:rPr>
      </w:pPr>
      <w:r>
        <w:rPr>
          <w:rFonts w:asciiTheme="minorEastAsia" w:hAnsiTheme="minorEastAsia"/>
          <w:color w:val="auto"/>
        </w:rPr>
        <w:t>·送达/回收咨询文件，开放/关闭项目咨询的网络权限。</w:t>
      </w:r>
    </w:p>
    <w:p>
      <w:pPr>
        <w:pStyle w:val="17"/>
        <w:ind w:firstLine="0" w:firstLineChars="0"/>
        <w:rPr>
          <w:rFonts w:asciiTheme="minorEastAsia" w:hAnsiTheme="minorEastAsia"/>
          <w:color w:val="auto"/>
        </w:rPr>
      </w:pPr>
      <w:r>
        <w:rPr>
          <w:rFonts w:asciiTheme="minorEastAsia" w:hAnsiTheme="minorEastAsia"/>
          <w:color w:val="auto"/>
        </w:rPr>
        <w:t>·咨询文件的存档。</w:t>
      </w:r>
    </w:p>
    <w:p>
      <w:pPr>
        <w:pStyle w:val="17"/>
        <w:ind w:firstLine="0" w:firstLineChars="0"/>
        <w:rPr>
          <w:rFonts w:asciiTheme="minorEastAsia" w:hAnsiTheme="minorEastAsia"/>
          <w:color w:val="auto"/>
        </w:rPr>
      </w:pPr>
      <w:r>
        <w:rPr>
          <w:rFonts w:asciiTheme="minorEastAsia" w:hAnsiTheme="minorEastAsia"/>
          <w:color w:val="auto"/>
        </w:rPr>
        <w:t>3．2主任委员</w:t>
      </w:r>
    </w:p>
    <w:p>
      <w:pPr>
        <w:pStyle w:val="17"/>
        <w:ind w:firstLine="0" w:firstLineChars="0"/>
        <w:rPr>
          <w:rFonts w:asciiTheme="minorEastAsia" w:hAnsiTheme="minorEastAsia"/>
          <w:color w:val="auto"/>
        </w:rPr>
      </w:pPr>
      <w:r>
        <w:rPr>
          <w:rFonts w:asciiTheme="minorEastAsia" w:hAnsiTheme="minorEastAsia"/>
          <w:color w:val="auto"/>
        </w:rPr>
        <w:t>·提议/推荐/任命独立顾问。</w:t>
      </w:r>
    </w:p>
    <w:p>
      <w:pPr>
        <w:pStyle w:val="17"/>
        <w:ind w:firstLine="0" w:firstLineChars="0"/>
        <w:rPr>
          <w:rFonts w:asciiTheme="minorEastAsia" w:hAnsiTheme="minorEastAsia"/>
          <w:color w:val="auto"/>
        </w:rPr>
      </w:pPr>
      <w:r>
        <w:rPr>
          <w:rFonts w:asciiTheme="minorEastAsia" w:hAnsiTheme="minorEastAsia"/>
          <w:color w:val="auto"/>
        </w:rPr>
        <w:t>3．3独立顾问</w:t>
      </w:r>
    </w:p>
    <w:p>
      <w:pPr>
        <w:pStyle w:val="17"/>
        <w:ind w:firstLine="0" w:firstLineChars="0"/>
        <w:rPr>
          <w:rFonts w:asciiTheme="minorEastAsia" w:hAnsiTheme="minorEastAsia"/>
          <w:color w:val="auto"/>
        </w:rPr>
      </w:pPr>
      <w:r>
        <w:rPr>
          <w:rFonts w:asciiTheme="minorEastAsia" w:hAnsiTheme="minorEastAsia"/>
          <w:color w:val="auto"/>
        </w:rPr>
        <w:t>·受邀参加研究项目的咨询，主动声明与咨询项目是否存在利益冲突。</w:t>
      </w:r>
    </w:p>
    <w:p>
      <w:pPr>
        <w:pStyle w:val="17"/>
        <w:ind w:firstLine="0" w:firstLineChars="0"/>
        <w:rPr>
          <w:rFonts w:asciiTheme="minorEastAsia" w:hAnsiTheme="minorEastAsia"/>
          <w:color w:val="auto"/>
        </w:rPr>
      </w:pPr>
      <w:r>
        <w:rPr>
          <w:rFonts w:asciiTheme="minorEastAsia" w:hAnsiTheme="minorEastAsia"/>
          <w:color w:val="auto"/>
        </w:rPr>
        <w:t>·审阅咨询项目材料。</w:t>
      </w:r>
    </w:p>
    <w:p>
      <w:pPr>
        <w:pStyle w:val="17"/>
        <w:ind w:firstLine="0" w:firstLineChars="0"/>
        <w:rPr>
          <w:rFonts w:asciiTheme="minorEastAsia" w:hAnsiTheme="minorEastAsia"/>
          <w:color w:val="auto"/>
        </w:rPr>
      </w:pPr>
      <w:r>
        <w:rPr>
          <w:rFonts w:asciiTheme="minorEastAsia" w:hAnsiTheme="minorEastAsia"/>
          <w:color w:val="auto"/>
        </w:rPr>
        <w:t>·受邀参加审查会议，陈述意见，进入审查决定程序退出会议，不具有投票权。</w:t>
      </w:r>
    </w:p>
    <w:p>
      <w:pPr>
        <w:pStyle w:val="17"/>
        <w:ind w:firstLine="0" w:firstLineChars="0"/>
        <w:rPr>
          <w:rFonts w:asciiTheme="minorEastAsia" w:hAnsiTheme="minorEastAsia"/>
          <w:color w:val="auto"/>
        </w:rPr>
      </w:pPr>
      <w:r>
        <w:rPr>
          <w:rFonts w:asciiTheme="minorEastAsia" w:hAnsiTheme="minorEastAsia"/>
          <w:color w:val="auto"/>
        </w:rPr>
        <w:t>·对咨询项目负有保密义务。</w:t>
      </w:r>
    </w:p>
    <w:p>
      <w:pPr>
        <w:autoSpaceDE w:val="0"/>
        <w:autoSpaceDN w:val="0"/>
        <w:adjustRightInd w:val="0"/>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4</w:t>
      </w:r>
      <w:r>
        <w:rPr>
          <w:rFonts w:cs="Times New Roman" w:asciiTheme="minorEastAsia" w:hAnsiTheme="minorEastAsia"/>
          <w:b/>
          <w:bCs/>
          <w:kern w:val="0"/>
          <w:sz w:val="24"/>
          <w:szCs w:val="24"/>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．1选择独立顾问</w:t>
      </w:r>
    </w:p>
    <w:p>
      <w:pPr>
        <w:pStyle w:val="17"/>
        <w:ind w:firstLine="0" w:firstLineChars="0"/>
        <w:rPr>
          <w:rFonts w:asciiTheme="minorEastAsia" w:hAnsiTheme="minorEastAsia"/>
        </w:rPr>
      </w:pPr>
      <w:r>
        <w:rPr>
          <w:rFonts w:asciiTheme="minorEastAsia" w:hAnsiTheme="minorEastAsia"/>
        </w:rPr>
        <w:t>·提议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处理送审项目，主任委员审查时认为，委员专业知识不能胜任某临床研究项目的审查，或某临床研究项目的受试者与委员的社会与文化背景明显不同时，可以建议聘请独立顾问，并可以提前说明需要咨询的审查问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聘请独立顾问的建议需经主任委员同意。</w:t>
      </w:r>
    </w:p>
    <w:p>
      <w:pPr>
        <w:pStyle w:val="17"/>
        <w:ind w:firstLine="0" w:firstLineChars="0"/>
        <w:rPr>
          <w:rFonts w:asciiTheme="minorEastAsia" w:hAnsiTheme="minorEastAsia"/>
        </w:rPr>
      </w:pPr>
      <w:r>
        <w:rPr>
          <w:rFonts w:asciiTheme="minorEastAsia" w:hAnsiTheme="minorEastAsia"/>
        </w:rPr>
        <w:t>·选择</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秘书根据需要咨询的审查问题与拟聘独立顾问的专业领域（医学专家或研究方法学专家；伦理或法律方面的专家；特殊疾病人权、特定地区人群/族群代表，等），从专家库或根据专家推荐独立顾问。</w:t>
      </w:r>
    </w:p>
    <w:p>
      <w:pPr>
        <w:pStyle w:val="17"/>
        <w:ind w:firstLine="0" w:firstLineChars="0"/>
        <w:rPr>
          <w:rFonts w:asciiTheme="minorEastAsia" w:hAnsiTheme="minorEastAsia"/>
        </w:rPr>
      </w:pPr>
      <w:r>
        <w:rPr>
          <w:rFonts w:asciiTheme="minorEastAsia" w:hAnsiTheme="minorEastAsia"/>
        </w:rPr>
        <w:t>·联系确定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秘书联系独立顾问候选人，询问本人是否愿意接受聘请、时间是否适合、与审查项目是否存在利益冲突，确定独立顾问人选。</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．2聘请与授权</w:t>
      </w:r>
    </w:p>
    <w:p>
      <w:pPr>
        <w:pStyle w:val="17"/>
        <w:ind w:firstLine="0" w:firstLineChars="0"/>
        <w:rPr>
          <w:rFonts w:asciiTheme="minorEastAsia" w:hAnsiTheme="minorEastAsia"/>
        </w:rPr>
      </w:pPr>
      <w:r>
        <w:rPr>
          <w:rFonts w:asciiTheme="minorEastAsia" w:hAnsiTheme="minorEastAsia"/>
        </w:rPr>
        <w:t>·主任委员签署独立顾问授权书</w:t>
      </w:r>
    </w:p>
    <w:p>
      <w:pPr>
        <w:pStyle w:val="17"/>
        <w:ind w:firstLine="0" w:firstLineChars="0"/>
        <w:rPr>
          <w:rFonts w:asciiTheme="minorEastAsia" w:hAnsiTheme="minorEastAsia"/>
        </w:rPr>
      </w:pPr>
      <w:r>
        <w:rPr>
          <w:rFonts w:asciiTheme="minorEastAsia" w:hAnsiTheme="minorEastAsia"/>
        </w:rPr>
        <w:t>·秘书向独立顾问正式发出聘请邀请，说明授权范围与义务：</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邀请：参加审查会议的日期与地点。</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授权范围：对临床研究项目的某方面问题提供咨询意见；不具有表决权。</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义务：提交本人履历，以及资质证明材料；签署</w:t>
      </w:r>
      <w:r>
        <w:rPr>
          <w:rFonts w:hint="eastAsia" w:asciiTheme="minorEastAsia" w:hAnsiTheme="minorEastAsia"/>
        </w:rPr>
        <w:t>附件1（</w:t>
      </w:r>
      <w:r>
        <w:rPr>
          <w:rFonts w:asciiTheme="minorEastAsia" w:hAnsiTheme="minorEastAsia"/>
        </w:rPr>
        <w:t>利益冲突声明</w:t>
      </w:r>
      <w:r>
        <w:rPr>
          <w:rFonts w:hint="eastAsia" w:asciiTheme="minorEastAsia" w:hAnsiTheme="minorEastAsia"/>
        </w:rPr>
        <w:t>），附件2（</w:t>
      </w:r>
      <w:r>
        <w:rPr>
          <w:rFonts w:asciiTheme="minorEastAsia" w:hAnsiTheme="minorEastAsia"/>
        </w:rPr>
        <w:t>保密承诺</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．3顾问咨询</w:t>
      </w:r>
    </w:p>
    <w:p>
      <w:pPr>
        <w:pStyle w:val="17"/>
        <w:ind w:firstLine="0" w:firstLineChars="0"/>
        <w:rPr>
          <w:rFonts w:asciiTheme="minorEastAsia" w:hAnsiTheme="minorEastAsia"/>
        </w:rPr>
      </w:pPr>
      <w:r>
        <w:rPr>
          <w:rFonts w:asciiTheme="minorEastAsia" w:hAnsiTheme="minorEastAsia"/>
        </w:rPr>
        <w:t>·送达咨询材料</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咨询项目的申请/报告，临床试验方案，知情同意书，以及与咨询问题相关的其他材料。</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独立顾问咨询工作表。</w:t>
      </w:r>
    </w:p>
    <w:p>
      <w:pPr>
        <w:pStyle w:val="17"/>
        <w:ind w:firstLine="0" w:firstLineChars="0"/>
        <w:rPr>
          <w:rFonts w:asciiTheme="minorEastAsia" w:hAnsiTheme="minorEastAsia"/>
        </w:rPr>
      </w:pPr>
      <w:r>
        <w:rPr>
          <w:rFonts w:asciiTheme="minorEastAsia" w:hAnsiTheme="minorEastAsia"/>
        </w:rPr>
        <w:t>·咨询</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审阅项目材料，在审查会前完成，或会后由秘书整理会议记录填写</w:t>
      </w:r>
      <w:r>
        <w:rPr>
          <w:rFonts w:hint="eastAsia" w:asciiTheme="minorEastAsia" w:hAnsiTheme="minorEastAsia"/>
        </w:rPr>
        <w:t>附件3（</w:t>
      </w:r>
      <w:r>
        <w:rPr>
          <w:rFonts w:asciiTheme="minorEastAsia" w:hAnsiTheme="minorEastAsia"/>
        </w:rPr>
        <w:t>独立顾问咨询工作表</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受邀参加伦理审查会议，给出咨询意见。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没有投票权，在审查决定程序退出会议。</w:t>
      </w:r>
    </w:p>
    <w:p>
      <w:pPr>
        <w:pStyle w:val="17"/>
        <w:ind w:firstLine="0" w:firstLineChars="0"/>
        <w:rPr>
          <w:rFonts w:asciiTheme="minorEastAsia" w:hAnsiTheme="minorEastAsia"/>
        </w:rPr>
      </w:pPr>
      <w:r>
        <w:rPr>
          <w:rFonts w:asciiTheme="minorEastAsia" w:hAnsiTheme="minorEastAsia"/>
        </w:rPr>
        <w:t>·回收文件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将审查材料和独立顾问咨询工作表返还伦理委员会秘书。</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项目咨询完成后，关闭项目咨询的网络权限。</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．4文件存档</w:t>
      </w:r>
    </w:p>
    <w:p>
      <w:pPr>
        <w:pStyle w:val="17"/>
        <w:ind w:firstLine="0" w:firstLineChars="0"/>
        <w:rPr>
          <w:rFonts w:asciiTheme="minorEastAsia" w:hAnsiTheme="minorEastAsia"/>
          <w:color w:val="auto"/>
        </w:rPr>
      </w:pPr>
      <w:r>
        <w:rPr>
          <w:rFonts w:asciiTheme="minorEastAsia" w:hAnsiTheme="minorEastAsia"/>
          <w:color w:val="auto"/>
        </w:rPr>
        <w:t>·独立顾问档案：独立顾问履历，保密承诺，利益冲突声明。</w:t>
      </w:r>
    </w:p>
    <w:p>
      <w:pPr>
        <w:pStyle w:val="17"/>
        <w:ind w:firstLine="0" w:firstLineChars="0"/>
        <w:rPr>
          <w:rFonts w:asciiTheme="minorEastAsia" w:hAnsiTheme="minorEastAsia"/>
          <w:color w:val="auto"/>
        </w:rPr>
      </w:pPr>
      <w:r>
        <w:rPr>
          <w:rFonts w:asciiTheme="minorEastAsia" w:hAnsiTheme="minorEastAsia"/>
          <w:color w:val="auto"/>
        </w:rPr>
        <w:t>·项目档案：独立顾问咨询工作表。</w:t>
      </w:r>
    </w:p>
    <w:p>
      <w:pPr>
        <w:pStyle w:val="17"/>
        <w:ind w:firstLine="0" w:firstLineChars="0"/>
        <w:rPr>
          <w:rFonts w:asciiTheme="minorEastAsia" w:hAnsiTheme="minorEastAsia"/>
          <w:color w:val="auto"/>
        </w:rPr>
      </w:pPr>
      <w:r>
        <w:rPr>
          <w:rFonts w:asciiTheme="minorEastAsia" w:hAnsiTheme="minorEastAsia"/>
          <w:color w:val="auto"/>
        </w:rPr>
        <w:t>·维护专家库：秘书通过网络应用软件系统维护独立顾问专家库的信息，维护联系方式。</w:t>
      </w:r>
    </w:p>
    <w:p>
      <w:pPr>
        <w:autoSpaceDE w:val="0"/>
        <w:autoSpaceDN w:val="0"/>
        <w:adjustRightInd w:val="0"/>
        <w:jc w:val="left"/>
        <w:rPr>
          <w:rFonts w:cs="Times New Roman" w:asciiTheme="minorEastAsia" w:hAnsiTheme="minorEastAsia"/>
          <w:b/>
          <w:bCs/>
          <w:color w:val="000000"/>
          <w:kern w:val="0"/>
          <w:sz w:val="24"/>
          <w:szCs w:val="24"/>
        </w:rPr>
      </w:pPr>
      <w:r>
        <w:rPr>
          <w:rFonts w:hint="eastAsia" w:cs="Times New Roman" w:asciiTheme="minorEastAsia" w:hAnsiTheme="minorEastAsia"/>
          <w:b/>
          <w:color w:val="000000"/>
          <w:kern w:val="0"/>
          <w:sz w:val="24"/>
          <w:szCs w:val="24"/>
        </w:rPr>
        <w:t>5</w:t>
      </w:r>
      <w:r>
        <w:rPr>
          <w:rFonts w:cs="Times New Roman" w:asciiTheme="minorEastAsia" w:hAnsiTheme="minorEastAsia"/>
          <w:b/>
          <w:bCs/>
          <w:color w:val="000000"/>
          <w:kern w:val="0"/>
          <w:sz w:val="24"/>
          <w:szCs w:val="24"/>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利益冲突声明</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附件2</w:t>
      </w:r>
      <w:r>
        <w:rPr>
          <w:rFonts w:asciiTheme="minorEastAsia" w:hAnsiTheme="minorEastAsia"/>
        </w:rPr>
        <w:t>保密承诺</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附件3</w:t>
      </w:r>
      <w:r>
        <w:rPr>
          <w:rFonts w:asciiTheme="minorEastAsia" w:hAnsiTheme="minorEastAsia"/>
        </w:rPr>
        <w:t>独立顾问咨询工作表</w:t>
      </w:r>
    </w:p>
    <w:p>
      <w:pPr>
        <w:widowControl/>
        <w:jc w:val="left"/>
        <w:rPr>
          <w:rFonts w:asciiTheme="minorEastAsia" w:hAnsiTheme="minorEastAsia"/>
          <w:sz w:val="24"/>
          <w:szCs w:val="24"/>
        </w:rPr>
      </w:pPr>
      <w:r>
        <w:rPr>
          <w:rFonts w:asciiTheme="minorEastAsia" w:hAnsiTheme="minorEastAsia"/>
          <w:sz w:val="24"/>
          <w:szCs w:val="24"/>
        </w:rPr>
        <w:br w:type="page"/>
      </w:r>
    </w:p>
    <w:p>
      <w:pPr>
        <w:widowControl/>
        <w:jc w:val="left"/>
        <w:rPr>
          <w:rFonts w:asciiTheme="minorEastAsia" w:hAnsiTheme="minorEastAsia"/>
          <w:sz w:val="24"/>
          <w:szCs w:val="24"/>
        </w:rPr>
      </w:pPr>
      <w:r>
        <w:rPr>
          <w:rFonts w:hint="eastAsia" w:asciiTheme="minorEastAsia" w:hAnsiTheme="minorEastAsia"/>
          <w:sz w:val="24"/>
          <w:szCs w:val="24"/>
        </w:rPr>
        <w:t>附件1</w:t>
      </w:r>
      <w:r>
        <w:rPr>
          <w:rFonts w:asciiTheme="minorEastAsia" w:hAnsiTheme="minorEastAsia"/>
          <w:sz w:val="24"/>
          <w:szCs w:val="24"/>
        </w:rPr>
        <w:t>利益冲突声明</w:t>
      </w:r>
    </w:p>
    <w:p>
      <w:pPr>
        <w:pStyle w:val="18"/>
        <w:jc w:val="center"/>
        <w:rPr>
          <w:rFonts w:ascii="宋体" w:eastAsia="宋体" w:cs="宋体"/>
        </w:rPr>
      </w:pPr>
      <w:r>
        <w:rPr>
          <w:rFonts w:hint="eastAsia"/>
        </w:rPr>
        <w:t>利益冲突声明</w:t>
      </w:r>
    </w:p>
    <w:p>
      <w:pPr>
        <w:pStyle w:val="17"/>
      </w:pPr>
      <w:r>
        <w:rPr>
          <w:rFonts w:hint="eastAsia"/>
        </w:rPr>
        <w:t>我同意参加伦理委员会的审查</w:t>
      </w:r>
      <w:r>
        <w:rPr>
          <w:rFonts w:ascii="ËÎÌå" w:hAnsi="ËÎÌå" w:cs="ËÎÌå"/>
        </w:rPr>
        <w:t>/</w:t>
      </w:r>
      <w:r>
        <w:rPr>
          <w:rFonts w:hint="eastAsia"/>
        </w:rPr>
        <w:t>咨询工作，为了保证伦理审查</w:t>
      </w:r>
      <w:r>
        <w:rPr>
          <w:rFonts w:ascii="ËÎÌå" w:hAnsi="ËÎÌå" w:cs="ËÎÌå"/>
        </w:rPr>
        <w:t>/</w:t>
      </w:r>
      <w:r>
        <w:rPr>
          <w:rFonts w:hint="eastAsia"/>
        </w:rPr>
        <w:t>咨询工作的公正性和独立性，我声明如下：</w:t>
      </w:r>
    </w:p>
    <w:p>
      <w:pPr>
        <w:pStyle w:val="17"/>
        <w:ind w:firstLine="0" w:firstLineChars="0"/>
      </w:pPr>
      <w:r>
        <w:rPr>
          <w:rFonts w:ascii="ËÎÌå" w:hAnsi="ËÎÌå" w:cs="ËÎÌå"/>
        </w:rPr>
        <w:t>1.</w:t>
      </w:r>
      <w:r>
        <w:rPr>
          <w:rFonts w:hint="eastAsia"/>
        </w:rPr>
        <w:t>当与审查项目存在以下</w:t>
      </w:r>
      <w:r>
        <w:rPr>
          <w:rFonts w:ascii="ËÎÌå" w:hAnsi="ËÎÌå" w:cs="ËÎÌå"/>
        </w:rPr>
        <w:t>（</w:t>
      </w:r>
      <w:r>
        <w:rPr>
          <w:rFonts w:hint="eastAsia"/>
        </w:rPr>
        <w:t>但不限于</w:t>
      </w:r>
      <w:r>
        <w:rPr>
          <w:rFonts w:ascii="ËÎÌå" w:hAnsi="ËÎÌå" w:cs="ËÎÌå"/>
        </w:rPr>
        <w:t>）</w:t>
      </w:r>
      <w:r>
        <w:rPr>
          <w:rFonts w:hint="eastAsia"/>
        </w:rPr>
        <w:t>利益冲突，我将主动向伦理委员会声明并回避该项目的审查决定</w:t>
      </w:r>
      <w:r>
        <w:rPr>
          <w:rFonts w:ascii="ËÎÌå" w:hAnsi="ËÎÌå" w:cs="ËÎÌå"/>
        </w:rPr>
        <w:t>/</w:t>
      </w:r>
      <w:r>
        <w:rPr>
          <w:rFonts w:hint="eastAsia"/>
        </w:rPr>
        <w:t>咨询：</w:t>
      </w:r>
    </w:p>
    <w:p>
      <w:pPr>
        <w:pStyle w:val="17"/>
        <w:ind w:firstLine="0" w:firstLineChars="0"/>
      </w:pPr>
      <w:r>
        <w:rPr>
          <w:rFonts w:hint="eastAsia"/>
        </w:rPr>
        <w:t>·</w:t>
      </w:r>
      <w:r>
        <w:t xml:space="preserve"> </w:t>
      </w:r>
      <w:r>
        <w:rPr>
          <w:rFonts w:hint="eastAsia"/>
        </w:rPr>
        <w:t>存在与申办方之间购买、出售</w:t>
      </w:r>
      <w:r>
        <w:rPr>
          <w:rFonts w:ascii="ËÎÌå" w:hAnsi="ËÎÌå" w:cs="ËÎÌå"/>
        </w:rPr>
        <w:t>/</w:t>
      </w:r>
      <w:r>
        <w:rPr>
          <w:rFonts w:hint="eastAsia"/>
        </w:rPr>
        <w:t>出租、租借任何财产或不动产的关系。</w:t>
      </w:r>
    </w:p>
    <w:p>
      <w:pPr>
        <w:pStyle w:val="17"/>
        <w:ind w:firstLine="0" w:firstLineChars="0"/>
      </w:pPr>
      <w:r>
        <w:rPr>
          <w:rFonts w:hint="eastAsia"/>
        </w:rPr>
        <w:t>·</w:t>
      </w:r>
      <w:r>
        <w:t xml:space="preserve"> </w:t>
      </w:r>
      <w:r>
        <w:rPr>
          <w:rFonts w:hint="eastAsia"/>
        </w:rPr>
        <w:t>存在与申办方之间的雇佣与服务关系，或赞助关系，如受聘公司的顾问或专家，接受申办方提供的科研基金，赠予的礼品，仪器设备，顾问费或专家咨询费。</w:t>
      </w:r>
    </w:p>
    <w:p>
      <w:pPr>
        <w:pStyle w:val="17"/>
        <w:ind w:firstLine="0" w:firstLineChars="0"/>
      </w:pPr>
      <w:r>
        <w:rPr>
          <w:rFonts w:hint="eastAsia"/>
        </w:rPr>
        <w:t>·</w:t>
      </w:r>
      <w:r>
        <w:t xml:space="preserve"> </w:t>
      </w:r>
      <w:r>
        <w:rPr>
          <w:rFonts w:hint="eastAsia"/>
        </w:rPr>
        <w:t>存在与申办方之间授予任何许可、合同与转包合同的关系，如专利许可，科研成果转让等。</w:t>
      </w:r>
    </w:p>
    <w:p>
      <w:pPr>
        <w:pStyle w:val="17"/>
        <w:ind w:firstLine="0" w:firstLineChars="0"/>
      </w:pPr>
      <w:r>
        <w:rPr>
          <w:rFonts w:hint="eastAsia"/>
        </w:rPr>
        <w:t>·</w:t>
      </w:r>
      <w:r>
        <w:t xml:space="preserve"> </w:t>
      </w:r>
      <w:r>
        <w:rPr>
          <w:rFonts w:hint="eastAsia"/>
        </w:rPr>
        <w:t>存在与申办方之间的投资关系，如购买申办方公司的股票。</w:t>
      </w:r>
    </w:p>
    <w:p>
      <w:pPr>
        <w:pStyle w:val="17"/>
        <w:ind w:firstLine="0" w:firstLineChars="0"/>
      </w:pPr>
      <w:r>
        <w:rPr>
          <w:rFonts w:hint="eastAsia"/>
        </w:rPr>
        <w:t>·</w:t>
      </w:r>
      <w:r>
        <w:t xml:space="preserve"> </w:t>
      </w:r>
      <w:r>
        <w:rPr>
          <w:rFonts w:hint="eastAsia"/>
        </w:rPr>
        <w:t>本人的配偶、子女、父母、合伙人与研究项目申办方存在经济利益、担任职务，或本人与研究项目申办方之间有直接的家庭成员关系。</w:t>
      </w:r>
    </w:p>
    <w:p>
      <w:pPr>
        <w:pStyle w:val="17"/>
        <w:ind w:firstLine="0" w:firstLineChars="0"/>
      </w:pPr>
      <w:r>
        <w:rPr>
          <w:rFonts w:hint="eastAsia"/>
        </w:rPr>
        <w:t>·</w:t>
      </w:r>
      <w:r>
        <w:t xml:space="preserve"> </w:t>
      </w:r>
      <w:r>
        <w:rPr>
          <w:rFonts w:hint="eastAsia"/>
        </w:rPr>
        <w:t>本人同时承担所审查</w:t>
      </w:r>
      <w:r>
        <w:rPr>
          <w:rFonts w:ascii="ËÎÌå" w:hAnsi="ËÎÌå" w:cs="ËÎÌå"/>
        </w:rPr>
        <w:t>/</w:t>
      </w:r>
      <w:r>
        <w:rPr>
          <w:rFonts w:hint="eastAsia"/>
        </w:rPr>
        <w:t>咨询项目的研究人员职责。</w:t>
      </w:r>
    </w:p>
    <w:p>
      <w:pPr>
        <w:pStyle w:val="17"/>
        <w:ind w:firstLine="0" w:firstLineChars="0"/>
      </w:pPr>
      <w:r>
        <w:rPr>
          <w:rFonts w:ascii="ËÎÌå" w:hAnsi="ËÎÌå" w:cs="ËÎÌå"/>
        </w:rPr>
        <w:t>2.</w:t>
      </w:r>
      <w:r>
        <w:rPr>
          <w:rFonts w:hint="eastAsia"/>
        </w:rPr>
        <w:t>接受医院相关部门、政府食品药品监督管理部门、卫生行政主管部门的监督与检查。</w:t>
      </w:r>
    </w:p>
    <w:p>
      <w:pPr>
        <w:pStyle w:val="17"/>
        <w:ind w:firstLine="0" w:firstLineChars="0"/>
      </w:pPr>
      <w:r>
        <w:rPr>
          <w:rFonts w:ascii="ËÎÌå" w:hAnsi="ËÎÌå" w:cs="ËÎÌå"/>
        </w:rPr>
        <w:t>3.</w:t>
      </w:r>
      <w:r>
        <w:rPr>
          <w:rFonts w:hint="eastAsia"/>
        </w:rPr>
        <w:t>如果我发现伦理委员会审查工作中存在任何可能导致利益冲突的情况，我将向伦理委员会报告，以便伦理委员会采取恰当的措施进行处理。</w:t>
      </w:r>
    </w:p>
    <w:p>
      <w:pPr>
        <w:pStyle w:val="17"/>
        <w:ind w:firstLine="0" w:firstLineChars="0"/>
      </w:pPr>
    </w:p>
    <w:p>
      <w:pPr>
        <w:pStyle w:val="17"/>
        <w:ind w:firstLine="0" w:firstLineChars="0"/>
        <w:rPr>
          <w:sz w:val="32"/>
        </w:rPr>
      </w:pPr>
    </w:p>
    <w:p>
      <w:pPr>
        <w:autoSpaceDE w:val="0"/>
        <w:autoSpaceDN w:val="0"/>
        <w:adjustRightInd w:val="0"/>
        <w:ind w:right="920"/>
        <w:jc w:val="center"/>
        <w:rPr>
          <w:rFonts w:ascii="宋体" w:eastAsia="宋体" w:cs="宋体"/>
          <w:kern w:val="0"/>
          <w:sz w:val="28"/>
          <w:szCs w:val="23"/>
        </w:rPr>
      </w:pPr>
      <w:r>
        <w:rPr>
          <w:rFonts w:hint="eastAsia" w:ascii="宋体" w:eastAsia="宋体" w:cs="宋体"/>
          <w:kern w:val="0"/>
          <w:sz w:val="28"/>
          <w:szCs w:val="23"/>
        </w:rPr>
        <w:t xml:space="preserve">                          签名：</w:t>
      </w:r>
    </w:p>
    <w:p>
      <w:pPr>
        <w:widowControl/>
        <w:wordWrap w:val="0"/>
        <w:jc w:val="right"/>
        <w:rPr>
          <w:rFonts w:ascii="Times New Roman" w:hAnsi="Times New Roman" w:cs="Times New Roman"/>
          <w:color w:val="000000"/>
          <w:kern w:val="0"/>
          <w:sz w:val="32"/>
          <w:szCs w:val="24"/>
        </w:rPr>
      </w:pPr>
      <w:r>
        <w:rPr>
          <w:rFonts w:hint="eastAsia" w:ascii="宋体" w:eastAsia="宋体" w:cs="宋体"/>
          <w:kern w:val="0"/>
          <w:sz w:val="28"/>
          <w:szCs w:val="23"/>
        </w:rPr>
        <w:t xml:space="preserve"> 日期：</w:t>
      </w:r>
      <w:r>
        <w:rPr>
          <w:rFonts w:ascii="宋体" w:eastAsia="宋体" w:cs="宋体"/>
          <w:kern w:val="0"/>
          <w:sz w:val="28"/>
          <w:szCs w:val="23"/>
        </w:rPr>
        <w:t xml:space="preserve"> </w:t>
      </w:r>
      <w:r>
        <w:rPr>
          <w:rFonts w:hint="eastAsia" w:ascii="宋体" w:eastAsia="宋体" w:cs="宋体"/>
          <w:kern w:val="0"/>
          <w:sz w:val="28"/>
          <w:szCs w:val="23"/>
        </w:rPr>
        <w:t xml:space="preserve">   年</w:t>
      </w:r>
      <w:r>
        <w:rPr>
          <w:rFonts w:ascii="宋体" w:eastAsia="宋体" w:cs="宋体"/>
          <w:kern w:val="0"/>
          <w:sz w:val="28"/>
          <w:szCs w:val="23"/>
        </w:rPr>
        <w:t xml:space="preserve"> </w:t>
      </w:r>
      <w:r>
        <w:rPr>
          <w:rFonts w:hint="eastAsia" w:ascii="宋体" w:eastAsia="宋体" w:cs="宋体"/>
          <w:kern w:val="0"/>
          <w:sz w:val="28"/>
          <w:szCs w:val="23"/>
        </w:rPr>
        <w:t xml:space="preserve">  月</w:t>
      </w:r>
      <w:r>
        <w:rPr>
          <w:rFonts w:ascii="宋体" w:eastAsia="宋体" w:cs="宋体"/>
          <w:kern w:val="0"/>
          <w:sz w:val="28"/>
          <w:szCs w:val="23"/>
        </w:rPr>
        <w:t xml:space="preserve"> </w:t>
      </w:r>
      <w:r>
        <w:rPr>
          <w:rFonts w:hint="eastAsia" w:ascii="宋体" w:eastAsia="宋体" w:cs="宋体"/>
          <w:kern w:val="0"/>
          <w:sz w:val="28"/>
          <w:szCs w:val="23"/>
        </w:rPr>
        <w:t xml:space="preserve">  日</w:t>
      </w:r>
    </w:p>
    <w:p>
      <w:pPr>
        <w:autoSpaceDE w:val="0"/>
        <w:autoSpaceDN w:val="0"/>
        <w:adjustRightInd w:val="0"/>
        <w:jc w:val="left"/>
        <w:rPr>
          <w:sz w:val="24"/>
        </w:rPr>
      </w:pPr>
      <w:r>
        <w:br w:type="page"/>
      </w:r>
      <w:r>
        <w:rPr>
          <w:rFonts w:hint="eastAsia"/>
          <w:sz w:val="24"/>
        </w:rPr>
        <w:t>附件2</w:t>
      </w:r>
      <w:r>
        <w:rPr>
          <w:sz w:val="24"/>
        </w:rPr>
        <w:t>保密承诺</w:t>
      </w:r>
    </w:p>
    <w:p>
      <w:pPr>
        <w:pStyle w:val="18"/>
        <w:jc w:val="center"/>
      </w:pPr>
      <w:r>
        <w:rPr>
          <w:rFonts w:hint="eastAsia"/>
        </w:rPr>
        <w:t>保密承诺</w:t>
      </w:r>
    </w:p>
    <w:p>
      <w:pPr>
        <w:pStyle w:val="17"/>
        <w:ind w:firstLine="0" w:firstLineChars="0"/>
      </w:pPr>
      <w:r>
        <w:rPr>
          <w:rFonts w:hint="eastAsia"/>
        </w:rPr>
        <w:t>一、承诺人</w:t>
      </w:r>
    </w:p>
    <w:p>
      <w:pPr>
        <w:pStyle w:val="17"/>
        <w:rPr>
          <w:rFonts w:ascii="宋体" w:eastAsia="宋体" w:cs="宋体"/>
        </w:rPr>
      </w:pPr>
      <w:r>
        <w:rPr>
          <w:rFonts w:hint="eastAsia" w:ascii="宋体" w:eastAsia="宋体" w:cs="宋体"/>
        </w:rPr>
        <w:t>□伦理委员会委员</w:t>
      </w:r>
      <w:r>
        <w:rPr>
          <w:rFonts w:hint="eastAsia" w:ascii="宋体" w:eastAsia="宋体" w:cs="宋体"/>
        </w:rPr>
        <w:tab/>
      </w:r>
      <w:r>
        <w:rPr>
          <w:rFonts w:hint="eastAsia" w:ascii="宋体" w:eastAsia="宋体" w:cs="宋体"/>
        </w:rPr>
        <w:tab/>
      </w:r>
      <w:r>
        <w:rPr>
          <w:rFonts w:hint="eastAsia" w:ascii="宋体" w:eastAsia="宋体" w:cs="宋体"/>
        </w:rPr>
        <w:tab/>
      </w:r>
      <w:r>
        <w:rPr>
          <w:rFonts w:hint="eastAsia" w:ascii="宋体" w:eastAsia="宋体" w:cs="宋体"/>
        </w:rPr>
        <w:t>□独立顾问</w:t>
      </w:r>
      <w:r>
        <w:rPr>
          <w:rFonts w:hint="eastAsia" w:ascii="宋体" w:eastAsia="宋体" w:cs="宋体"/>
        </w:rPr>
        <w:tab/>
      </w:r>
      <w:r>
        <w:rPr>
          <w:rFonts w:hint="eastAsia" w:ascii="宋体" w:eastAsia="宋体" w:cs="宋体"/>
        </w:rPr>
        <w:tab/>
      </w:r>
      <w:r>
        <w:rPr>
          <w:rFonts w:hint="eastAsia" w:ascii="宋体" w:eastAsia="宋体" w:cs="宋体"/>
        </w:rPr>
        <w:t>□伦理委员会秘书</w:t>
      </w:r>
    </w:p>
    <w:p>
      <w:pPr>
        <w:pStyle w:val="17"/>
        <w:rPr>
          <w:rFonts w:ascii="宋体" w:eastAsia="宋体" w:cs="宋体"/>
        </w:rPr>
      </w:pPr>
      <w:r>
        <w:rPr>
          <w:rFonts w:hint="eastAsia" w:ascii="宋体" w:eastAsia="宋体" w:cs="宋体"/>
        </w:rPr>
        <w:t>□伦理委员会工作人员</w:t>
      </w:r>
      <w:r>
        <w:rPr>
          <w:rFonts w:hint="eastAsia" w:ascii="宋体" w:eastAsia="宋体" w:cs="宋体"/>
        </w:rPr>
        <w:tab/>
      </w:r>
      <w:r>
        <w:rPr>
          <w:rFonts w:hint="eastAsia" w:ascii="宋体" w:eastAsia="宋体" w:cs="宋体"/>
        </w:rPr>
        <w:tab/>
      </w:r>
      <w:r>
        <w:rPr>
          <w:rFonts w:hint="eastAsia" w:ascii="宋体" w:eastAsia="宋体" w:cs="宋体"/>
        </w:rPr>
        <w:t>□检查员</w:t>
      </w:r>
      <w:r>
        <w:rPr>
          <w:rFonts w:hint="eastAsia" w:ascii="宋体" w:eastAsia="宋体" w:cs="宋体"/>
        </w:rPr>
        <w:tab/>
      </w:r>
      <w:r>
        <w:rPr>
          <w:rFonts w:hint="eastAsia" w:ascii="宋体" w:eastAsia="宋体" w:cs="宋体"/>
        </w:rPr>
        <w:tab/>
      </w:r>
      <w:r>
        <w:rPr>
          <w:rFonts w:hint="eastAsia" w:ascii="宋体" w:eastAsia="宋体" w:cs="宋体"/>
        </w:rPr>
        <w:t>□其它</w:t>
      </w:r>
    </w:p>
    <w:p>
      <w:pPr>
        <w:pStyle w:val="17"/>
        <w:ind w:firstLine="0" w:firstLineChars="0"/>
      </w:pPr>
      <w:r>
        <w:rPr>
          <w:rFonts w:hint="eastAsia"/>
        </w:rPr>
        <w:t>二、保密范围</w:t>
      </w:r>
    </w:p>
    <w:p>
      <w:pPr>
        <w:pStyle w:val="17"/>
        <w:ind w:firstLine="0" w:firstLineChars="0"/>
        <w:rPr>
          <w:rFonts w:ascii="宋体" w:eastAsia="宋体" w:cs="宋体"/>
        </w:rPr>
      </w:pPr>
      <w:r>
        <w:rPr>
          <w:rFonts w:ascii="ËÎÌå" w:hAnsi="ËÎÌå" w:cs="ËÎÌå"/>
        </w:rPr>
        <w:t>1.</w:t>
      </w:r>
      <w:r>
        <w:rPr>
          <w:rFonts w:hint="eastAsia" w:ascii="宋体" w:eastAsia="宋体" w:cs="宋体"/>
        </w:rPr>
        <w:t>秘密文件</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审查项目的送审文件。</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送审项目的审查文件：审查工作表，咨询工作表，会议议程</w:t>
      </w:r>
      <w:r>
        <w:rPr>
          <w:rFonts w:ascii="ËÎÌå" w:hAnsi="ËÎÌå" w:cs="ËÎÌå"/>
        </w:rPr>
        <w:t>/</w:t>
      </w:r>
      <w:r>
        <w:rPr>
          <w:rFonts w:hint="eastAsia" w:ascii="宋体" w:eastAsia="宋体" w:cs="宋体"/>
        </w:rPr>
        <w:t>日程，会议签到表，会议记录，投票单，会议审查决定表，快审主审综合意见，信息交流记录，决定文件。</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实地访查记录，受试者抱怨记录。</w:t>
      </w:r>
    </w:p>
    <w:p>
      <w:pPr>
        <w:pStyle w:val="17"/>
        <w:ind w:firstLine="0" w:firstLineChars="0"/>
        <w:rPr>
          <w:rFonts w:ascii="宋体" w:eastAsia="宋体" w:cs="宋体"/>
        </w:rPr>
      </w:pPr>
      <w:r>
        <w:rPr>
          <w:rFonts w:ascii="ËÎÌå" w:hAnsi="ËÎÌå" w:cs="ËÎÌå"/>
        </w:rPr>
        <w:t>2.</w:t>
      </w:r>
      <w:r>
        <w:rPr>
          <w:rFonts w:hint="eastAsia" w:ascii="宋体" w:eastAsia="宋体" w:cs="宋体"/>
        </w:rPr>
        <w:t>内部文件</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委员文档。</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主要研究者文档。</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通讯录。</w:t>
      </w:r>
    </w:p>
    <w:p>
      <w:pPr>
        <w:pStyle w:val="17"/>
        <w:ind w:firstLine="0" w:firstLineChars="0"/>
      </w:pPr>
      <w:r>
        <w:rPr>
          <w:rFonts w:hint="eastAsia"/>
        </w:rPr>
        <w:t>三、保密义务</w:t>
      </w:r>
    </w:p>
    <w:p>
      <w:pPr>
        <w:pStyle w:val="17"/>
        <w:ind w:firstLine="0" w:firstLineChars="0"/>
        <w:rPr>
          <w:rFonts w:ascii="宋体" w:eastAsia="宋体" w:cs="宋体"/>
        </w:rPr>
      </w:pPr>
      <w:r>
        <w:rPr>
          <w:rFonts w:ascii="ËÎÌå" w:hAnsi="ËÎÌå" w:cs="ËÎÌå"/>
        </w:rPr>
        <w:t>1.</w:t>
      </w:r>
      <w:r>
        <w:rPr>
          <w:rFonts w:hint="eastAsia" w:ascii="宋体" w:eastAsia="宋体" w:cs="宋体"/>
        </w:rPr>
        <w:t>我承诺所接触的秘密文件仅用于研究项目的审查</w:t>
      </w:r>
      <w:r>
        <w:rPr>
          <w:rFonts w:ascii="ËÎÌå" w:hAnsi="ËÎÌå" w:cs="ËÎÌå"/>
        </w:rPr>
        <w:t>/</w:t>
      </w:r>
      <w:r>
        <w:rPr>
          <w:rFonts w:hint="eastAsia" w:ascii="宋体" w:eastAsia="宋体" w:cs="宋体"/>
        </w:rPr>
        <w:t>咨询目的，或仅用于检查伦理审查工作的目的；我承诺与所接触的秘密文件的研究送审项目申请人之间如果存在任何利益冲突，我将主动声明并回避。</w:t>
      </w:r>
    </w:p>
    <w:p>
      <w:pPr>
        <w:pStyle w:val="17"/>
        <w:ind w:firstLine="0" w:firstLineChars="0"/>
        <w:rPr>
          <w:rFonts w:ascii="宋体" w:eastAsia="宋体" w:cs="宋体"/>
        </w:rPr>
      </w:pPr>
      <w:r>
        <w:rPr>
          <w:rFonts w:ascii="ËÎÌå" w:hAnsi="ËÎÌå" w:cs="ËÎÌå"/>
        </w:rPr>
        <w:t>2.</w:t>
      </w:r>
      <w:r>
        <w:rPr>
          <w:rFonts w:hint="eastAsia" w:ascii="宋体" w:eastAsia="宋体" w:cs="宋体"/>
        </w:rPr>
        <w:t>我承诺所接触的内部文件仅用于检查伦理审查工作或学术交流的目的。</w:t>
      </w:r>
    </w:p>
    <w:p>
      <w:pPr>
        <w:pStyle w:val="17"/>
        <w:ind w:firstLine="0" w:firstLineChars="0"/>
        <w:rPr>
          <w:rFonts w:ascii="宋体" w:eastAsia="宋体" w:cs="宋体"/>
        </w:rPr>
      </w:pPr>
      <w:r>
        <w:rPr>
          <w:rFonts w:ascii="ËÎÌå" w:hAnsi="ËÎÌå" w:cs="ËÎÌå"/>
        </w:rPr>
        <w:t>3.</w:t>
      </w:r>
      <w:r>
        <w:rPr>
          <w:rFonts w:hint="eastAsia" w:ascii="宋体" w:eastAsia="宋体" w:cs="宋体"/>
        </w:rPr>
        <w:t>我承诺对本协议保密范围内的所有的信息保密，不向任何第三方泄露，不借此为自己或第三方谋利。</w:t>
      </w:r>
    </w:p>
    <w:p>
      <w:pPr>
        <w:pStyle w:val="17"/>
        <w:ind w:firstLine="0" w:firstLineChars="0"/>
        <w:rPr>
          <w:rFonts w:ascii="宋体" w:eastAsia="宋体" w:cs="宋体"/>
        </w:rPr>
      </w:pPr>
      <w:r>
        <w:rPr>
          <w:rFonts w:ascii="ËÎÌå" w:hAnsi="ËÎÌå" w:cs="ËÎÌå"/>
        </w:rPr>
        <w:t>4.</w:t>
      </w:r>
      <w:r>
        <w:rPr>
          <w:rFonts w:hint="eastAsia" w:ascii="宋体" w:eastAsia="宋体" w:cs="宋体"/>
        </w:rPr>
        <w:t>我承诺不复制、不留存本协议保密范围内的所有信息。</w:t>
      </w:r>
    </w:p>
    <w:p>
      <w:pPr>
        <w:pStyle w:val="17"/>
        <w:ind w:firstLine="0" w:firstLineChars="0"/>
        <w:rPr>
          <w:rFonts w:ascii="宋体" w:eastAsia="宋体" w:cs="宋体"/>
        </w:rPr>
      </w:pPr>
      <w:r>
        <w:rPr>
          <w:rFonts w:hint="eastAsia" w:ascii="宋体" w:eastAsia="宋体" w:cs="宋体"/>
        </w:rPr>
        <w:t>我已被告知，如果违背承诺，我将承担由此而导致的法律责任。</w:t>
      </w:r>
    </w:p>
    <w:p>
      <w:pPr>
        <w:pStyle w:val="17"/>
        <w:ind w:firstLine="0" w:firstLineChars="0"/>
        <w:rPr>
          <w:rFonts w:ascii="宋体" w:eastAsia="宋体" w:cs="宋体"/>
        </w:rPr>
      </w:pPr>
    </w:p>
    <w:p>
      <w:pPr>
        <w:pStyle w:val="17"/>
        <w:ind w:firstLine="0" w:firstLineChars="0"/>
        <w:rPr>
          <w:rFonts w:ascii="宋体" w:eastAsia="宋体" w:cs="宋体"/>
        </w:rPr>
      </w:pPr>
    </w:p>
    <w:p>
      <w:pPr>
        <w:pStyle w:val="17"/>
        <w:ind w:right="1800"/>
        <w:jc w:val="right"/>
        <w:rPr>
          <w:rFonts w:ascii="宋体" w:eastAsia="宋体" w:cs="宋体"/>
        </w:rPr>
      </w:pPr>
      <w:r>
        <w:rPr>
          <w:rFonts w:hint="eastAsia" w:ascii="宋体" w:eastAsia="宋体" w:cs="宋体"/>
        </w:rPr>
        <w:t>签名：</w:t>
      </w:r>
    </w:p>
    <w:p>
      <w:pPr>
        <w:pStyle w:val="17"/>
        <w:wordWrap w:val="0"/>
        <w:jc w:val="right"/>
      </w:pPr>
      <w:r>
        <w:rPr>
          <w:rFonts w:hint="eastAsia" w:ascii="宋体" w:eastAsia="宋体" w:cs="宋体"/>
        </w:rPr>
        <w:t>日期：</w:t>
      </w:r>
      <w:r>
        <w:rPr>
          <w:rFonts w:ascii="宋体" w:eastAsia="宋体" w:cs="宋体"/>
        </w:rPr>
        <w:t xml:space="preserve"> </w:t>
      </w:r>
      <w:r>
        <w:rPr>
          <w:rFonts w:hint="eastAsia" w:ascii="宋体" w:eastAsia="宋体" w:cs="宋体"/>
        </w:rPr>
        <w:t xml:space="preserve">  年</w:t>
      </w:r>
      <w:r>
        <w:rPr>
          <w:rFonts w:ascii="宋体" w:eastAsia="宋体" w:cs="宋体"/>
        </w:rPr>
        <w:t xml:space="preserve"> </w:t>
      </w:r>
      <w:r>
        <w:rPr>
          <w:rFonts w:hint="eastAsia" w:ascii="宋体" w:eastAsia="宋体" w:cs="宋体"/>
        </w:rPr>
        <w:t xml:space="preserve">  月</w:t>
      </w:r>
      <w:r>
        <w:rPr>
          <w:rFonts w:ascii="宋体" w:eastAsia="宋体" w:cs="宋体"/>
        </w:rPr>
        <w:t xml:space="preserve"> </w:t>
      </w:r>
      <w:r>
        <w:rPr>
          <w:rFonts w:hint="eastAsia" w:ascii="宋体" w:eastAsia="宋体" w:cs="宋体"/>
        </w:rPr>
        <w:t xml:space="preserve">  日</w:t>
      </w:r>
    </w:p>
    <w:p>
      <w:pPr>
        <w:widowControl/>
        <w:jc w:val="left"/>
      </w:pPr>
      <w:r>
        <w:br w:type="page"/>
      </w:r>
      <w:r>
        <w:rPr>
          <w:rFonts w:hint="eastAsia"/>
        </w:rPr>
        <w:t>附件3</w:t>
      </w:r>
      <w:r>
        <w:t>独立顾问咨询工作表</w:t>
      </w:r>
    </w:p>
    <w:p>
      <w:pPr>
        <w:pStyle w:val="18"/>
        <w:jc w:val="center"/>
      </w:pPr>
      <w:r>
        <w:rPr>
          <w:rFonts w:hint="eastAsia"/>
        </w:rPr>
        <w:t>独立顾问咨询工作表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spacing w:line="360" w:lineRule="auto"/>
              <w:jc w:val="center"/>
            </w:pPr>
            <w:r>
              <w:rPr>
                <w:rFonts w:hint="eastAsia"/>
              </w:rPr>
              <w:t>项目</w:t>
            </w:r>
          </w:p>
        </w:tc>
        <w:tc>
          <w:tcPr>
            <w:tcW w:w="6392" w:type="dxa"/>
            <w:gridSpan w:val="3"/>
            <w:vAlign w:val="center"/>
          </w:tcPr>
          <w:p>
            <w:pPr>
              <w:widowControl/>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spacing w:line="360" w:lineRule="auto"/>
              <w:jc w:val="center"/>
            </w:pPr>
            <w:r>
              <w:rPr>
                <w:rFonts w:hint="eastAsia"/>
              </w:rPr>
              <w:t>项目来源</w:t>
            </w:r>
          </w:p>
        </w:tc>
        <w:tc>
          <w:tcPr>
            <w:tcW w:w="6392" w:type="dxa"/>
            <w:gridSpan w:val="3"/>
            <w:vAlign w:val="center"/>
          </w:tcPr>
          <w:p>
            <w:pPr>
              <w:widowControl/>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spacing w:line="360" w:lineRule="auto"/>
              <w:jc w:val="center"/>
            </w:pPr>
            <w:r>
              <w:rPr>
                <w:rFonts w:hint="eastAsia"/>
              </w:rPr>
              <w:t>方案版本号</w:t>
            </w:r>
          </w:p>
        </w:tc>
        <w:tc>
          <w:tcPr>
            <w:tcW w:w="2130" w:type="dxa"/>
            <w:vAlign w:val="center"/>
          </w:tcPr>
          <w:p>
            <w:pPr>
              <w:widowControl/>
              <w:spacing w:line="360" w:lineRule="auto"/>
              <w:jc w:val="center"/>
            </w:pPr>
          </w:p>
        </w:tc>
        <w:tc>
          <w:tcPr>
            <w:tcW w:w="2131" w:type="dxa"/>
            <w:vAlign w:val="center"/>
          </w:tcPr>
          <w:p>
            <w:pPr>
              <w:widowControl/>
              <w:spacing w:line="360" w:lineRule="auto"/>
              <w:jc w:val="center"/>
            </w:pPr>
            <w:r>
              <w:rPr>
                <w:rFonts w:hint="eastAsia"/>
              </w:rPr>
              <w:t>方案版本日期</w:t>
            </w:r>
          </w:p>
        </w:tc>
        <w:tc>
          <w:tcPr>
            <w:tcW w:w="2131" w:type="dxa"/>
            <w:vAlign w:val="center"/>
          </w:tcPr>
          <w:p>
            <w:pPr>
              <w:widowControl/>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spacing w:line="360" w:lineRule="auto"/>
              <w:jc w:val="center"/>
            </w:pPr>
            <w:r>
              <w:rPr>
                <w:rFonts w:hint="eastAsia"/>
              </w:rPr>
              <w:t>知情同意书版本号</w:t>
            </w:r>
          </w:p>
        </w:tc>
        <w:tc>
          <w:tcPr>
            <w:tcW w:w="2130" w:type="dxa"/>
            <w:vAlign w:val="center"/>
          </w:tcPr>
          <w:p>
            <w:pPr>
              <w:widowControl/>
              <w:spacing w:line="360" w:lineRule="auto"/>
              <w:jc w:val="center"/>
            </w:pPr>
          </w:p>
        </w:tc>
        <w:tc>
          <w:tcPr>
            <w:tcW w:w="2131" w:type="dxa"/>
            <w:vAlign w:val="center"/>
          </w:tcPr>
          <w:p>
            <w:pPr>
              <w:widowControl/>
              <w:spacing w:line="360" w:lineRule="auto"/>
              <w:jc w:val="center"/>
            </w:pPr>
            <w:r>
              <w:rPr>
                <w:rFonts w:hint="eastAsia"/>
              </w:rPr>
              <w:t>知情同意书版本日期</w:t>
            </w:r>
          </w:p>
        </w:tc>
        <w:tc>
          <w:tcPr>
            <w:tcW w:w="2131" w:type="dxa"/>
            <w:vAlign w:val="center"/>
          </w:tcPr>
          <w:p>
            <w:pPr>
              <w:widowControl/>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spacing w:line="360" w:lineRule="auto"/>
              <w:jc w:val="center"/>
            </w:pPr>
            <w:r>
              <w:rPr>
                <w:rFonts w:hint="eastAsia"/>
              </w:rPr>
              <w:t>受理号</w:t>
            </w:r>
          </w:p>
        </w:tc>
        <w:tc>
          <w:tcPr>
            <w:tcW w:w="2130" w:type="dxa"/>
            <w:vAlign w:val="center"/>
          </w:tcPr>
          <w:p>
            <w:pPr>
              <w:widowControl/>
              <w:spacing w:line="360" w:lineRule="auto"/>
              <w:jc w:val="center"/>
            </w:pPr>
          </w:p>
        </w:tc>
        <w:tc>
          <w:tcPr>
            <w:tcW w:w="2131" w:type="dxa"/>
            <w:vAlign w:val="center"/>
          </w:tcPr>
          <w:p>
            <w:pPr>
              <w:widowControl/>
              <w:spacing w:line="360" w:lineRule="auto"/>
              <w:jc w:val="center"/>
            </w:pPr>
            <w:r>
              <w:rPr>
                <w:rFonts w:hint="eastAsia"/>
              </w:rPr>
              <w:t>独立顾问</w:t>
            </w:r>
          </w:p>
        </w:tc>
        <w:tc>
          <w:tcPr>
            <w:tcW w:w="2131" w:type="dxa"/>
            <w:vAlign w:val="center"/>
          </w:tcPr>
          <w:p>
            <w:pPr>
              <w:widowControl/>
              <w:spacing w:line="360" w:lineRule="auto"/>
              <w:jc w:val="center"/>
            </w:pPr>
          </w:p>
        </w:tc>
      </w:tr>
    </w:tbl>
    <w:p>
      <w:pPr>
        <w:pStyle w:val="21"/>
        <w:widowControl/>
        <w:numPr>
          <w:ilvl w:val="0"/>
          <w:numId w:val="1"/>
        </w:numPr>
        <w:ind w:firstLineChars="0"/>
        <w:jc w:val="left"/>
      </w:pPr>
      <w:r>
        <w:rPr>
          <w:rFonts w:hint="eastAsia"/>
        </w:rPr>
        <w:t>咨询问题</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1"/>
        <w:widowControl/>
        <w:numPr>
          <w:ilvl w:val="0"/>
          <w:numId w:val="1"/>
        </w:numPr>
        <w:ind w:firstLineChars="0"/>
        <w:jc w:val="left"/>
      </w:pPr>
      <w:r>
        <w:rPr>
          <w:rFonts w:hint="eastAsia"/>
        </w:rPr>
        <w:t>咨询意见</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spacing w:line="360" w:lineRule="auto"/>
              <w:jc w:val="center"/>
            </w:pPr>
            <w:r>
              <w:rPr>
                <w:rFonts w:hint="eastAsia"/>
              </w:rPr>
              <w:t>伦理委员会</w:t>
            </w:r>
          </w:p>
        </w:tc>
        <w:tc>
          <w:tcPr>
            <w:tcW w:w="6571" w:type="dxa"/>
            <w:vAlign w:val="center"/>
          </w:tcPr>
          <w:p>
            <w:pPr>
              <w:widowControl/>
              <w:spacing w:line="360" w:lineRule="auto"/>
              <w:jc w:val="center"/>
              <w:rPr>
                <w:rFonts w:hint="eastAsia" w:eastAsiaTheme="minorEastAsia"/>
                <w:lang w:eastAsia="zh-CN"/>
              </w:rPr>
            </w:pPr>
            <w:r>
              <w:rPr>
                <w:rFonts w:hint="eastAsia"/>
              </w:rPr>
              <w:t>深圳市</w:t>
            </w:r>
            <w:r>
              <w:rPr>
                <w:rFonts w:hint="eastAsia"/>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spacing w:line="360" w:lineRule="auto"/>
              <w:jc w:val="center"/>
            </w:pPr>
            <w:r>
              <w:rPr>
                <w:rFonts w:hint="eastAsia"/>
              </w:rPr>
              <w:t>独立顾问声明</w:t>
            </w:r>
          </w:p>
        </w:tc>
        <w:tc>
          <w:tcPr>
            <w:tcW w:w="6571" w:type="dxa"/>
            <w:vAlign w:val="center"/>
          </w:tcPr>
          <w:p>
            <w:pPr>
              <w:widowControl/>
              <w:spacing w:line="360" w:lineRule="auto"/>
              <w:jc w:val="center"/>
            </w:pPr>
            <w:r>
              <w:rPr>
                <w:rFonts w:hint="eastAsia"/>
              </w:rPr>
              <w:t>作为审查咨询人员，我与该研究项目之间不存在相关的利益冲突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spacing w:line="360" w:lineRule="auto"/>
              <w:jc w:val="center"/>
            </w:pPr>
            <w:r>
              <w:rPr>
                <w:rFonts w:hint="eastAsia"/>
              </w:rPr>
              <w:t>签名</w:t>
            </w:r>
          </w:p>
        </w:tc>
        <w:tc>
          <w:tcPr>
            <w:tcW w:w="6571" w:type="dxa"/>
            <w:vAlign w:val="center"/>
          </w:tcPr>
          <w:p>
            <w:pPr>
              <w:widowControl/>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spacing w:line="360" w:lineRule="auto"/>
              <w:jc w:val="center"/>
            </w:pPr>
            <w:r>
              <w:rPr>
                <w:rFonts w:hint="eastAsia"/>
              </w:rPr>
              <w:t>日期</w:t>
            </w:r>
          </w:p>
        </w:tc>
        <w:tc>
          <w:tcPr>
            <w:tcW w:w="6571" w:type="dxa"/>
            <w:vAlign w:val="center"/>
          </w:tcPr>
          <w:p>
            <w:pPr>
              <w:widowControl/>
              <w:spacing w:line="360" w:lineRule="auto"/>
              <w:jc w:val="center"/>
            </w:pPr>
          </w:p>
        </w:tc>
      </w:tr>
    </w:tbl>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bookmarkStart w:id="5" w:name="_Toc493687141"/>
      <w:r>
        <w:rPr>
          <w:sz w:val="44"/>
          <w:szCs w:val="44"/>
        </w:rPr>
        <w:t>第三</w:t>
      </w:r>
      <w:r>
        <w:rPr>
          <w:rFonts w:hint="eastAsia"/>
          <w:sz w:val="44"/>
          <w:szCs w:val="44"/>
        </w:rPr>
        <w:t xml:space="preserve">章  </w:t>
      </w:r>
      <w:r>
        <w:rPr>
          <w:sz w:val="44"/>
          <w:szCs w:val="44"/>
        </w:rPr>
        <w:t>伦理审查方式</w:t>
      </w:r>
      <w:bookmarkEnd w:id="5"/>
    </w:p>
    <w:p>
      <w:pPr>
        <w:widowControl/>
        <w:jc w:val="left"/>
        <w:rPr>
          <w:rFonts w:asciiTheme="minorEastAsia" w:hAnsiTheme="minorEastAsia"/>
          <w:b/>
          <w:bCs/>
          <w:sz w:val="28"/>
          <w:szCs w:val="28"/>
        </w:rPr>
      </w:pPr>
      <w:r>
        <w:rPr>
          <w:bCs/>
        </w:rPr>
        <w:br w:type="page"/>
      </w:r>
    </w:p>
    <w:p>
      <w:pPr>
        <w:pStyle w:val="24"/>
        <w:rPr>
          <w:bCs/>
        </w:rPr>
      </w:pPr>
      <w:bookmarkStart w:id="6" w:name="_Toc493687142"/>
      <w:r>
        <w:rPr>
          <w:bCs/>
        </w:rPr>
        <w:t>会议审查</w:t>
      </w:r>
      <w:r>
        <w:rPr>
          <w:rFonts w:hint="eastAsia"/>
          <w:bCs/>
        </w:rPr>
        <w:t>标准操作规程</w:t>
      </w:r>
      <w:bookmarkEnd w:id="6"/>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为使伦理委员会会议审查的主审、预审、会议审查、决定的程序、决定的类别和决定的依据等工作有章可循，特制定本规程，以从程序上保证伦理委员会的会议审查、紧急会议审查工作的质量。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采用会议或紧急会议的方式进行审查的所有项目，是对与审查相关的操作进行规定，包括主审、预审、会议审查、决定的程序、决定的类别和决定的依据等。对送审项目应该采用什么方式（会议审查、紧急会议审查、快速审查）进行审查，参照</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w:t>
      </w:r>
      <w:r>
        <w:rPr>
          <w:rFonts w:asciiTheme="minorEastAsia" w:hAnsiTheme="minorEastAsia"/>
        </w:rPr>
        <w:t>执行。审查会议的办公室服务性管理工作，主任委员主持会议的程序性工作，参照</w:t>
      </w:r>
      <w:r>
        <w:rPr>
          <w:rFonts w:hint="eastAsia" w:asciiTheme="minorEastAsia" w:hAnsiTheme="minorEastAsia"/>
        </w:rPr>
        <w:t>《</w:t>
      </w:r>
      <w:r>
        <w:rPr>
          <w:rFonts w:asciiTheme="minorEastAsia" w:hAnsiTheme="minorEastAsia"/>
        </w:rPr>
        <w:t>审查会议的管理</w:t>
      </w:r>
      <w:r>
        <w:rPr>
          <w:rFonts w:hint="eastAsia" w:asciiTheme="minorEastAsia" w:hAnsiTheme="minorEastAsia"/>
        </w:rPr>
        <w:t>》</w:t>
      </w:r>
      <w:r>
        <w:rPr>
          <w:rFonts w:asciiTheme="minorEastAsia" w:hAnsiTheme="minorEastAsia"/>
        </w:rPr>
        <w:t>执行。</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·准备审查/咨询文件。</w:t>
      </w:r>
    </w:p>
    <w:p>
      <w:pPr>
        <w:pStyle w:val="17"/>
        <w:ind w:firstLine="0" w:firstLineChars="0"/>
        <w:rPr>
          <w:rFonts w:asciiTheme="minorEastAsia" w:hAnsiTheme="minorEastAsia"/>
        </w:rPr>
      </w:pPr>
      <w:r>
        <w:rPr>
          <w:rFonts w:asciiTheme="minorEastAsia" w:hAnsiTheme="minorEastAsia"/>
        </w:rPr>
        <w:t>·会前向委员送达审查材料预审。</w:t>
      </w:r>
    </w:p>
    <w:p>
      <w:pPr>
        <w:pStyle w:val="17"/>
        <w:ind w:firstLine="0" w:firstLineChars="0"/>
        <w:rPr>
          <w:rFonts w:asciiTheme="minorEastAsia" w:hAnsiTheme="minorEastAsia"/>
        </w:rPr>
      </w:pPr>
      <w:r>
        <w:rPr>
          <w:rFonts w:asciiTheme="minorEastAsia" w:hAnsiTheme="minorEastAsia"/>
        </w:rPr>
        <w:t>·向会议报告到会人数，报告上次会议记录和快审项目。</w:t>
      </w:r>
    </w:p>
    <w:p>
      <w:pPr>
        <w:pStyle w:val="17"/>
        <w:ind w:firstLine="0" w:firstLineChars="0"/>
        <w:rPr>
          <w:rFonts w:asciiTheme="minorEastAsia" w:hAnsiTheme="minorEastAsia"/>
        </w:rPr>
      </w:pPr>
      <w:r>
        <w:rPr>
          <w:rFonts w:asciiTheme="minorEastAsia" w:hAnsiTheme="minorEastAsia"/>
        </w:rPr>
        <w:t>·汇总决定意见，并向会议报告。</w:t>
      </w:r>
    </w:p>
    <w:p>
      <w:pPr>
        <w:pStyle w:val="17"/>
        <w:ind w:firstLine="0" w:firstLineChars="0"/>
        <w:rPr>
          <w:rFonts w:asciiTheme="minorEastAsia" w:hAnsiTheme="minorEastAsia"/>
        </w:rPr>
      </w:pPr>
      <w:r>
        <w:rPr>
          <w:rFonts w:asciiTheme="minorEastAsia" w:hAnsiTheme="minorEastAsia"/>
        </w:rPr>
        <w:t>3．2主任委员</w:t>
      </w:r>
    </w:p>
    <w:p>
      <w:pPr>
        <w:pStyle w:val="17"/>
        <w:ind w:firstLine="0" w:firstLineChars="0"/>
        <w:rPr>
          <w:rFonts w:asciiTheme="minorEastAsia" w:hAnsiTheme="minorEastAsia"/>
        </w:rPr>
      </w:pPr>
      <w:r>
        <w:rPr>
          <w:rFonts w:asciiTheme="minorEastAsia" w:hAnsiTheme="minorEastAsia"/>
        </w:rPr>
        <w:t>·会前选择主审委员/独立顾问。</w:t>
      </w:r>
    </w:p>
    <w:p>
      <w:pPr>
        <w:pStyle w:val="17"/>
        <w:ind w:firstLine="0" w:firstLineChars="0"/>
        <w:rPr>
          <w:rFonts w:asciiTheme="minorEastAsia" w:hAnsiTheme="minorEastAsia"/>
        </w:rPr>
      </w:pPr>
      <w:r>
        <w:rPr>
          <w:rFonts w:asciiTheme="minorEastAsia" w:hAnsiTheme="minorEastAsia"/>
        </w:rPr>
        <w:t>·主持会议。</w:t>
      </w:r>
    </w:p>
    <w:p>
      <w:pPr>
        <w:pStyle w:val="17"/>
        <w:ind w:firstLine="0" w:firstLineChars="0"/>
        <w:rPr>
          <w:rFonts w:asciiTheme="minorEastAsia" w:hAnsiTheme="minorEastAsia"/>
        </w:rPr>
      </w:pPr>
      <w:r>
        <w:rPr>
          <w:rFonts w:asciiTheme="minorEastAsia" w:hAnsiTheme="minorEastAsia"/>
        </w:rPr>
        <w:t>3．3主审委员</w:t>
      </w:r>
    </w:p>
    <w:p>
      <w:pPr>
        <w:pStyle w:val="17"/>
        <w:ind w:firstLine="0" w:firstLineChars="0"/>
        <w:rPr>
          <w:rFonts w:asciiTheme="minorEastAsia" w:hAnsiTheme="minorEastAsia"/>
        </w:rPr>
      </w:pPr>
      <w:r>
        <w:rPr>
          <w:rFonts w:asciiTheme="minorEastAsia" w:hAnsiTheme="minorEastAsia"/>
        </w:rPr>
        <w:t>·会前审查主审项目的送审文件，填写主审工作表。</w:t>
      </w:r>
    </w:p>
    <w:p>
      <w:pPr>
        <w:pStyle w:val="17"/>
        <w:ind w:firstLine="0" w:firstLineChars="0"/>
        <w:rPr>
          <w:rFonts w:asciiTheme="minorEastAsia" w:hAnsiTheme="minorEastAsia"/>
        </w:rPr>
      </w:pPr>
      <w:r>
        <w:rPr>
          <w:rFonts w:asciiTheme="minorEastAsia" w:hAnsiTheme="minorEastAsia"/>
        </w:rPr>
        <w:t>·会议审查作为主要发言者，提问和发表审查意见。</w:t>
      </w:r>
    </w:p>
    <w:p>
      <w:pPr>
        <w:pStyle w:val="17"/>
        <w:ind w:firstLine="0" w:firstLineChars="0"/>
        <w:rPr>
          <w:rFonts w:asciiTheme="minorEastAsia" w:hAnsiTheme="minorEastAsia"/>
        </w:rPr>
      </w:pPr>
      <w:r>
        <w:rPr>
          <w:rFonts w:asciiTheme="minorEastAsia" w:hAnsiTheme="minorEastAsia"/>
        </w:rPr>
        <w:t>3．4独立顾问</w:t>
      </w:r>
    </w:p>
    <w:p>
      <w:pPr>
        <w:pStyle w:val="17"/>
        <w:ind w:firstLine="0" w:firstLineChars="0"/>
        <w:rPr>
          <w:rFonts w:asciiTheme="minorEastAsia" w:hAnsiTheme="minorEastAsia"/>
        </w:rPr>
      </w:pPr>
      <w:r>
        <w:rPr>
          <w:rFonts w:asciiTheme="minorEastAsia" w:hAnsiTheme="minorEastAsia"/>
        </w:rPr>
        <w:t>·会前审查咨询项目的送审文件。</w:t>
      </w:r>
    </w:p>
    <w:p>
      <w:pPr>
        <w:pStyle w:val="17"/>
        <w:ind w:firstLine="0" w:firstLineChars="0"/>
        <w:rPr>
          <w:rFonts w:asciiTheme="minorEastAsia" w:hAnsiTheme="minorEastAsia"/>
        </w:rPr>
      </w:pPr>
      <w:r>
        <w:rPr>
          <w:rFonts w:asciiTheme="minorEastAsia" w:hAnsiTheme="minorEastAsia"/>
        </w:rPr>
        <w:t>·受邀参加审查会议，陈述意见，填写咨询工作表。</w:t>
      </w:r>
    </w:p>
    <w:p>
      <w:pPr>
        <w:pStyle w:val="17"/>
        <w:ind w:firstLine="0" w:firstLineChars="0"/>
        <w:rPr>
          <w:rFonts w:asciiTheme="minorEastAsia" w:hAnsiTheme="minorEastAsia"/>
        </w:rPr>
      </w:pPr>
      <w:r>
        <w:rPr>
          <w:rFonts w:asciiTheme="minorEastAsia" w:hAnsiTheme="minorEastAsia"/>
        </w:rPr>
        <w:t>3．5委员</w:t>
      </w:r>
    </w:p>
    <w:p>
      <w:pPr>
        <w:pStyle w:val="17"/>
        <w:ind w:firstLine="0" w:firstLineChars="0"/>
        <w:rPr>
          <w:rFonts w:asciiTheme="minorEastAsia" w:hAnsiTheme="minorEastAsia"/>
        </w:rPr>
      </w:pPr>
      <w:r>
        <w:rPr>
          <w:rFonts w:asciiTheme="minorEastAsia" w:hAnsiTheme="minorEastAsia"/>
        </w:rPr>
        <w:t>·会前对审查项目进行预审。</w:t>
      </w:r>
    </w:p>
    <w:p>
      <w:pPr>
        <w:pStyle w:val="17"/>
        <w:ind w:firstLine="0" w:firstLineChars="0"/>
        <w:rPr>
          <w:rFonts w:asciiTheme="minorEastAsia" w:hAnsiTheme="minorEastAsia"/>
        </w:rPr>
      </w:pPr>
      <w:r>
        <w:rPr>
          <w:rFonts w:asciiTheme="minorEastAsia" w:hAnsiTheme="minorEastAsia"/>
        </w:rPr>
        <w:t>·参加审查会议，审查每一项目，提问和发表审查意见。</w:t>
      </w:r>
    </w:p>
    <w:p>
      <w:pPr>
        <w:pStyle w:val="17"/>
        <w:ind w:firstLine="0" w:firstLineChars="0"/>
        <w:rPr>
          <w:rFonts w:asciiTheme="minorEastAsia" w:hAnsiTheme="minorEastAsia"/>
        </w:rPr>
      </w:pPr>
      <w:r>
        <w:rPr>
          <w:rFonts w:asciiTheme="minorEastAsia" w:hAnsiTheme="minorEastAsia"/>
        </w:rPr>
        <w:t>·以投票方式做出审查决定。</w:t>
      </w:r>
    </w:p>
    <w:p>
      <w:pPr>
        <w:autoSpaceDE w:val="0"/>
        <w:autoSpaceDN w:val="0"/>
        <w:adjustRightInd w:val="0"/>
        <w:jc w:val="left"/>
        <w:rPr>
          <w:rFonts w:cs="Times New Roman" w:asciiTheme="minorEastAsia" w:hAnsiTheme="minorEastAsia"/>
          <w:b/>
          <w:bCs/>
          <w:color w:val="000000"/>
          <w:kern w:val="0"/>
          <w:sz w:val="24"/>
          <w:szCs w:val="24"/>
        </w:rPr>
      </w:pPr>
      <w:r>
        <w:rPr>
          <w:rFonts w:hint="eastAsia" w:cs="Times New Roman" w:asciiTheme="minorEastAsia" w:hAnsiTheme="minorEastAsia"/>
          <w:b/>
          <w:color w:val="000000"/>
          <w:kern w:val="0"/>
          <w:sz w:val="24"/>
          <w:szCs w:val="24"/>
        </w:rPr>
        <w:t>4</w:t>
      </w:r>
      <w:r>
        <w:rPr>
          <w:rFonts w:cs="Times New Roman" w:asciiTheme="minorEastAsia" w:hAnsiTheme="minorEastAsia"/>
          <w:b/>
          <w:bCs/>
          <w:color w:val="000000"/>
          <w:kern w:val="0"/>
          <w:sz w:val="24"/>
          <w:szCs w:val="24"/>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．1主审/咨询</w:t>
      </w:r>
    </w:p>
    <w:p>
      <w:pPr>
        <w:pStyle w:val="17"/>
        <w:ind w:firstLine="0" w:firstLineChars="0"/>
        <w:rPr>
          <w:rFonts w:asciiTheme="minorEastAsia" w:hAnsiTheme="minorEastAsia"/>
        </w:rPr>
      </w:pPr>
      <w:r>
        <w:rPr>
          <w:rFonts w:asciiTheme="minorEastAsia" w:hAnsiTheme="minorEastAsia"/>
        </w:rPr>
        <w:t>·选择主审委员/独立顾问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选择：主要基于研究项目专业、相关伦理问题与候选人专业领域、社会文化背景相符，以及审查的一致性的考虑；选择医药专业背景委员主审研究方案；选择非医药专业背景委员主审知情同意书；复审、跟踪审查优先选择该项目的初审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主审委员的人数：选择2名委员主审；初始审查选择2名主审委员；“复审”对“作必要的修正后同意”的审核确认、结题审查选择1名主审委员；其它审查类别则根据情况选择1至2名主审委员。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独立顾问的选择：主要基于需要咨询的审查问题与候选人专业领域与社会文化背景相符的考虑。</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独立顾问的人数：一般选择1名独立顾问。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利益冲突：避免选择与研究项目有利益冲突的委员/独立顾问。</w:t>
      </w:r>
    </w:p>
    <w:p>
      <w:pPr>
        <w:pStyle w:val="17"/>
        <w:ind w:firstLine="0" w:firstLineChars="0"/>
        <w:rPr>
          <w:rFonts w:asciiTheme="minorEastAsia" w:hAnsiTheme="minorEastAsia"/>
        </w:rPr>
      </w:pPr>
      <w:r>
        <w:rPr>
          <w:rFonts w:asciiTheme="minorEastAsia" w:hAnsiTheme="minorEastAsia"/>
        </w:rPr>
        <w:t>·准备审查/咨询文件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为主审委员准备主审项目的整套送审文件，以及相应的审查工作表。</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为独立顾问准备咨询项目的相关送审文件，以及咨询工作表。</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确认主审委员/独立顾问已被授权可以登录网络应用软件系统查阅主</w:t>
      </w:r>
    </w:p>
    <w:p>
      <w:pPr>
        <w:pStyle w:val="17"/>
        <w:ind w:firstLine="0" w:firstLineChars="0"/>
        <w:rPr>
          <w:rFonts w:asciiTheme="minorEastAsia" w:hAnsiTheme="minorEastAsia"/>
          <w:color w:val="auto"/>
        </w:rPr>
      </w:pPr>
      <w:r>
        <w:rPr>
          <w:rFonts w:asciiTheme="minorEastAsia" w:hAnsiTheme="minorEastAsia"/>
          <w:color w:val="auto"/>
        </w:rPr>
        <w:t>审/咨询项目的材料，填写主审/咨询工作表。</w:t>
      </w:r>
    </w:p>
    <w:p>
      <w:pPr>
        <w:pStyle w:val="17"/>
        <w:ind w:firstLine="0" w:firstLineChars="0"/>
        <w:rPr>
          <w:rFonts w:asciiTheme="minorEastAsia" w:hAnsiTheme="minorEastAsia"/>
        </w:rPr>
      </w:pPr>
      <w:r>
        <w:rPr>
          <w:rFonts w:asciiTheme="minorEastAsia" w:hAnsiTheme="minorEastAsia"/>
        </w:rPr>
        <w:t>·主审/咨询</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主审委员：在会议前审查送审材料；根据方案的研究设计类型和伦理审查类别的审查要素与审查要点，审查每一项研究，并填写审查工作表。</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独立顾问：在会议前审查送审文件；根据需要咨询的问题进行审阅，提供咨询意见，并填写咨询工作表。</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．2预审</w:t>
      </w:r>
    </w:p>
    <w:p>
      <w:pPr>
        <w:pStyle w:val="17"/>
        <w:ind w:firstLine="0" w:firstLineChars="0"/>
        <w:rPr>
          <w:rFonts w:asciiTheme="minorEastAsia" w:hAnsiTheme="minorEastAsia"/>
        </w:rPr>
      </w:pPr>
      <w:r>
        <w:rPr>
          <w:rFonts w:asciiTheme="minorEastAsia" w:hAnsiTheme="minorEastAsia"/>
        </w:rPr>
        <w:t>·送达审查材料</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审查材料于会议前（一般至少提前5天）送达参会委员。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紧急会议应尽量争取提前送达会议审查材料；如果时间不允许提前送达会议审查材料，可以会上分发。</w:t>
      </w:r>
    </w:p>
    <w:p>
      <w:pPr>
        <w:pStyle w:val="17"/>
        <w:ind w:firstLine="0" w:firstLineChars="0"/>
        <w:rPr>
          <w:rFonts w:asciiTheme="minorEastAsia" w:hAnsiTheme="minorEastAsia"/>
          <w:color w:val="FF0000"/>
        </w:rPr>
      </w:pPr>
      <w:r>
        <w:rPr>
          <w:rFonts w:hint="eastAsia" w:cs="宋体" w:asciiTheme="minorEastAsia" w:hAnsiTheme="minorEastAsia"/>
          <w:color w:val="auto"/>
        </w:rPr>
        <w:t>◇</w:t>
      </w:r>
      <w:r>
        <w:rPr>
          <w:rFonts w:asciiTheme="minorEastAsia" w:hAnsiTheme="minorEastAsia"/>
          <w:color w:val="auto"/>
        </w:rPr>
        <w:t>确认参会委员已被授权可以登录网络应用软件系统查阅审查项目的材料。</w:t>
      </w:r>
    </w:p>
    <w:p>
      <w:pPr>
        <w:pStyle w:val="17"/>
        <w:ind w:firstLine="0" w:firstLineChars="0"/>
        <w:rPr>
          <w:rFonts w:asciiTheme="minorEastAsia" w:hAnsiTheme="minorEastAsia"/>
        </w:rPr>
      </w:pPr>
      <w:r>
        <w:rPr>
          <w:rFonts w:asciiTheme="minorEastAsia" w:hAnsiTheme="minorEastAsia"/>
        </w:rPr>
        <w:t>·预审</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委员在会议前预审送审材料。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．3会议审查</w:t>
      </w:r>
    </w:p>
    <w:p>
      <w:pPr>
        <w:pStyle w:val="17"/>
        <w:ind w:firstLine="0" w:firstLineChars="0"/>
        <w:rPr>
          <w:rFonts w:asciiTheme="minorEastAsia" w:hAnsiTheme="minorEastAsia"/>
        </w:rPr>
      </w:pPr>
      <w:r>
        <w:rPr>
          <w:rFonts w:asciiTheme="minorEastAsia" w:hAnsiTheme="minorEastAsia"/>
        </w:rPr>
        <w:t>·符合法定到会人数</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到会委员超过伦理委员会组成人员的半数。</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到会委员应包括医药专业、非医药专业、独立于研究实施机构之外的委员，以及不同性别的委员。</w:t>
      </w:r>
    </w:p>
    <w:p>
      <w:pPr>
        <w:pStyle w:val="17"/>
        <w:ind w:firstLine="0" w:firstLineChars="0"/>
        <w:rPr>
          <w:rFonts w:asciiTheme="minorEastAsia" w:hAnsiTheme="minorEastAsia"/>
        </w:rPr>
      </w:pPr>
      <w:r>
        <w:rPr>
          <w:rFonts w:asciiTheme="minorEastAsia" w:hAnsiTheme="minorEastAsia"/>
        </w:rPr>
        <w:t>·会议报告项目的审查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秘书/主任委员报告上次会议记录，如果委员对会议记录提出修改意见，秘书应记录，并根据委员的审查意见修改。</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秘书/主任委报告快速审查项目，如果委员对快速审查项目的审查意见提出异议，该项目进入会议审查。</w:t>
      </w:r>
    </w:p>
    <w:p>
      <w:pPr>
        <w:pStyle w:val="17"/>
        <w:ind w:firstLine="0" w:firstLineChars="0"/>
        <w:rPr>
          <w:rFonts w:asciiTheme="minorEastAsia" w:hAnsiTheme="minorEastAsia"/>
        </w:rPr>
      </w:pPr>
      <w:r>
        <w:rPr>
          <w:rFonts w:asciiTheme="minorEastAsia" w:hAnsiTheme="minorEastAsia"/>
        </w:rPr>
        <w:t>·会议审查项目的审查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听取申请人报告。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提问并听取答疑。</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根据方案的研究设计类型和伦理审查类别的审查要素与审查要点，审查每一项研究。</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．4审查决定</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．4．1决定的程序</w:t>
      </w:r>
    </w:p>
    <w:p>
      <w:pPr>
        <w:pStyle w:val="17"/>
        <w:ind w:firstLine="0" w:firstLineChars="0"/>
        <w:rPr>
          <w:rFonts w:asciiTheme="minorEastAsia" w:hAnsiTheme="minorEastAsia"/>
        </w:rPr>
      </w:pPr>
      <w:r>
        <w:rPr>
          <w:rFonts w:asciiTheme="minorEastAsia" w:hAnsiTheme="minorEastAsia"/>
        </w:rPr>
        <w:t>·送审文件齐全。</w:t>
      </w:r>
    </w:p>
    <w:p>
      <w:pPr>
        <w:pStyle w:val="17"/>
        <w:ind w:firstLine="0" w:firstLineChars="0"/>
        <w:rPr>
          <w:rFonts w:asciiTheme="minorEastAsia" w:hAnsiTheme="minorEastAsia"/>
        </w:rPr>
      </w:pPr>
      <w:r>
        <w:rPr>
          <w:rFonts w:asciiTheme="minorEastAsia" w:hAnsiTheme="minorEastAsia"/>
        </w:rPr>
        <w:t>·符合法定到会人数。</w:t>
      </w:r>
    </w:p>
    <w:p>
      <w:pPr>
        <w:pStyle w:val="17"/>
        <w:ind w:firstLine="0" w:firstLineChars="0"/>
        <w:rPr>
          <w:rFonts w:asciiTheme="minorEastAsia" w:hAnsiTheme="minorEastAsia"/>
        </w:rPr>
      </w:pPr>
      <w:r>
        <w:rPr>
          <w:rFonts w:asciiTheme="minorEastAsia" w:hAnsiTheme="minorEastAsia"/>
        </w:rPr>
        <w:t>·申请人、独立顾问、与研究项目存在利益冲突的委员离场。</w:t>
      </w:r>
    </w:p>
    <w:p>
      <w:pPr>
        <w:pStyle w:val="17"/>
        <w:ind w:firstLine="0" w:firstLineChars="0"/>
        <w:rPr>
          <w:rFonts w:asciiTheme="minorEastAsia" w:hAnsiTheme="minorEastAsia"/>
        </w:rPr>
      </w:pPr>
      <w:r>
        <w:rPr>
          <w:rFonts w:asciiTheme="minorEastAsia" w:hAnsiTheme="minorEastAsia"/>
        </w:rPr>
        <w:t>·有充分的时间按审查程序和审查要点进行审查；到会委员通过充分讨论，尽可能达成一致意见。</w:t>
      </w:r>
    </w:p>
    <w:p>
      <w:pPr>
        <w:pStyle w:val="17"/>
        <w:ind w:firstLine="0" w:firstLineChars="0"/>
        <w:rPr>
          <w:rFonts w:asciiTheme="minorEastAsia" w:hAnsiTheme="minorEastAsia"/>
        </w:rPr>
      </w:pPr>
      <w:r>
        <w:rPr>
          <w:rFonts w:asciiTheme="minorEastAsia" w:hAnsiTheme="minorEastAsia"/>
        </w:rPr>
        <w:t>·以投票方式做出决定；没有参加该项目会议讨论的委员不能投票。</w:t>
      </w:r>
    </w:p>
    <w:p>
      <w:pPr>
        <w:pStyle w:val="17"/>
        <w:ind w:firstLine="0" w:firstLineChars="0"/>
        <w:rPr>
          <w:rFonts w:asciiTheme="minorEastAsia" w:hAnsiTheme="minorEastAsia"/>
        </w:rPr>
      </w:pPr>
      <w:r>
        <w:rPr>
          <w:rFonts w:asciiTheme="minorEastAsia" w:hAnsiTheme="minorEastAsia"/>
        </w:rPr>
        <w:t>·以超过到会委员半数票的意见作为审查决定。</w:t>
      </w:r>
    </w:p>
    <w:p>
      <w:pPr>
        <w:pStyle w:val="17"/>
        <w:ind w:firstLine="0" w:firstLineChars="0"/>
        <w:rPr>
          <w:rFonts w:asciiTheme="minorEastAsia" w:hAnsiTheme="minorEastAsia"/>
        </w:rPr>
      </w:pPr>
      <w:r>
        <w:rPr>
          <w:rFonts w:asciiTheme="minorEastAsia" w:hAnsiTheme="minorEastAsia"/>
        </w:rPr>
        <w:t>·秘书汇总投票单，填写“会议决定表”，向会议报告投票结果。</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．4．2审查决定的类别</w:t>
      </w:r>
    </w:p>
    <w:p>
      <w:pPr>
        <w:pStyle w:val="17"/>
        <w:ind w:firstLine="0" w:firstLineChars="0"/>
        <w:rPr>
          <w:rFonts w:asciiTheme="minorEastAsia" w:hAnsiTheme="minorEastAsia"/>
        </w:rPr>
      </w:pPr>
      <w:r>
        <w:rPr>
          <w:rFonts w:asciiTheme="minorEastAsia" w:hAnsiTheme="minorEastAsia"/>
        </w:rPr>
        <w:t>·是否批准研究项目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同意，作必要的修正后同意，作必要的修正后重审，不同意，终止或暂停已批准的研究。</w:t>
      </w:r>
    </w:p>
    <w:p>
      <w:pPr>
        <w:pStyle w:val="17"/>
        <w:ind w:firstLine="0" w:firstLineChars="0"/>
        <w:rPr>
          <w:rFonts w:asciiTheme="minorEastAsia" w:hAnsiTheme="minorEastAsia"/>
        </w:rPr>
      </w:pPr>
      <w:r>
        <w:rPr>
          <w:rFonts w:asciiTheme="minorEastAsia" w:hAnsiTheme="minorEastAsia"/>
        </w:rPr>
        <w:t>·跟踪审查频率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根据研究的风险程度，确定跟踪审查的频率，最长不超过12个月。</w:t>
      </w:r>
    </w:p>
    <w:p>
      <w:pPr>
        <w:pStyle w:val="17"/>
        <w:ind w:firstLine="0" w:firstLineChars="0"/>
        <w:rPr>
          <w:rFonts w:asciiTheme="minorEastAsia" w:hAnsiTheme="minorEastAsia"/>
        </w:rPr>
      </w:pPr>
      <w:r>
        <w:rPr>
          <w:rFonts w:asciiTheme="minorEastAsia" w:hAnsiTheme="minorEastAsia"/>
        </w:rPr>
        <w:t>·伦理审查批件约有效期</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批件有效期：初始审查以及（初始审查后的）复审，审查决定为“同意”，批件约有效期可以由主任委员决定采用以下何种方式确定：</w:t>
      </w:r>
      <w:r>
        <w:rPr>
          <w:rFonts w:hint="eastAsia" w:cs="宋体" w:asciiTheme="minorEastAsia" w:hAnsiTheme="minorEastAsia"/>
        </w:rPr>
        <w:t>①</w:t>
      </w:r>
      <w:r>
        <w:rPr>
          <w:rFonts w:asciiTheme="minorEastAsia" w:hAnsiTheme="minorEastAsia"/>
        </w:rPr>
        <w:t>根据临床研究预期的周期；</w:t>
      </w:r>
      <w:r>
        <w:rPr>
          <w:rFonts w:hint="eastAsia" w:cs="宋体" w:asciiTheme="minorEastAsia" w:hAnsiTheme="minorEastAsia"/>
        </w:rPr>
        <w:t>②</w:t>
      </w:r>
      <w:r>
        <w:rPr>
          <w:rFonts w:asciiTheme="minorEastAsia" w:hAnsiTheme="minorEastAsia"/>
        </w:rPr>
        <w:t>与跟踪审查频率相同。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延长批件有效期：如果批件有效期到期，研究进展报告提出“延长批件有效期”申请，定期跟踪审查的决定为“同意”，由主任委员决定延长批件有效期的时限。</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．4．3是否批准研究项目的依据</w:t>
      </w:r>
    </w:p>
    <w:p>
      <w:pPr>
        <w:pStyle w:val="17"/>
        <w:ind w:firstLine="0" w:firstLineChars="0"/>
        <w:rPr>
          <w:rFonts w:asciiTheme="minorEastAsia" w:hAnsiTheme="minorEastAsia"/>
        </w:rPr>
      </w:pPr>
      <w:r>
        <w:rPr>
          <w:rFonts w:asciiTheme="minorEastAsia" w:hAnsiTheme="minorEastAsia"/>
        </w:rPr>
        <w:t>·同意：必须至少符合以下标准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研究具有科学和社会价值。</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对预期的试验风险采取了相应的风险控制管理措施。</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受试者的风险相对于预期受益来说是合理的。</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受试者的选择是公平和公正的。</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知情同意书告知信息充分，获取知情同意过程符合规定。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如有需要，试验方案应有充分的数据，以保证受试者的安全。</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保护受试者的隐私和保证数据的保密性。</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涉及弱势群体的研究，具有相应的特殊保护措施。</w:t>
      </w:r>
    </w:p>
    <w:p>
      <w:pPr>
        <w:pStyle w:val="17"/>
        <w:ind w:firstLine="0" w:firstLineChars="0"/>
        <w:rPr>
          <w:rFonts w:asciiTheme="minorEastAsia" w:hAnsiTheme="minorEastAsia"/>
        </w:rPr>
      </w:pPr>
      <w:r>
        <w:rPr>
          <w:rFonts w:asciiTheme="minorEastAsia" w:hAnsiTheme="minorEastAsia"/>
        </w:rPr>
        <w:t>·作必要的修正后同意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需要做出明确具体的、较小的修改或澄清的研究项目。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申请人修改后再次送审，可以采用快速审查的方式进行审查。</w:t>
      </w:r>
    </w:p>
    <w:p>
      <w:pPr>
        <w:pStyle w:val="17"/>
        <w:ind w:firstLine="0" w:firstLineChars="0"/>
        <w:rPr>
          <w:rFonts w:asciiTheme="minorEastAsia" w:hAnsiTheme="minorEastAsia"/>
        </w:rPr>
      </w:pPr>
      <w:r>
        <w:rPr>
          <w:rFonts w:asciiTheme="minorEastAsia" w:hAnsiTheme="minorEastAsia"/>
        </w:rPr>
        <w:t>·作必要的修正后重审</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需要补充重要的文件材料，或需要做出重要的修改，或提出原则性的修改意见，修改的结果具有很大的不确定性。</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申请人修改后再次送审，需采用会议审查的方式进行审查。</w:t>
      </w:r>
    </w:p>
    <w:p>
      <w:pPr>
        <w:pStyle w:val="17"/>
        <w:ind w:firstLine="0" w:firstLineChars="0"/>
        <w:rPr>
          <w:rFonts w:asciiTheme="minorEastAsia" w:hAnsiTheme="minorEastAsia"/>
        </w:rPr>
      </w:pPr>
      <w:r>
        <w:rPr>
          <w:rFonts w:asciiTheme="minorEastAsia" w:hAnsiTheme="minorEastAsia"/>
        </w:rPr>
        <w:t>·不同意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研究本身是不道德的。</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即使通过修改方案或补充资料信息，也无法满足“同意”研究的标准。</w:t>
      </w:r>
    </w:p>
    <w:p>
      <w:pPr>
        <w:pStyle w:val="17"/>
        <w:ind w:firstLine="0" w:firstLineChars="0"/>
        <w:rPr>
          <w:rFonts w:asciiTheme="minorEastAsia" w:hAnsiTheme="minorEastAsia"/>
        </w:rPr>
      </w:pPr>
      <w:r>
        <w:rPr>
          <w:rFonts w:asciiTheme="minorEastAsia" w:hAnsiTheme="minorEastAsia"/>
        </w:rPr>
        <w:t>·终止或暂停已批准的研究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研究项目不再满足或难以确定是否继续满足“同意”研究的标准。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研究过程中出现重大问题，需要暂停后进行再次评估。</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终止或暂停已批准研究的情况包括（但不限于）：涉及受试者或其它人</w:t>
      </w:r>
    </w:p>
    <w:p>
      <w:pPr>
        <w:pStyle w:val="17"/>
        <w:ind w:firstLine="0" w:firstLineChars="0"/>
        <w:rPr>
          <w:rFonts w:asciiTheme="minorEastAsia" w:hAnsiTheme="minorEastAsia"/>
        </w:rPr>
      </w:pPr>
      <w:r>
        <w:rPr>
          <w:rFonts w:asciiTheme="minorEastAsia" w:hAnsiTheme="minorEastAsia"/>
        </w:rPr>
        <w:t>风险的非预期重大问题；情节严重或持续的违背方案。</w:t>
      </w:r>
    </w:p>
    <w:p>
      <w:pPr>
        <w:pStyle w:val="18"/>
        <w:rPr>
          <w:rFonts w:asciiTheme="minorEastAsia" w:hAnsiTheme="minorEastAsia"/>
        </w:rPr>
      </w:pPr>
      <w:r>
        <w:rPr>
          <w:rFonts w:hint="eastAsia" w:asciiTheme="minorEastAsia" w:hAnsiTheme="minorEastAsia"/>
        </w:rPr>
        <w:t>5</w:t>
      </w:r>
      <w:r>
        <w:rPr>
          <w:rFonts w:asciiTheme="minorEastAsia" w:hAnsiTheme="minorEastAsia"/>
        </w:rPr>
        <w:t>．相关文件</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审查</w:t>
      </w:r>
      <w:r>
        <w:rPr>
          <w:rFonts w:hint="eastAsia" w:asciiTheme="minorEastAsia" w:hAnsiTheme="minorEastAsia"/>
        </w:rPr>
        <w:t>会议</w:t>
      </w:r>
      <w:r>
        <w:rPr>
          <w:rFonts w:asciiTheme="minorEastAsia" w:hAnsiTheme="minorEastAsia"/>
        </w:rPr>
        <w:t>的管理</w:t>
      </w:r>
      <w:r>
        <w:rPr>
          <w:rFonts w:hint="eastAsia" w:asciiTheme="minorEastAsia" w:hAnsiTheme="minorEastAsia"/>
        </w:rPr>
        <w:t>标准操作规程》</w:t>
      </w:r>
    </w:p>
    <w:p>
      <w:pPr>
        <w:widowControl/>
        <w:jc w:val="left"/>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pPr>
        <w:pStyle w:val="24"/>
        <w:rPr>
          <w:bCs/>
        </w:rPr>
      </w:pPr>
      <w:bookmarkStart w:id="7" w:name="_Toc493687143"/>
      <w:r>
        <w:rPr>
          <w:bCs/>
        </w:rPr>
        <w:t>快速审查</w:t>
      </w:r>
      <w:r>
        <w:rPr>
          <w:rFonts w:hint="eastAsia"/>
          <w:bCs/>
        </w:rPr>
        <w:t>标准操作规程</w:t>
      </w:r>
      <w:bookmarkEnd w:id="7"/>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为使伦理委员会快速审查的主审、主审综合意见的处理、会议报告等工作有章可循，特制定本规程，以从程序上保证伦理委员会的快速审查工作的质量。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采用快速审查的方式进行审查的所有项目，是对与审查相关的操作进行规定，包括主审、主审综合意见的处理、会议报告的程序等。对送审项目应该采用什么方式（会议审查、紧急会议审查、快速审查）进行审查，参照</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w:t>
      </w:r>
      <w:r>
        <w:rPr>
          <w:rFonts w:asciiTheme="minorEastAsia" w:hAnsiTheme="minorEastAsia"/>
        </w:rPr>
        <w:t>执行。</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·准备审查文件。</w:t>
      </w:r>
    </w:p>
    <w:p>
      <w:pPr>
        <w:pStyle w:val="17"/>
        <w:ind w:firstLine="0" w:firstLineChars="0"/>
        <w:rPr>
          <w:rFonts w:asciiTheme="minorEastAsia" w:hAnsiTheme="minorEastAsia"/>
        </w:rPr>
      </w:pPr>
      <w:r>
        <w:rPr>
          <w:rFonts w:asciiTheme="minorEastAsia" w:hAnsiTheme="minorEastAsia"/>
        </w:rPr>
        <w:t>·汇总主审委员的审查意见，提交下次会议报告，或转为会议审查。</w:t>
      </w:r>
    </w:p>
    <w:p>
      <w:pPr>
        <w:pStyle w:val="17"/>
        <w:ind w:firstLine="0" w:firstLineChars="0"/>
        <w:rPr>
          <w:rFonts w:asciiTheme="minorEastAsia" w:hAnsiTheme="minorEastAsia"/>
        </w:rPr>
      </w:pPr>
      <w:r>
        <w:rPr>
          <w:rFonts w:asciiTheme="minorEastAsia" w:hAnsiTheme="minorEastAsia"/>
        </w:rPr>
        <w:t>3．2主审委员</w:t>
      </w:r>
    </w:p>
    <w:p>
      <w:pPr>
        <w:pStyle w:val="17"/>
        <w:ind w:firstLine="0" w:firstLineChars="0"/>
        <w:rPr>
          <w:rFonts w:asciiTheme="minorEastAsia" w:hAnsiTheme="minorEastAsia"/>
        </w:rPr>
      </w:pPr>
      <w:r>
        <w:rPr>
          <w:rFonts w:asciiTheme="minorEastAsia" w:hAnsiTheme="minorEastAsia"/>
        </w:rPr>
        <w:t>·审查主审项目的送审文件，填写主审工作表。</w:t>
      </w:r>
    </w:p>
    <w:p>
      <w:pPr>
        <w:pStyle w:val="17"/>
        <w:ind w:firstLine="0" w:firstLineChars="0"/>
        <w:rPr>
          <w:rFonts w:asciiTheme="minorEastAsia" w:hAnsiTheme="minorEastAsia"/>
        </w:rPr>
      </w:pPr>
      <w:r>
        <w:rPr>
          <w:rFonts w:asciiTheme="minorEastAsia" w:hAnsiTheme="minorEastAsia"/>
        </w:rPr>
        <w:t>·5个工作日完成审查，返还审查材料。</w:t>
      </w:r>
    </w:p>
    <w:p>
      <w:pPr>
        <w:pStyle w:val="17"/>
        <w:ind w:firstLine="0" w:firstLineChars="0"/>
        <w:rPr>
          <w:rFonts w:asciiTheme="minorEastAsia" w:hAnsiTheme="minorEastAsia"/>
        </w:rPr>
      </w:pPr>
      <w:r>
        <w:rPr>
          <w:rFonts w:asciiTheme="minorEastAsia" w:hAnsiTheme="minorEastAsia"/>
        </w:rPr>
        <w:t>3．3主任委员</w:t>
      </w:r>
    </w:p>
    <w:p>
      <w:pPr>
        <w:pStyle w:val="17"/>
        <w:ind w:firstLine="0" w:firstLineChars="0"/>
        <w:rPr>
          <w:rFonts w:asciiTheme="minorEastAsia" w:hAnsiTheme="minorEastAsia"/>
        </w:rPr>
      </w:pPr>
      <w:r>
        <w:rPr>
          <w:rFonts w:asciiTheme="minorEastAsia" w:hAnsiTheme="minorEastAsia"/>
        </w:rPr>
        <w:t>·选择主审委员（原则上为原主审委员或副主任委员）</w:t>
      </w:r>
    </w:p>
    <w:p>
      <w:pPr>
        <w:pStyle w:val="17"/>
        <w:ind w:firstLine="0" w:firstLineChars="0"/>
        <w:rPr>
          <w:rFonts w:asciiTheme="minorEastAsia" w:hAnsiTheme="minorEastAsia"/>
        </w:rPr>
      </w:pPr>
      <w:r>
        <w:rPr>
          <w:rFonts w:asciiTheme="minorEastAsia" w:hAnsiTheme="minorEastAsia"/>
        </w:rPr>
        <w:t>·审核快速审查意见，签发决定文件。</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．1主审</w:t>
      </w:r>
    </w:p>
    <w:p>
      <w:pPr>
        <w:pStyle w:val="17"/>
        <w:ind w:firstLine="0" w:firstLineChars="0"/>
        <w:rPr>
          <w:rFonts w:asciiTheme="minorEastAsia" w:hAnsiTheme="minorEastAsia"/>
        </w:rPr>
      </w:pPr>
      <w:r>
        <w:rPr>
          <w:rFonts w:asciiTheme="minorEastAsia" w:hAnsiTheme="minorEastAsia"/>
        </w:rPr>
        <w:t>·选择主审委员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选择：主要基于研究项目专业、相关伦理问题与候选人专业领域、社会文化背景相符，以及审查的一致性的考虑；选择医药专业背景委员主审研究方案；选择非医药专业背景委员主审知情同意书；复审、跟踪审查优先选择该项目的初审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人数：选择1至2名委员主审：“复审”对“作必要的修正后同意”的审核确认、结题审查可以选择1名委员审查；预期严重不良事件的审查，可指定1名委员审查，或优先选择该项目的初审委员；其它审查类别则根据情况选择1-2名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利益冲突：避免选择与研究项目有利益冲突的委员。</w:t>
      </w:r>
    </w:p>
    <w:p>
      <w:pPr>
        <w:pStyle w:val="17"/>
        <w:ind w:firstLine="0" w:firstLineChars="0"/>
        <w:rPr>
          <w:rFonts w:asciiTheme="minorEastAsia" w:hAnsiTheme="minorEastAsia"/>
        </w:rPr>
      </w:pPr>
      <w:r>
        <w:rPr>
          <w:rFonts w:asciiTheme="minorEastAsia" w:hAnsiTheme="minorEastAsia"/>
        </w:rPr>
        <w:t>·准备审查文件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为主审委员准备审查项目的整套送审文件，以及相应的审查工作表。</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自受理日起，2个工作日内送达主审材料。</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填写主审工作表。</w:t>
      </w:r>
    </w:p>
    <w:p>
      <w:pPr>
        <w:pStyle w:val="17"/>
        <w:ind w:firstLine="0" w:firstLineChars="0"/>
        <w:rPr>
          <w:rFonts w:asciiTheme="minorEastAsia" w:hAnsiTheme="minorEastAsia"/>
        </w:rPr>
      </w:pPr>
      <w:r>
        <w:rPr>
          <w:rFonts w:asciiTheme="minorEastAsia" w:hAnsiTheme="minorEastAsia"/>
        </w:rPr>
        <w:t>·审查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根据方案的研究设计类型和伦理审查类别的审查要素与审查要点，必要时参照前次审查意见，审查每一项研究。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确认主审委员已被授权可以登录网络应用软件系统查阅主审项目的材料，填写审查工作表。</w:t>
      </w:r>
    </w:p>
    <w:p>
      <w:pPr>
        <w:pStyle w:val="17"/>
        <w:ind w:firstLine="0" w:firstLineChars="0"/>
        <w:rPr>
          <w:rFonts w:asciiTheme="minorEastAsia" w:hAnsiTheme="minorEastAsia"/>
        </w:rPr>
      </w:pPr>
      <w:r>
        <w:rPr>
          <w:rFonts w:asciiTheme="minorEastAsia" w:hAnsiTheme="minorEastAsia"/>
        </w:rPr>
        <w:t>·主审意见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是否批准研究项目：同意，作必要的修正后同意，作必要的修正后重审，不同意，终止或暂停已批准的研究。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是否更改审查方式：提交会议审查。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跟踪审查频率：根据研究的风险程度，确定跟踪审查的频率，最长不超过12个月。</w:t>
      </w:r>
    </w:p>
    <w:p>
      <w:pPr>
        <w:pStyle w:val="17"/>
        <w:ind w:firstLine="0" w:firstLineChars="0"/>
        <w:rPr>
          <w:rFonts w:asciiTheme="minorEastAsia" w:hAnsiTheme="minorEastAsia"/>
        </w:rPr>
      </w:pPr>
      <w:r>
        <w:rPr>
          <w:rFonts w:asciiTheme="minorEastAsia" w:hAnsiTheme="minorEastAsia"/>
        </w:rPr>
        <w:t>·主审时限</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5个工作日完成主审。</w:t>
      </w:r>
    </w:p>
    <w:p>
      <w:pPr>
        <w:pStyle w:val="17"/>
        <w:ind w:firstLine="0" w:firstLineChars="0"/>
        <w:rPr>
          <w:rFonts w:asciiTheme="minorEastAsia" w:hAnsiTheme="minorEastAsia"/>
        </w:rPr>
      </w:pPr>
      <w:r>
        <w:rPr>
          <w:rFonts w:asciiTheme="minorEastAsia" w:hAnsiTheme="minorEastAsia"/>
        </w:rPr>
        <w:t>·返还审查文件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主审委员将整套送审文件、填写完成的审查工作表返还秘书。</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．2主审综合意见的处理</w:t>
      </w:r>
    </w:p>
    <w:p>
      <w:pPr>
        <w:pStyle w:val="17"/>
        <w:ind w:firstLine="0" w:firstLineChars="0"/>
        <w:rPr>
          <w:rFonts w:asciiTheme="minorEastAsia" w:hAnsiTheme="minorEastAsia"/>
        </w:rPr>
      </w:pPr>
      <w:r>
        <w:rPr>
          <w:rFonts w:asciiTheme="minorEastAsia" w:hAnsiTheme="minorEastAsia"/>
        </w:rPr>
        <w:t>·秘书汇总主审委员的审查意见，填写</w:t>
      </w:r>
      <w:r>
        <w:rPr>
          <w:rFonts w:hint="eastAsia" w:asciiTheme="minorEastAsia" w:hAnsiTheme="minorEastAsia"/>
        </w:rPr>
        <w:t>附件1</w:t>
      </w:r>
      <w:r>
        <w:rPr>
          <w:rFonts w:asciiTheme="minorEastAsia" w:hAnsiTheme="minorEastAsia"/>
        </w:rPr>
        <w:t>快审主审综合意见。</w:t>
      </w:r>
    </w:p>
    <w:p>
      <w:pPr>
        <w:pStyle w:val="17"/>
        <w:ind w:firstLine="0" w:firstLineChars="0"/>
        <w:rPr>
          <w:rFonts w:asciiTheme="minorEastAsia" w:hAnsiTheme="minorEastAsia"/>
        </w:rPr>
      </w:pPr>
      <w:r>
        <w:rPr>
          <w:rFonts w:asciiTheme="minorEastAsia" w:hAnsiTheme="minorEastAsia"/>
        </w:rPr>
        <w:t>·审查意见一致，均为“同意”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主任委员审核、签发“同意”的决定文件。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该快速审查项目安排在下次审查会议上报告。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伦理审查批件有效期：（初始审查后的）复审，审查决定为“同意”，批件约有效期可以由办公室主任根据以下方式确定：</w:t>
      </w:r>
      <w:r>
        <w:rPr>
          <w:rFonts w:hint="eastAsia" w:cs="宋体" w:asciiTheme="minorEastAsia" w:hAnsiTheme="minorEastAsia"/>
        </w:rPr>
        <w:t>①</w:t>
      </w:r>
      <w:r>
        <w:rPr>
          <w:rFonts w:asciiTheme="minorEastAsia" w:hAnsiTheme="minorEastAsia"/>
        </w:rPr>
        <w:t>根据临床研究预期的周期；</w:t>
      </w:r>
      <w:r>
        <w:rPr>
          <w:rFonts w:hint="eastAsia" w:cs="宋体" w:asciiTheme="minorEastAsia" w:hAnsiTheme="minorEastAsia"/>
        </w:rPr>
        <w:t>②</w:t>
      </w:r>
      <w:r>
        <w:rPr>
          <w:rFonts w:asciiTheme="minorEastAsia" w:hAnsiTheme="minorEastAsia"/>
        </w:rPr>
        <w:t>与跟踪审查频率相同期</w:t>
      </w:r>
    </w:p>
    <w:p>
      <w:pPr>
        <w:pStyle w:val="17"/>
        <w:ind w:firstLine="0" w:firstLineChars="0"/>
        <w:rPr>
          <w:rFonts w:asciiTheme="minorEastAsia" w:hAnsiTheme="minorEastAsia"/>
        </w:rPr>
      </w:pPr>
      <w:r>
        <w:rPr>
          <w:rFonts w:asciiTheme="minorEastAsia" w:hAnsiTheme="minorEastAsia"/>
        </w:rPr>
        <w:t>·审查意见一致，均为“作必要的修正后同意”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主任委员审核、签发“作必要的修正后同意”的决定文件。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该快速审查项目安排在下次审查会议上报告。</w:t>
      </w:r>
    </w:p>
    <w:p>
      <w:pPr>
        <w:pStyle w:val="17"/>
        <w:ind w:firstLine="0" w:firstLineChars="0"/>
        <w:rPr>
          <w:rFonts w:asciiTheme="minorEastAsia" w:hAnsiTheme="minorEastAsia"/>
        </w:rPr>
      </w:pPr>
      <w:r>
        <w:rPr>
          <w:rFonts w:asciiTheme="minorEastAsia" w:hAnsiTheme="minorEastAsia"/>
        </w:rPr>
        <w:t>·审查意见不一致，1个“同意”，1个“作必要的修正后同意”。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办公室协调主审委员沟通审查意见，尽量达成一致。</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如果主审委员意见达成一致，按一致的主审意见处理。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如果主审委员意见不一致，该快速审查项目的审查方式转为会议审查。</w:t>
      </w:r>
    </w:p>
    <w:p>
      <w:pPr>
        <w:pStyle w:val="17"/>
        <w:ind w:firstLine="0" w:firstLineChars="0"/>
        <w:rPr>
          <w:rFonts w:asciiTheme="minorEastAsia" w:hAnsiTheme="minorEastAsia"/>
        </w:rPr>
      </w:pPr>
      <w:r>
        <w:rPr>
          <w:rFonts w:asciiTheme="minorEastAsia" w:hAnsiTheme="minorEastAsia"/>
        </w:rPr>
        <w:t>·审查意见有：“作必要的修正后重审”，“不同意”，“终止或暂停已批准的研究”，“提交会议审查”。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该快速审查项目的审查方式转为会议审查。</w:t>
      </w:r>
    </w:p>
    <w:p>
      <w:pPr>
        <w:pStyle w:val="17"/>
        <w:ind w:firstLine="0" w:firstLineChars="0"/>
        <w:rPr>
          <w:rFonts w:asciiTheme="minorEastAsia" w:hAnsiTheme="minorEastAsia"/>
        </w:rPr>
      </w:pPr>
      <w:r>
        <w:rPr>
          <w:rFonts w:asciiTheme="minorEastAsia" w:hAnsiTheme="minorEastAsia"/>
        </w:rPr>
        <w:t>·处理时限</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自快审主审完成日起，3个工作日完成主审综合意见的处理。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．3会议报告</w:t>
      </w:r>
    </w:p>
    <w:p>
      <w:pPr>
        <w:pStyle w:val="17"/>
        <w:ind w:firstLine="0" w:firstLineChars="0"/>
        <w:rPr>
          <w:rFonts w:asciiTheme="minorEastAsia" w:hAnsiTheme="minorEastAsia"/>
        </w:rPr>
      </w:pPr>
      <w:r>
        <w:rPr>
          <w:rFonts w:asciiTheme="minorEastAsia" w:hAnsiTheme="minorEastAsia"/>
        </w:rPr>
        <w:t>·参会委员没有提出异议，该项目审查结束，文件存档。</w:t>
      </w:r>
    </w:p>
    <w:p>
      <w:pPr>
        <w:pStyle w:val="17"/>
        <w:ind w:firstLine="0" w:firstLineChars="0"/>
        <w:rPr>
          <w:rFonts w:asciiTheme="minorEastAsia" w:hAnsiTheme="minorEastAsia"/>
        </w:rPr>
      </w:pPr>
      <w:r>
        <w:rPr>
          <w:rFonts w:asciiTheme="minorEastAsia" w:hAnsiTheme="minorEastAsia"/>
        </w:rPr>
        <w:t>·如果参会委员对所报告的快速审查项目的审查意见提出异议，该项目进人会议审查。</w:t>
      </w:r>
    </w:p>
    <w:p>
      <w:pPr>
        <w:pStyle w:val="17"/>
        <w:ind w:firstLine="0" w:firstLineChars="0"/>
        <w:rPr>
          <w:rFonts w:asciiTheme="minorEastAsia" w:hAnsiTheme="minorEastAsia"/>
        </w:rPr>
      </w:pPr>
      <w:r>
        <w:rPr>
          <w:rFonts w:asciiTheme="minorEastAsia" w:hAnsiTheme="minorEastAsia"/>
        </w:rPr>
        <w:t>·项目审查完成后，关闭项目审查的网络权限。</w:t>
      </w:r>
    </w:p>
    <w:p>
      <w:pPr>
        <w:pStyle w:val="18"/>
        <w:rPr>
          <w:rFonts w:asciiTheme="minorEastAsia" w:hAnsiTheme="minorEastAsia"/>
        </w:rPr>
      </w:pPr>
      <w:r>
        <w:rPr>
          <w:rFonts w:hint="eastAsia" w:asciiTheme="minorEastAsia" w:hAnsiTheme="minorEastAsia"/>
        </w:rPr>
        <w:t>5</w:t>
      </w:r>
      <w:r>
        <w:rPr>
          <w:rFonts w:asciiTheme="minorEastAsia" w:hAnsiTheme="minorEastAsia"/>
        </w:rPr>
        <w:t>．相关文件</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标准操作规程》</w:t>
      </w:r>
    </w:p>
    <w:p>
      <w:pPr>
        <w:pStyle w:val="18"/>
        <w:rPr>
          <w:rFonts w:asciiTheme="minorEastAsia" w:hAnsiTheme="minorEastAsia"/>
        </w:rPr>
      </w:pPr>
      <w:r>
        <w:rPr>
          <w:rFonts w:hint="eastAsia" w:asciiTheme="minorEastAsia" w:hAnsiTheme="minorEastAsia"/>
        </w:rPr>
        <w:t>6</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快审主审综合意见</w:t>
      </w:r>
    </w:p>
    <w:p>
      <w:pPr>
        <w:widowControl/>
        <w:jc w:val="left"/>
        <w:rPr>
          <w:rFonts w:ascii="Times New Roman" w:hAnsi="Times New Roman" w:cs="Times New Roman"/>
          <w:color w:val="000000"/>
          <w:kern w:val="0"/>
          <w:sz w:val="24"/>
          <w:szCs w:val="24"/>
        </w:rPr>
      </w:pPr>
      <w:r>
        <w:br w:type="page"/>
      </w:r>
    </w:p>
    <w:p>
      <w:pPr>
        <w:pStyle w:val="17"/>
        <w:ind w:firstLine="0" w:firstLineChars="0"/>
      </w:pPr>
      <w:r>
        <w:rPr>
          <w:rFonts w:hint="eastAsia"/>
        </w:rPr>
        <w:t>附件1</w:t>
      </w:r>
      <w:r>
        <w:t>快审主审综合意见</w:t>
      </w:r>
    </w:p>
    <w:p>
      <w:pPr>
        <w:pStyle w:val="18"/>
        <w:jc w:val="center"/>
      </w:pPr>
      <w:r>
        <w:rPr>
          <w:rFonts w:hint="eastAsia"/>
        </w:rPr>
        <w:t>快审主审综合意见</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意见号</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伦理审查批件号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主要研究者</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主审意见</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□同意，</w:t>
            </w:r>
          </w:p>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□作必要的修正后同意，</w:t>
            </w:r>
          </w:p>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□做必要的修正后重审，</w:t>
            </w:r>
          </w:p>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□终止或暂停已批准的研究</w:t>
            </w:r>
          </w:p>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□提交会议审查</w:t>
            </w:r>
          </w:p>
        </w:tc>
      </w:tr>
    </w:tbl>
    <w:p>
      <w:pPr>
        <w:autoSpaceDE w:val="0"/>
        <w:autoSpaceDN w:val="0"/>
        <w:adjustRightInd w:val="0"/>
        <w:jc w:val="left"/>
        <w:rPr>
          <w:rFonts w:ascii="宋体" w:eastAsia="宋体" w:cs="宋体"/>
          <w:kern w:val="0"/>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985"/>
        <w:gridCol w:w="2126"/>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跟踪审查频率</w:t>
            </w:r>
          </w:p>
        </w:tc>
        <w:tc>
          <w:tcPr>
            <w:tcW w:w="1985" w:type="dxa"/>
          </w:tcPr>
          <w:p>
            <w:pPr>
              <w:autoSpaceDE w:val="0"/>
              <w:autoSpaceDN w:val="0"/>
              <w:adjustRightInd w:val="0"/>
              <w:spacing w:line="360" w:lineRule="auto"/>
              <w:jc w:val="left"/>
              <w:rPr>
                <w:rFonts w:ascii="宋体" w:eastAsia="宋体" w:cs="宋体"/>
                <w:kern w:val="0"/>
                <w:sz w:val="23"/>
                <w:szCs w:val="23"/>
              </w:rPr>
            </w:pPr>
          </w:p>
        </w:tc>
        <w:tc>
          <w:tcPr>
            <w:tcW w:w="2126"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截止日期</w:t>
            </w:r>
          </w:p>
        </w:tc>
        <w:tc>
          <w:tcPr>
            <w:tcW w:w="1893" w:type="dxa"/>
          </w:tcPr>
          <w:p>
            <w:pPr>
              <w:autoSpaceDE w:val="0"/>
              <w:autoSpaceDN w:val="0"/>
              <w:adjustRightInd w:val="0"/>
              <w:spacing w:line="360" w:lineRule="auto"/>
              <w:jc w:val="left"/>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是否调整跟踪审查频率</w:t>
            </w:r>
          </w:p>
        </w:tc>
        <w:tc>
          <w:tcPr>
            <w:tcW w:w="1985"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□不变，□改变</w:t>
            </w:r>
          </w:p>
        </w:tc>
        <w:tc>
          <w:tcPr>
            <w:tcW w:w="2126"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修正跟踪审查频率</w:t>
            </w:r>
          </w:p>
        </w:tc>
        <w:tc>
          <w:tcPr>
            <w:tcW w:w="1893"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u w:val="single"/>
              </w:rPr>
              <w:t xml:space="preserve">     </w:t>
            </w:r>
            <w:r>
              <w:rPr>
                <w:rFonts w:hint="eastAsia" w:ascii="宋体" w:eastAsia="宋体" w:cs="宋体"/>
                <w:kern w:val="0"/>
                <w:sz w:val="23"/>
                <w:szCs w:val="23"/>
              </w:rPr>
              <w:t>个月</w:t>
            </w:r>
          </w:p>
        </w:tc>
      </w:tr>
    </w:tbl>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审查流程的安排</w:t>
            </w:r>
          </w:p>
        </w:tc>
        <w:tc>
          <w:tcPr>
            <w:tcW w:w="6429"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□提交会议报告，</w:t>
            </w:r>
          </w:p>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伦理委员会</w:t>
            </w:r>
          </w:p>
        </w:tc>
        <w:tc>
          <w:tcPr>
            <w:tcW w:w="6429" w:type="dxa"/>
          </w:tcPr>
          <w:p>
            <w:pPr>
              <w:autoSpaceDE w:val="0"/>
              <w:autoSpaceDN w:val="0"/>
              <w:adjustRightInd w:val="0"/>
              <w:spacing w:line="360" w:lineRule="auto"/>
              <w:jc w:val="left"/>
              <w:rPr>
                <w:rFonts w:hint="eastAsia" w:ascii="宋体" w:eastAsia="宋体" w:cs="宋体"/>
                <w:kern w:val="0"/>
                <w:sz w:val="23"/>
                <w:szCs w:val="23"/>
                <w:lang w:eastAsia="zh-CN"/>
              </w:rPr>
            </w:pPr>
            <w:r>
              <w:rPr>
                <w:rFonts w:hint="eastAsia" w:eastAsia="宋体"/>
              </w:rPr>
              <w:t>深圳市</w:t>
            </w:r>
            <w:r>
              <w:rPr>
                <w:rFonts w:hint="eastAsia" w:eastAsia="宋体"/>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秘书签名</w:t>
            </w:r>
          </w:p>
        </w:tc>
        <w:tc>
          <w:tcPr>
            <w:tcW w:w="6429" w:type="dxa"/>
          </w:tcPr>
          <w:p>
            <w:pPr>
              <w:autoSpaceDE w:val="0"/>
              <w:autoSpaceDN w:val="0"/>
              <w:adjustRightInd w:val="0"/>
              <w:spacing w:line="360" w:lineRule="auto"/>
              <w:jc w:val="left"/>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autoSpaceDE w:val="0"/>
              <w:autoSpaceDN w:val="0"/>
              <w:adjustRightInd w:val="0"/>
              <w:spacing w:line="360" w:lineRule="auto"/>
              <w:jc w:val="left"/>
              <w:rPr>
                <w:rFonts w:ascii="宋体" w:eastAsia="宋体" w:cs="宋体"/>
                <w:kern w:val="0"/>
                <w:sz w:val="23"/>
                <w:szCs w:val="23"/>
              </w:rPr>
            </w:pPr>
            <w:r>
              <w:rPr>
                <w:rFonts w:hint="eastAsia" w:ascii="宋体" w:eastAsia="宋体" w:cs="宋体"/>
                <w:kern w:val="0"/>
                <w:sz w:val="23"/>
                <w:szCs w:val="23"/>
              </w:rPr>
              <w:t>日期</w:t>
            </w:r>
          </w:p>
        </w:tc>
        <w:tc>
          <w:tcPr>
            <w:tcW w:w="6429" w:type="dxa"/>
          </w:tcPr>
          <w:p>
            <w:pPr>
              <w:autoSpaceDE w:val="0"/>
              <w:autoSpaceDN w:val="0"/>
              <w:adjustRightInd w:val="0"/>
              <w:spacing w:line="360" w:lineRule="auto"/>
              <w:jc w:val="left"/>
              <w:rPr>
                <w:rFonts w:ascii="宋体" w:eastAsia="宋体" w:cs="宋体"/>
                <w:kern w:val="0"/>
                <w:sz w:val="23"/>
                <w:szCs w:val="23"/>
              </w:rPr>
            </w:pPr>
          </w:p>
        </w:tc>
      </w:tr>
    </w:tbl>
    <w:p>
      <w:pPr>
        <w:autoSpaceDE w:val="0"/>
        <w:autoSpaceDN w:val="0"/>
        <w:adjustRightInd w:val="0"/>
        <w:jc w:val="left"/>
        <w:rPr>
          <w:rFonts w:ascii="宋体" w:eastAsia="宋体" w:cs="宋体"/>
          <w:kern w:val="0"/>
          <w:sz w:val="23"/>
          <w:szCs w:val="23"/>
        </w:rPr>
      </w:pPr>
    </w:p>
    <w:p>
      <w:pPr>
        <w:pStyle w:val="17"/>
        <w:ind w:firstLine="0" w:firstLineChars="0"/>
      </w:pPr>
      <w:r>
        <w:br w:type="page"/>
      </w: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bookmarkStart w:id="8" w:name="_Toc493687144"/>
      <w:r>
        <w:rPr>
          <w:sz w:val="44"/>
          <w:szCs w:val="44"/>
        </w:rPr>
        <w:t>第四</w:t>
      </w:r>
      <w:r>
        <w:rPr>
          <w:rFonts w:hint="eastAsia"/>
          <w:sz w:val="44"/>
          <w:szCs w:val="44"/>
        </w:rPr>
        <w:t xml:space="preserve">章  </w:t>
      </w:r>
      <w:r>
        <w:rPr>
          <w:sz w:val="44"/>
          <w:szCs w:val="44"/>
        </w:rPr>
        <w:t>方案送审的管理</w:t>
      </w:r>
      <w:bookmarkEnd w:id="8"/>
    </w:p>
    <w:p>
      <w:pPr>
        <w:widowControl/>
        <w:jc w:val="left"/>
        <w:rPr>
          <w:rFonts w:ascii="Times New Roman" w:hAnsi="Times New Roman" w:eastAsia="宋体" w:cs="Times New Roman"/>
          <w:b/>
          <w:sz w:val="44"/>
          <w:szCs w:val="44"/>
        </w:rPr>
      </w:pPr>
      <w:r>
        <w:rPr>
          <w:sz w:val="44"/>
          <w:szCs w:val="44"/>
        </w:rPr>
        <w:br w:type="page"/>
      </w:r>
    </w:p>
    <w:p>
      <w:pPr>
        <w:pStyle w:val="24"/>
        <w:rPr>
          <w:bCs/>
        </w:rPr>
      </w:pPr>
      <w:bookmarkStart w:id="9" w:name="_Toc493687145"/>
      <w:r>
        <w:rPr>
          <w:bCs/>
        </w:rPr>
        <w:t>研究项目的受理</w:t>
      </w:r>
      <w:r>
        <w:rPr>
          <w:rFonts w:hint="eastAsia"/>
          <w:bCs/>
        </w:rPr>
        <w:t>标准操作规程</w:t>
      </w:r>
      <w:bookmarkEnd w:id="9"/>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为使伦理委员会办公室对送审材料的形式审查、发送补充/修改或受理通知、送审文件管理的工作有章可循，特制定本规程，以保证研究项目送审管理的受理阶段的工作质量。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本SOP适用于研究项目送审管理的受理阶段的工作。指导申请人如何提交研究项目的伦理审查申请/报告，参照</w:t>
      </w:r>
      <w:r>
        <w:rPr>
          <w:rFonts w:hint="eastAsia" w:asciiTheme="minorEastAsia" w:hAnsiTheme="minorEastAsia"/>
        </w:rPr>
        <w:t>《</w:t>
      </w:r>
      <w:r>
        <w:rPr>
          <w:rFonts w:asciiTheme="minorEastAsia" w:hAnsiTheme="minorEastAsia"/>
        </w:rPr>
        <w:t>伦理</w:t>
      </w:r>
      <w:r>
        <w:rPr>
          <w:rFonts w:hint="eastAsia" w:asciiTheme="minorEastAsia" w:hAnsiTheme="minorEastAsia"/>
        </w:rPr>
        <w:t>委员会</w:t>
      </w:r>
      <w:r>
        <w:rPr>
          <w:rFonts w:asciiTheme="minorEastAsia" w:hAnsiTheme="minorEastAsia"/>
        </w:rPr>
        <w:t>申请指南</w:t>
      </w:r>
      <w:r>
        <w:rPr>
          <w:rFonts w:hint="eastAsia" w:asciiTheme="minorEastAsia" w:hAnsiTheme="minorEastAsia"/>
        </w:rPr>
        <w:t>》</w:t>
      </w:r>
      <w:r>
        <w:rPr>
          <w:rFonts w:asciiTheme="minorEastAsia" w:hAnsiTheme="minorEastAsia"/>
        </w:rPr>
        <w:t>执行。</w:t>
      </w:r>
    </w:p>
    <w:p>
      <w:pPr>
        <w:pStyle w:val="18"/>
        <w:rPr>
          <w:rFonts w:asciiTheme="minorEastAsia" w:hAnsiTheme="minorEastAsia"/>
        </w:rPr>
      </w:pPr>
      <w:r>
        <w:rPr>
          <w:rFonts w:asciiTheme="minorEastAsia" w:hAnsiTheme="minorEastAsia"/>
        </w:rPr>
        <w:t>3．职责</w:t>
      </w:r>
    </w:p>
    <w:p>
      <w:pPr>
        <w:pStyle w:val="17"/>
        <w:rPr>
          <w:rFonts w:asciiTheme="minorEastAsia" w:hAnsiTheme="minorEastAsia"/>
        </w:rPr>
      </w:pPr>
      <w:r>
        <w:rPr>
          <w:rFonts w:asciiTheme="minorEastAsia" w:hAnsiTheme="minorEastAsia"/>
        </w:rPr>
        <w:t>伦理委员会秘书：</w:t>
      </w:r>
    </w:p>
    <w:p>
      <w:pPr>
        <w:pStyle w:val="17"/>
        <w:ind w:firstLine="0" w:firstLineChars="0"/>
        <w:rPr>
          <w:rFonts w:asciiTheme="minorEastAsia" w:hAnsiTheme="minorEastAsia"/>
        </w:rPr>
      </w:pPr>
      <w:r>
        <w:rPr>
          <w:rFonts w:asciiTheme="minorEastAsia" w:hAnsiTheme="minorEastAsia"/>
        </w:rPr>
        <w:t>·对研究项目送审材料进行形式审查。</w:t>
      </w:r>
    </w:p>
    <w:p>
      <w:pPr>
        <w:pStyle w:val="17"/>
        <w:ind w:firstLine="0" w:firstLineChars="0"/>
        <w:rPr>
          <w:rFonts w:asciiTheme="minorEastAsia" w:hAnsiTheme="minorEastAsia"/>
        </w:rPr>
      </w:pPr>
      <w:r>
        <w:rPr>
          <w:rFonts w:asciiTheme="minorEastAsia" w:hAnsiTheme="minorEastAsia"/>
        </w:rPr>
        <w:t>·根据形式审查结果，当场发送补充/修改送审材料通知，或受理通知。</w:t>
      </w:r>
    </w:p>
    <w:p>
      <w:pPr>
        <w:pStyle w:val="17"/>
        <w:ind w:firstLine="0" w:firstLineChars="0"/>
        <w:rPr>
          <w:rFonts w:asciiTheme="minorEastAsia" w:hAnsiTheme="minorEastAsia"/>
        </w:rPr>
      </w:pPr>
      <w:r>
        <w:rPr>
          <w:rFonts w:asciiTheme="minorEastAsia" w:hAnsiTheme="minorEastAsia"/>
        </w:rPr>
        <w:t>·对受理的送审文件进行建档/存档、待审的管理。</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．1形式审查</w:t>
      </w:r>
    </w:p>
    <w:p>
      <w:pPr>
        <w:pStyle w:val="17"/>
        <w:ind w:firstLine="0" w:firstLineChars="0"/>
        <w:rPr>
          <w:rFonts w:asciiTheme="minorEastAsia" w:hAnsiTheme="minorEastAsia"/>
        </w:rPr>
      </w:pPr>
      <w:r>
        <w:rPr>
          <w:rFonts w:asciiTheme="minorEastAsia" w:hAnsiTheme="minorEastAsia"/>
        </w:rPr>
        <w:t>·申请/报告类别：正确选择伦理审查申请/报告的类别</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初始审查申请，修正案审查申请。</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研究进展报告，严重不良事件报告，违背方案报告，暂停/终止研究报告，结题报告。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复审申请。</w:t>
      </w:r>
    </w:p>
    <w:p>
      <w:pPr>
        <w:pStyle w:val="17"/>
        <w:ind w:firstLine="0" w:firstLineChars="0"/>
        <w:rPr>
          <w:rFonts w:asciiTheme="minorEastAsia" w:hAnsiTheme="minorEastAsia"/>
        </w:rPr>
      </w:pPr>
      <w:r>
        <w:rPr>
          <w:rFonts w:asciiTheme="minorEastAsia" w:hAnsiTheme="minorEastAsia"/>
        </w:rPr>
        <w:t>·送审文件的完整性</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根据</w:t>
      </w:r>
      <w:r>
        <w:rPr>
          <w:rFonts w:hint="eastAsia" w:asciiTheme="minorEastAsia" w:hAnsiTheme="minorEastAsia"/>
        </w:rPr>
        <w:t>《</w:t>
      </w:r>
      <w:r>
        <w:rPr>
          <w:rFonts w:asciiTheme="minorEastAsia" w:hAnsiTheme="minorEastAsia"/>
        </w:rPr>
        <w:t>伦理</w:t>
      </w:r>
      <w:r>
        <w:rPr>
          <w:rFonts w:hint="eastAsia" w:asciiTheme="minorEastAsia" w:hAnsiTheme="minorEastAsia"/>
        </w:rPr>
        <w:t>委员会</w:t>
      </w:r>
      <w:r>
        <w:rPr>
          <w:rFonts w:asciiTheme="minorEastAsia" w:hAnsiTheme="minorEastAsia"/>
        </w:rPr>
        <w:t>申请指南</w:t>
      </w:r>
      <w:r>
        <w:rPr>
          <w:rFonts w:hint="eastAsia" w:asciiTheme="minorEastAsia" w:hAnsiTheme="minorEastAsia"/>
        </w:rPr>
        <w:t>》上的提交材料要求</w:t>
      </w:r>
      <w:r>
        <w:rPr>
          <w:rFonts w:asciiTheme="minorEastAsia" w:hAnsiTheme="minorEastAsia"/>
        </w:rPr>
        <w:t>的不同伦理审查申请/报告类别，审核送审文件是否齐全。</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研究方案、知情同意书、招募材料应上传电子文件；研究项目书面文件的名称与电子文件一致。</w:t>
      </w:r>
    </w:p>
    <w:p>
      <w:pPr>
        <w:pStyle w:val="17"/>
        <w:ind w:firstLine="0" w:firstLineChars="0"/>
        <w:rPr>
          <w:rFonts w:asciiTheme="minorEastAsia" w:hAnsiTheme="minorEastAsia"/>
        </w:rPr>
      </w:pPr>
      <w:r>
        <w:rPr>
          <w:rFonts w:asciiTheme="minorEastAsia" w:hAnsiTheme="minorEastAsia"/>
        </w:rPr>
        <w:t>·送审文件的要素</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申请/报告表填写完整，申请人签名并注明日期。</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研究方案与知情同意书的版本号/版本日期标注正确，若修正方案或知情同意书应更新版本号/版本日期。</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研究方案的要素符合GCP规定；科研项目申请标书不能代替临床研究方案。</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知情同意书的要素符合GCP规定。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主要研究者经过GCP培训。</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主要研究者履历信息齐全，确认已更新，本人签名并注明日期。</w:t>
      </w:r>
    </w:p>
    <w:p>
      <w:pPr>
        <w:pStyle w:val="17"/>
        <w:ind w:firstLine="0" w:firstLineChars="0"/>
        <w:rPr>
          <w:rFonts w:asciiTheme="minorEastAsia" w:hAnsiTheme="minorEastAsia"/>
        </w:rPr>
      </w:pPr>
      <w:r>
        <w:rPr>
          <w:rFonts w:asciiTheme="minorEastAsia" w:hAnsiTheme="minorEastAsia"/>
        </w:rPr>
        <w:t>·申请人根据“补充/修改送审材料通知”的再次送审，则据此审核补充/修改送审文件的完整性和要素。</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．2补充/修改，受理</w:t>
      </w:r>
    </w:p>
    <w:p>
      <w:pPr>
        <w:pStyle w:val="17"/>
        <w:ind w:firstLine="0" w:firstLineChars="0"/>
        <w:rPr>
          <w:rFonts w:asciiTheme="minorEastAsia" w:hAnsiTheme="minorEastAsia"/>
        </w:rPr>
      </w:pPr>
      <w:r>
        <w:rPr>
          <w:rFonts w:asciiTheme="minorEastAsia" w:hAnsiTheme="minorEastAsia"/>
        </w:rPr>
        <w:t>·补充/修改送审材料通知：送审文件不完整，文件要素有缺陷，当场发送</w:t>
      </w:r>
      <w:r>
        <w:rPr>
          <w:rFonts w:hint="eastAsia" w:asciiTheme="minorEastAsia" w:hAnsiTheme="minorEastAsia"/>
        </w:rPr>
        <w:t>附件1《</w:t>
      </w:r>
      <w:r>
        <w:rPr>
          <w:rFonts w:asciiTheme="minorEastAsia" w:hAnsiTheme="minorEastAsia"/>
        </w:rPr>
        <w:t>补充/修改送审材料通知</w:t>
      </w:r>
      <w:r>
        <w:rPr>
          <w:rFonts w:hint="eastAsia" w:asciiTheme="minorEastAsia" w:hAnsiTheme="minorEastAsia"/>
        </w:rPr>
        <w:t>》</w:t>
      </w:r>
      <w:r>
        <w:rPr>
          <w:rFonts w:asciiTheme="minorEastAsia" w:hAnsiTheme="minorEastAsia"/>
        </w:rPr>
        <w:t>，告知缺项文件、缺陷的要素，以及最近的审查会议前的送审截止日期。</w:t>
      </w:r>
    </w:p>
    <w:p>
      <w:pPr>
        <w:pStyle w:val="17"/>
        <w:ind w:firstLine="0" w:firstLineChars="0"/>
        <w:rPr>
          <w:rFonts w:asciiTheme="minorEastAsia" w:hAnsiTheme="minorEastAsia"/>
        </w:rPr>
      </w:pPr>
      <w:r>
        <w:rPr>
          <w:rFonts w:asciiTheme="minorEastAsia" w:hAnsiTheme="minorEastAsia"/>
        </w:rPr>
        <w:t>·受理通知：送审文件的完整性和要素通过形式审查，当场发送</w:t>
      </w:r>
      <w:r>
        <w:rPr>
          <w:rFonts w:hint="eastAsia" w:asciiTheme="minorEastAsia" w:hAnsiTheme="minorEastAsia"/>
        </w:rPr>
        <w:t>附件2《</w:t>
      </w:r>
      <w:r>
        <w:rPr>
          <w:rFonts w:asciiTheme="minorEastAsia" w:hAnsiTheme="minorEastAsia"/>
        </w:rPr>
        <w:t>受理通知</w:t>
      </w:r>
      <w:r>
        <w:rPr>
          <w:rFonts w:hint="eastAsia" w:asciiTheme="minorEastAsia" w:hAnsiTheme="minorEastAsia"/>
        </w:rPr>
        <w:t>》</w:t>
      </w:r>
      <w:r>
        <w:rPr>
          <w:rFonts w:asciiTheme="minorEastAsia" w:hAnsiTheme="minorEastAsia"/>
        </w:rPr>
        <w:t>，并告知预定审查日期；受理通知标注受理号。</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受理号的编码规则：格式为2013XXY。</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编码规则说明：</w:t>
      </w:r>
      <w:r>
        <w:rPr>
          <w:rFonts w:hint="eastAsia" w:cs="宋体" w:asciiTheme="minorEastAsia" w:hAnsiTheme="minorEastAsia"/>
        </w:rPr>
        <w:t>①</w:t>
      </w:r>
      <w:r>
        <w:rPr>
          <w:rFonts w:asciiTheme="minorEastAsia" w:hAnsiTheme="minorEastAsia"/>
        </w:rPr>
        <w:t>2013为首次送审的年份，同一项目该字段不变；</w:t>
      </w:r>
      <w:r>
        <w:rPr>
          <w:rFonts w:hint="eastAsia" w:cs="宋体" w:asciiTheme="minorEastAsia" w:hAnsiTheme="minorEastAsia"/>
        </w:rPr>
        <w:t>②</w:t>
      </w:r>
      <w:r>
        <w:rPr>
          <w:rFonts w:asciiTheme="minorEastAsia" w:hAnsiTheme="minorEastAsia"/>
        </w:rPr>
        <w:t>XX为受理的项目编号，以受理时间先后为序，同一项目该字段不变；</w:t>
      </w:r>
    </w:p>
    <w:p>
      <w:pPr>
        <w:pStyle w:val="17"/>
        <w:ind w:firstLine="0" w:firstLineChars="0"/>
        <w:rPr>
          <w:rFonts w:asciiTheme="minorEastAsia" w:hAnsiTheme="minorEastAsia"/>
        </w:rPr>
      </w:pPr>
      <w:r>
        <w:rPr>
          <w:rFonts w:hint="eastAsia" w:cs="宋体" w:asciiTheme="minorEastAsia" w:hAnsiTheme="minorEastAsia"/>
        </w:rPr>
        <w:t>③</w:t>
      </w:r>
      <w:r>
        <w:rPr>
          <w:rFonts w:asciiTheme="minorEastAsia" w:hAnsiTheme="minorEastAsia"/>
        </w:rPr>
        <w:t>Y为该项目第几次受理，用英文A至Z顺序表示。例如，201209B为2012年第9个初始审查送审项目的第2次受理。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．3项目送审的管理</w:t>
      </w:r>
    </w:p>
    <w:p>
      <w:pPr>
        <w:pStyle w:val="17"/>
        <w:ind w:firstLine="0" w:firstLineChars="0"/>
        <w:rPr>
          <w:rFonts w:asciiTheme="minorEastAsia" w:hAnsiTheme="minorEastAsia"/>
        </w:rPr>
      </w:pPr>
      <w:r>
        <w:rPr>
          <w:rFonts w:asciiTheme="minorEastAsia" w:hAnsiTheme="minorEastAsia"/>
        </w:rPr>
        <w:t>·秘书签字</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使用</w:t>
      </w:r>
      <w:r>
        <w:rPr>
          <w:rFonts w:hint="eastAsia" w:asciiTheme="minorEastAsia" w:hAnsiTheme="minorEastAsia"/>
        </w:rPr>
        <w:t>附件2《</w:t>
      </w:r>
      <w:r>
        <w:rPr>
          <w:rFonts w:asciiTheme="minorEastAsia" w:hAnsiTheme="minorEastAsia"/>
        </w:rPr>
        <w:t>受理通知</w:t>
      </w:r>
      <w:r>
        <w:rPr>
          <w:rFonts w:hint="eastAsia" w:asciiTheme="minorEastAsia" w:hAnsiTheme="minorEastAsia"/>
        </w:rPr>
        <w:t>》</w:t>
      </w:r>
      <w:r>
        <w:rPr>
          <w:rFonts w:asciiTheme="minorEastAsia" w:hAnsiTheme="minorEastAsia"/>
        </w:rPr>
        <w:t>，受理人签名并注明日期。</w:t>
      </w:r>
    </w:p>
    <w:p>
      <w:pPr>
        <w:pStyle w:val="17"/>
        <w:ind w:firstLine="0" w:firstLineChars="0"/>
        <w:rPr>
          <w:rFonts w:asciiTheme="minorEastAsia" w:hAnsiTheme="minorEastAsia"/>
        </w:rPr>
      </w:pPr>
      <w:r>
        <w:rPr>
          <w:rFonts w:asciiTheme="minorEastAsia" w:hAnsiTheme="minorEastAsia"/>
        </w:rPr>
        <w:t>·送审项目登记</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建立“送审项目登记”电子文件，信息字段包括（但不限于）：项目名称，主要研究者，申请/报告类别，受理号，受理日期，审查方式，审查日期，审查决定，决定文件签发日期，跟踪审查截止日期，批件有效期截止日期。</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按审查进程，及时记录送审项目的相关信息。</w:t>
      </w:r>
    </w:p>
    <w:p>
      <w:pPr>
        <w:pStyle w:val="17"/>
        <w:ind w:firstLine="0" w:firstLineChars="0"/>
        <w:rPr>
          <w:rFonts w:asciiTheme="minorEastAsia" w:hAnsiTheme="minorEastAsia"/>
        </w:rPr>
      </w:pPr>
      <w:r>
        <w:rPr>
          <w:rFonts w:asciiTheme="minorEastAsia" w:hAnsiTheme="minorEastAsia"/>
        </w:rPr>
        <w:t>·建档/存档</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首次送审文件按项目建档。</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再次送审文件按项目存档。</w:t>
      </w:r>
    </w:p>
    <w:p>
      <w:pPr>
        <w:pStyle w:val="18"/>
        <w:rPr>
          <w:rFonts w:asciiTheme="minorEastAsia" w:hAnsiTheme="minorEastAsia"/>
        </w:rPr>
      </w:pPr>
      <w:r>
        <w:rPr>
          <w:rFonts w:hint="eastAsia" w:asciiTheme="minorEastAsia" w:hAnsiTheme="minorEastAsia"/>
        </w:rPr>
        <w:t>5</w:t>
      </w:r>
      <w:r>
        <w:rPr>
          <w:rFonts w:asciiTheme="minorEastAsia" w:hAnsiTheme="minorEastAsia"/>
        </w:rPr>
        <w:t>．相关文件</w:t>
      </w:r>
    </w:p>
    <w:p>
      <w:pPr>
        <w:pStyle w:val="17"/>
        <w:ind w:firstLine="0" w:firstLineChars="0"/>
        <w:rPr>
          <w:rFonts w:asciiTheme="minorEastAsia" w:hAnsiTheme="minorEastAsia"/>
        </w:rPr>
      </w:pPr>
      <w:r>
        <w:rPr>
          <w:rFonts w:asciiTheme="minorEastAsia" w:hAnsiTheme="minorEastAsia"/>
        </w:rPr>
        <w:t>·伦理</w:t>
      </w:r>
      <w:r>
        <w:rPr>
          <w:rFonts w:hint="eastAsia" w:asciiTheme="minorEastAsia" w:hAnsiTheme="minorEastAsia"/>
        </w:rPr>
        <w:t>委员会</w:t>
      </w:r>
      <w:r>
        <w:rPr>
          <w:rFonts w:asciiTheme="minorEastAsia" w:hAnsiTheme="minorEastAsia"/>
        </w:rPr>
        <w:t>申请指南</w:t>
      </w:r>
    </w:p>
    <w:p>
      <w:pPr>
        <w:pStyle w:val="18"/>
        <w:rPr>
          <w:rFonts w:asciiTheme="minorEastAsia" w:hAnsiTheme="minorEastAsia"/>
        </w:rPr>
      </w:pPr>
      <w:r>
        <w:rPr>
          <w:rFonts w:hint="eastAsia" w:asciiTheme="minorEastAsia" w:hAnsiTheme="minorEastAsia"/>
        </w:rPr>
        <w:t>6</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补充/修改送审材料通知</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附件2</w:t>
      </w:r>
      <w:r>
        <w:rPr>
          <w:rFonts w:asciiTheme="minorEastAsia" w:hAnsiTheme="minorEastAsia"/>
        </w:rPr>
        <w:t>受理通知</w:t>
      </w:r>
    </w:p>
    <w:p>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br w:type="page"/>
      </w:r>
      <w:r>
        <w:rPr>
          <w:rStyle w:val="19"/>
          <w:rFonts w:hint="eastAsia"/>
        </w:rPr>
        <w:t>附件1</w:t>
      </w:r>
      <w:r>
        <w:rPr>
          <w:rStyle w:val="19"/>
        </w:rPr>
        <w:t>补充/修改送审材料通知</w:t>
      </w:r>
    </w:p>
    <w:p>
      <w:pPr>
        <w:pStyle w:val="18"/>
        <w:jc w:val="center"/>
      </w:pPr>
      <w:r>
        <w:rPr>
          <w:rFonts w:hint="eastAsia"/>
        </w:rPr>
        <w:t>补充</w:t>
      </w:r>
      <w:r>
        <w:rPr>
          <w:rFonts w:ascii="ËÎÌå" w:hAnsi="ËÎÌå" w:cs="ËÎÌå"/>
        </w:rPr>
        <w:t>/</w:t>
      </w:r>
      <w:r>
        <w:rPr>
          <w:rFonts w:hint="eastAsia"/>
        </w:rPr>
        <w:t>修改送审材料通知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申请人</w:t>
            </w:r>
          </w:p>
        </w:tc>
        <w:tc>
          <w:tcPr>
            <w:tcW w:w="6571" w:type="dxa"/>
          </w:tcPr>
          <w:p>
            <w:pPr>
              <w:autoSpaceDE w:val="0"/>
              <w:autoSpaceDN w:val="0"/>
              <w:adjustRightInd w:val="0"/>
              <w:spacing w:line="360" w:lineRule="auto"/>
              <w:jc w:val="left"/>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项目名称</w:t>
            </w:r>
          </w:p>
        </w:tc>
        <w:tc>
          <w:tcPr>
            <w:tcW w:w="6571" w:type="dxa"/>
          </w:tcPr>
          <w:p>
            <w:pPr>
              <w:autoSpaceDE w:val="0"/>
              <w:autoSpaceDN w:val="0"/>
              <w:adjustRightInd w:val="0"/>
              <w:spacing w:line="360" w:lineRule="auto"/>
              <w:jc w:val="left"/>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571" w:type="dxa"/>
          </w:tcPr>
          <w:p>
            <w:pPr>
              <w:autoSpaceDE w:val="0"/>
              <w:autoSpaceDN w:val="0"/>
              <w:adjustRightInd w:val="0"/>
              <w:spacing w:line="360" w:lineRule="auto"/>
              <w:jc w:val="left"/>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申请</w:t>
            </w:r>
            <w:r>
              <w:rPr>
                <w:rFonts w:ascii="ËÎÌå" w:hAnsi="ËÎÌå" w:eastAsia="SimSun,Bold" w:cs="ËÎÌå"/>
                <w:kern w:val="0"/>
                <w:sz w:val="23"/>
                <w:szCs w:val="23"/>
              </w:rPr>
              <w:t>/</w:t>
            </w:r>
            <w:r>
              <w:rPr>
                <w:rFonts w:hint="eastAsia" w:ascii="宋体" w:eastAsia="宋体" w:cs="宋体"/>
                <w:kern w:val="0"/>
                <w:sz w:val="23"/>
                <w:szCs w:val="23"/>
              </w:rPr>
              <w:t>报告类别</w:t>
            </w:r>
          </w:p>
        </w:tc>
        <w:tc>
          <w:tcPr>
            <w:tcW w:w="6571" w:type="dxa"/>
          </w:tcPr>
          <w:p>
            <w:pPr>
              <w:autoSpaceDE w:val="0"/>
              <w:autoSpaceDN w:val="0"/>
              <w:adjustRightInd w:val="0"/>
              <w:spacing w:line="360" w:lineRule="auto"/>
              <w:jc w:val="left"/>
              <w:rPr>
                <w:rFonts w:ascii="宋体" w:eastAsia="宋体" w:cs="宋体"/>
                <w:kern w:val="0"/>
                <w:sz w:val="23"/>
                <w:szCs w:val="23"/>
              </w:rPr>
            </w:pPr>
          </w:p>
        </w:tc>
      </w:tr>
    </w:tbl>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补充送审材料</w:t>
            </w:r>
          </w:p>
        </w:tc>
        <w:tc>
          <w:tcPr>
            <w:tcW w:w="6571" w:type="dxa"/>
          </w:tcPr>
          <w:p>
            <w:pPr>
              <w:autoSpaceDE w:val="0"/>
              <w:autoSpaceDN w:val="0"/>
              <w:adjustRightInd w:val="0"/>
              <w:spacing w:line="360" w:lineRule="auto"/>
              <w:jc w:val="left"/>
              <w:rPr>
                <w:rFonts w:ascii="宋体" w:eastAsia="宋体" w:cs="宋体"/>
                <w:kern w:val="0"/>
                <w:sz w:val="23"/>
                <w:szCs w:val="23"/>
              </w:rPr>
            </w:pPr>
          </w:p>
        </w:tc>
      </w:tr>
    </w:tbl>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修改送审材料名称</w:t>
            </w:r>
          </w:p>
        </w:tc>
        <w:tc>
          <w:tcPr>
            <w:tcW w:w="4261"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autoSpaceDE w:val="0"/>
              <w:autoSpaceDN w:val="0"/>
              <w:adjustRightInd w:val="0"/>
              <w:spacing w:line="360" w:lineRule="auto"/>
              <w:jc w:val="center"/>
              <w:rPr>
                <w:rFonts w:ascii="宋体" w:eastAsia="宋体" w:cs="宋体"/>
                <w:kern w:val="0"/>
                <w:sz w:val="23"/>
                <w:szCs w:val="23"/>
              </w:rPr>
            </w:pPr>
          </w:p>
        </w:tc>
        <w:tc>
          <w:tcPr>
            <w:tcW w:w="4261"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autoSpaceDE w:val="0"/>
              <w:autoSpaceDN w:val="0"/>
              <w:adjustRightInd w:val="0"/>
              <w:spacing w:line="360" w:lineRule="auto"/>
              <w:jc w:val="center"/>
              <w:rPr>
                <w:rFonts w:ascii="宋体" w:eastAsia="宋体" w:cs="宋体"/>
                <w:kern w:val="0"/>
                <w:sz w:val="23"/>
                <w:szCs w:val="23"/>
              </w:rPr>
            </w:pPr>
          </w:p>
        </w:tc>
        <w:tc>
          <w:tcPr>
            <w:tcW w:w="4261" w:type="dxa"/>
            <w:vAlign w:val="center"/>
          </w:tcPr>
          <w:p>
            <w:pPr>
              <w:autoSpaceDE w:val="0"/>
              <w:autoSpaceDN w:val="0"/>
              <w:adjustRightInd w:val="0"/>
              <w:spacing w:line="360" w:lineRule="auto"/>
              <w:jc w:val="center"/>
              <w:rPr>
                <w:rFonts w:ascii="宋体" w:eastAsia="宋体" w:cs="宋体"/>
                <w:kern w:val="0"/>
                <w:sz w:val="23"/>
                <w:szCs w:val="23"/>
              </w:rPr>
            </w:pPr>
          </w:p>
        </w:tc>
      </w:tr>
    </w:tbl>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spacing w:line="360" w:lineRule="auto"/>
              <w:jc w:val="center"/>
              <w:rPr>
                <w:rFonts w:ascii="宋体" w:eastAsia="宋体" w:cs="宋体"/>
                <w:kern w:val="0"/>
                <w:sz w:val="23"/>
                <w:szCs w:val="23"/>
              </w:rPr>
            </w:pPr>
            <w:r>
              <w:rPr>
                <w:rFonts w:hint="eastAsia" w:ascii="宋体" w:eastAsia="宋体" w:cs="宋体"/>
                <w:kern w:val="0"/>
                <w:sz w:val="23"/>
                <w:szCs w:val="23"/>
              </w:rPr>
              <w:t>伦理委员会</w:t>
            </w:r>
          </w:p>
        </w:tc>
        <w:tc>
          <w:tcPr>
            <w:tcW w:w="6571" w:type="dxa"/>
            <w:vAlign w:val="center"/>
          </w:tcPr>
          <w:p>
            <w:pPr>
              <w:widowControl/>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spacing w:line="360" w:lineRule="auto"/>
              <w:jc w:val="center"/>
              <w:rPr>
                <w:rFonts w:ascii="Times New Roman" w:hAnsi="Times New Roman" w:cs="Times New Roman"/>
                <w:color w:val="000000"/>
                <w:kern w:val="0"/>
                <w:sz w:val="24"/>
                <w:szCs w:val="24"/>
              </w:rPr>
            </w:pPr>
            <w:r>
              <w:rPr>
                <w:rFonts w:hint="eastAsia" w:ascii="宋体" w:eastAsia="宋体" w:cs="宋体"/>
                <w:kern w:val="0"/>
                <w:sz w:val="23"/>
                <w:szCs w:val="23"/>
              </w:rPr>
              <w:t>受理人签字</w:t>
            </w:r>
          </w:p>
        </w:tc>
        <w:tc>
          <w:tcPr>
            <w:tcW w:w="6571" w:type="dxa"/>
            <w:vAlign w:val="center"/>
          </w:tcPr>
          <w:p>
            <w:pPr>
              <w:widowControl/>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spacing w:line="360" w:lineRule="auto"/>
              <w:jc w:val="center"/>
              <w:rPr>
                <w:rFonts w:ascii="宋体" w:eastAsia="宋体" w:cs="宋体"/>
                <w:kern w:val="0"/>
                <w:sz w:val="23"/>
                <w:szCs w:val="23"/>
              </w:rPr>
            </w:pPr>
            <w:r>
              <w:rPr>
                <w:rFonts w:hint="eastAsia" w:ascii="宋体" w:eastAsia="宋体" w:cs="宋体"/>
                <w:kern w:val="0"/>
                <w:sz w:val="23"/>
                <w:szCs w:val="23"/>
              </w:rPr>
              <w:t>日期</w:t>
            </w:r>
          </w:p>
        </w:tc>
        <w:tc>
          <w:tcPr>
            <w:tcW w:w="6571" w:type="dxa"/>
            <w:vAlign w:val="center"/>
          </w:tcPr>
          <w:p>
            <w:pPr>
              <w:widowControl/>
              <w:spacing w:line="360" w:lineRule="auto"/>
              <w:jc w:val="center"/>
              <w:rPr>
                <w:rFonts w:ascii="宋体" w:eastAsia="宋体" w:cs="宋体"/>
                <w:kern w:val="0"/>
                <w:sz w:val="23"/>
                <w:szCs w:val="23"/>
              </w:rPr>
            </w:pPr>
          </w:p>
        </w:tc>
      </w:tr>
    </w:tbl>
    <w:p>
      <w:pPr>
        <w:widowControl/>
        <w:jc w:val="left"/>
        <w:rPr>
          <w:rFonts w:ascii="Times New Roman" w:hAnsi="Times New Roman" w:cs="Times New Roman"/>
          <w:b/>
          <w:bCs/>
          <w:color w:val="000000"/>
          <w:kern w:val="0"/>
          <w:sz w:val="24"/>
          <w:szCs w:val="24"/>
        </w:rPr>
      </w:pPr>
      <w:r>
        <w:rPr>
          <w:bCs/>
        </w:rPr>
        <w:br w:type="page"/>
      </w:r>
    </w:p>
    <w:p>
      <w:pPr>
        <w:autoSpaceDE w:val="0"/>
        <w:autoSpaceDN w:val="0"/>
        <w:adjustRightInd w:val="0"/>
        <w:jc w:val="left"/>
        <w:rPr>
          <w:rStyle w:val="19"/>
        </w:rPr>
      </w:pPr>
      <w:r>
        <w:rPr>
          <w:rStyle w:val="19"/>
          <w:rFonts w:hint="eastAsia"/>
        </w:rPr>
        <w:t>附件2</w:t>
      </w:r>
      <w:r>
        <w:rPr>
          <w:rStyle w:val="19"/>
        </w:rPr>
        <w:t>受理通知</w:t>
      </w:r>
    </w:p>
    <w:p>
      <w:pPr>
        <w:pStyle w:val="18"/>
        <w:jc w:val="center"/>
      </w:pPr>
      <w:r>
        <w:rPr>
          <w:rFonts w:hint="eastAsia"/>
        </w:rPr>
        <w:t>受理通知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申请人</w:t>
            </w:r>
          </w:p>
        </w:tc>
        <w:tc>
          <w:tcPr>
            <w:tcW w:w="671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项目名称</w:t>
            </w:r>
          </w:p>
        </w:tc>
        <w:tc>
          <w:tcPr>
            <w:tcW w:w="671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71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申请</w:t>
            </w:r>
            <w:r>
              <w:rPr>
                <w:rFonts w:ascii="ËÎÌå" w:hAnsi="ËÎÌå" w:eastAsia="SimSun,Bold" w:cs="ËÎÌå"/>
                <w:kern w:val="0"/>
                <w:sz w:val="23"/>
                <w:szCs w:val="23"/>
              </w:rPr>
              <w:t>/</w:t>
            </w:r>
            <w:r>
              <w:rPr>
                <w:rFonts w:hint="eastAsia" w:ascii="宋体" w:eastAsia="宋体" w:cs="宋体"/>
                <w:kern w:val="0"/>
                <w:sz w:val="23"/>
                <w:szCs w:val="23"/>
              </w:rPr>
              <w:t>报告类别</w:t>
            </w:r>
          </w:p>
        </w:tc>
        <w:tc>
          <w:tcPr>
            <w:tcW w:w="671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6713" w:type="dxa"/>
            <w:vAlign w:val="center"/>
          </w:tcPr>
          <w:p>
            <w:pPr>
              <w:autoSpaceDE w:val="0"/>
              <w:autoSpaceDN w:val="0"/>
              <w:adjustRightInd w:val="0"/>
              <w:spacing w:line="360" w:lineRule="auto"/>
              <w:jc w:val="center"/>
              <w:rPr>
                <w:rFonts w:ascii="宋体" w:eastAsia="宋体" w:cs="宋体"/>
                <w:kern w:val="0"/>
                <w:sz w:val="23"/>
                <w:szCs w:val="23"/>
              </w:rPr>
            </w:pPr>
          </w:p>
        </w:tc>
      </w:tr>
    </w:tbl>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送审材料</w:t>
            </w:r>
          </w:p>
        </w:tc>
        <w:tc>
          <w:tcPr>
            <w:tcW w:w="6713" w:type="dxa"/>
            <w:vAlign w:val="center"/>
          </w:tcPr>
          <w:p>
            <w:pPr>
              <w:autoSpaceDE w:val="0"/>
              <w:autoSpaceDN w:val="0"/>
              <w:adjustRightInd w:val="0"/>
              <w:spacing w:line="360" w:lineRule="auto"/>
              <w:jc w:val="center"/>
              <w:rPr>
                <w:rFonts w:ascii="宋体" w:eastAsia="宋体" w:cs="宋体"/>
                <w:kern w:val="0"/>
                <w:sz w:val="23"/>
                <w:szCs w:val="23"/>
              </w:rPr>
            </w:pPr>
          </w:p>
        </w:tc>
      </w:tr>
    </w:tbl>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伦理委员会</w:t>
            </w:r>
          </w:p>
        </w:tc>
        <w:tc>
          <w:tcPr>
            <w:tcW w:w="6713" w:type="dxa"/>
            <w:vAlign w:val="center"/>
          </w:tcPr>
          <w:p>
            <w:pPr>
              <w:autoSpaceDE w:val="0"/>
              <w:autoSpaceDN w:val="0"/>
              <w:adjustRightInd w:val="0"/>
              <w:spacing w:line="360" w:lineRule="auto"/>
              <w:jc w:val="center"/>
              <w:rPr>
                <w:rFonts w:hint="eastAsia" w:ascii="宋体" w:eastAsia="宋体" w:cs="宋体"/>
                <w:kern w:val="0"/>
                <w:sz w:val="23"/>
                <w:szCs w:val="23"/>
                <w:lang w:eastAsia="zh-CN"/>
              </w:rPr>
            </w:pPr>
            <w:r>
              <w:rPr>
                <w:rFonts w:hint="eastAsia" w:eastAsia="宋体"/>
              </w:rPr>
              <w:t>深圳市</w:t>
            </w:r>
            <w:r>
              <w:rPr>
                <w:rFonts w:hint="eastAsia" w:eastAsia="宋体"/>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受理人签字</w:t>
            </w:r>
          </w:p>
        </w:tc>
        <w:tc>
          <w:tcPr>
            <w:tcW w:w="671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日期</w:t>
            </w:r>
          </w:p>
        </w:tc>
        <w:tc>
          <w:tcPr>
            <w:tcW w:w="6713" w:type="dxa"/>
            <w:vAlign w:val="center"/>
          </w:tcPr>
          <w:p>
            <w:pPr>
              <w:autoSpaceDE w:val="0"/>
              <w:autoSpaceDN w:val="0"/>
              <w:adjustRightInd w:val="0"/>
              <w:spacing w:line="360" w:lineRule="auto"/>
              <w:jc w:val="center"/>
              <w:rPr>
                <w:rFonts w:ascii="宋体" w:eastAsia="宋体" w:cs="宋体"/>
                <w:kern w:val="0"/>
                <w:sz w:val="23"/>
                <w:szCs w:val="23"/>
              </w:rPr>
            </w:pPr>
          </w:p>
        </w:tc>
      </w:tr>
    </w:tbl>
    <w:p>
      <w:pPr>
        <w:widowControl/>
        <w:jc w:val="left"/>
        <w:rPr>
          <w:rFonts w:ascii="Times New Roman" w:hAnsi="Times New Roman" w:cs="Times New Roman"/>
          <w:b/>
          <w:bCs/>
          <w:color w:val="000000"/>
          <w:kern w:val="0"/>
          <w:sz w:val="24"/>
          <w:szCs w:val="24"/>
        </w:rPr>
      </w:pPr>
      <w:r>
        <w:rPr>
          <w:bCs/>
        </w:rPr>
        <w:br w:type="page"/>
      </w:r>
    </w:p>
    <w:p>
      <w:pPr>
        <w:pStyle w:val="24"/>
        <w:rPr>
          <w:bCs/>
        </w:rPr>
      </w:pPr>
      <w:bookmarkStart w:id="10" w:name="_Toc493687146"/>
      <w:r>
        <w:rPr>
          <w:bCs/>
        </w:rPr>
        <w:t>研究项目的处理</w:t>
      </w:r>
      <w:r>
        <w:rPr>
          <w:rFonts w:hint="eastAsia"/>
          <w:bCs/>
        </w:rPr>
        <w:t>标准操作规程</w:t>
      </w:r>
      <w:bookmarkEnd w:id="10"/>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为使伦理委员会办公室对送审材料的审查方式、审查准备的工作有章可循，特制定本规程，以保证研究项目送审管理的处理阶段的工作质量。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研究项目送审管理的处理阶段的工作。所谓处理阶段是指送审项目的受理之后、审查之前的阶段。该阶段的主要工作是决定送审项目的审查方式（会议审查、紧急会议审查、快速审查），以及审查的准备工作。</w:t>
      </w:r>
    </w:p>
    <w:p>
      <w:pPr>
        <w:pStyle w:val="18"/>
        <w:rPr>
          <w:rFonts w:asciiTheme="minorEastAsia" w:hAnsiTheme="minorEastAsia"/>
        </w:rPr>
      </w:pPr>
      <w:r>
        <w:rPr>
          <w:rFonts w:asciiTheme="minorEastAsia" w:hAnsiTheme="minorEastAsia"/>
        </w:rPr>
        <w:t>3.职责</w:t>
      </w:r>
    </w:p>
    <w:p>
      <w:pPr>
        <w:pStyle w:val="17"/>
        <w:rPr>
          <w:rFonts w:asciiTheme="minorEastAsia" w:hAnsiTheme="minorEastAsia"/>
        </w:rPr>
      </w:pPr>
      <w:r>
        <w:rPr>
          <w:rFonts w:asciiTheme="minorEastAsia" w:hAnsiTheme="minorEastAsia"/>
        </w:rPr>
        <w:t>伦理委员会秘书：</w:t>
      </w:r>
    </w:p>
    <w:p>
      <w:pPr>
        <w:pStyle w:val="17"/>
        <w:ind w:firstLine="0" w:firstLineChars="0"/>
        <w:rPr>
          <w:rFonts w:asciiTheme="minorEastAsia" w:hAnsiTheme="minorEastAsia"/>
        </w:rPr>
      </w:pPr>
      <w:r>
        <w:rPr>
          <w:rFonts w:asciiTheme="minorEastAsia" w:hAnsiTheme="minorEastAsia"/>
        </w:rPr>
        <w:t>·决定研究项目的审查方式</w:t>
      </w:r>
    </w:p>
    <w:p>
      <w:pPr>
        <w:pStyle w:val="17"/>
        <w:ind w:firstLine="0" w:firstLineChars="0"/>
        <w:rPr>
          <w:rFonts w:asciiTheme="minorEastAsia" w:hAnsiTheme="minorEastAsia"/>
        </w:rPr>
      </w:pPr>
      <w:r>
        <w:rPr>
          <w:rFonts w:asciiTheme="minorEastAsia" w:hAnsiTheme="minorEastAsia"/>
        </w:rPr>
        <w:t>·为会议审查、快速审查做准备工作</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.1决定审查方式：根据以下标准，决定送审项目的审查方式</w:t>
      </w:r>
    </w:p>
    <w:p>
      <w:pPr>
        <w:pStyle w:val="17"/>
        <w:ind w:firstLine="0" w:firstLineChars="0"/>
        <w:rPr>
          <w:rFonts w:asciiTheme="minorEastAsia" w:hAnsiTheme="minorEastAsia"/>
        </w:rPr>
      </w:pPr>
      <w:r>
        <w:rPr>
          <w:rFonts w:asciiTheme="minorEastAsia" w:hAnsiTheme="minorEastAsia"/>
        </w:rPr>
        <w:t>·会议审查的标准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首次提交伦理审查的临床研究项目，采用会议审查方式。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伦理审查意见为“作必要的修正后重审”，再次送审的项目。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伦理审查意见为“作必要的修正后同意”，申请人没有按伦理审查意见进行修改，并对此进行了说明，秘书认为有必要提交会议审查的项目。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本中心发生的与研究干预相关的、非预期的严重不良事件。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其它中心发生的严重不良事件，可能需要重新评估研究的风险与受益。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违背方案审查。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其它不符合快速审查标准的情况。</w:t>
      </w:r>
    </w:p>
    <w:p>
      <w:pPr>
        <w:pStyle w:val="17"/>
        <w:ind w:firstLine="0" w:firstLineChars="0"/>
        <w:rPr>
          <w:rFonts w:asciiTheme="minorEastAsia" w:hAnsiTheme="minorEastAsia"/>
        </w:rPr>
      </w:pPr>
      <w:r>
        <w:rPr>
          <w:rFonts w:asciiTheme="minorEastAsia" w:hAnsiTheme="minorEastAsia"/>
        </w:rPr>
        <w:t>·紧急会议审查的标准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研究过程中出现重大或严重问题，危及受试者安全。</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其它需要伦理委员会召开会议进行紧急审查和决定的情况。</w:t>
      </w:r>
    </w:p>
    <w:p>
      <w:pPr>
        <w:pStyle w:val="17"/>
        <w:ind w:firstLine="0" w:firstLineChars="0"/>
        <w:rPr>
          <w:rFonts w:asciiTheme="minorEastAsia" w:hAnsiTheme="minorEastAsia"/>
        </w:rPr>
      </w:pPr>
      <w:r>
        <w:rPr>
          <w:rFonts w:asciiTheme="minorEastAsia" w:hAnsiTheme="minorEastAsia"/>
        </w:rPr>
        <w:t>·快速审查的标准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研究风险不大于最小风险，不涉及弱势群体和个人隐私及敏感性问题，且研究步骤仅限于：</w:t>
      </w:r>
    </w:p>
    <w:p>
      <w:pPr>
        <w:pStyle w:val="17"/>
        <w:ind w:firstLine="0" w:firstLineChars="0"/>
        <w:rPr>
          <w:rFonts w:asciiTheme="minorEastAsia" w:hAnsiTheme="minorEastAsia"/>
        </w:rPr>
      </w:pPr>
      <w:r>
        <w:rPr>
          <w:rFonts w:asciiTheme="minorEastAsia" w:hAnsiTheme="minorEastAsia"/>
        </w:rPr>
        <w:t>▲人手指、脚后跟、耳垂的血样采集。</w:t>
      </w:r>
    </w:p>
    <w:p>
      <w:pPr>
        <w:pStyle w:val="17"/>
        <w:ind w:firstLine="0" w:firstLineChars="0"/>
        <w:rPr>
          <w:rFonts w:asciiTheme="minorEastAsia" w:hAnsiTheme="minorEastAsia"/>
        </w:rPr>
      </w:pPr>
      <w:r>
        <w:rPr>
          <w:rFonts w:asciiTheme="minorEastAsia" w:hAnsiTheme="minorEastAsia"/>
        </w:rPr>
        <w:t>▲人静脉采血则需在考虑年龄、体重、健康状况、采血程序、采血总量和采血频率等因素后，判断不大于最小风险。</w:t>
      </w:r>
    </w:p>
    <w:p>
      <w:pPr>
        <w:pStyle w:val="17"/>
        <w:ind w:firstLine="0" w:firstLineChars="0"/>
        <w:rPr>
          <w:rFonts w:asciiTheme="minorEastAsia" w:hAnsiTheme="minorEastAsia"/>
        </w:rPr>
      </w:pPr>
      <w:r>
        <w:rPr>
          <w:rFonts w:asciiTheme="minorEastAsia" w:hAnsiTheme="minorEastAsia"/>
        </w:rPr>
        <w:t>▲通过无创手段、前瞻性采集用于研究的生物学标本（如头发、指甲、唾液、痰液等）。</w:t>
      </w:r>
    </w:p>
    <w:p>
      <w:pPr>
        <w:pStyle w:val="17"/>
        <w:ind w:firstLine="0" w:firstLineChars="0"/>
        <w:rPr>
          <w:rFonts w:asciiTheme="minorEastAsia" w:hAnsiTheme="minorEastAsia"/>
        </w:rPr>
      </w:pPr>
      <w:r>
        <w:rPr>
          <w:rFonts w:asciiTheme="minorEastAsia" w:hAnsiTheme="minorEastAsia"/>
        </w:rPr>
        <w:t>▲通过临床实践常规的非侵入性手段进行的数据采集（不涉及全麻、镇静、X线或微波的手段；如果使用医疗器械，必须是经过批准上市的医疗器械，如磁共振成像、心电图、脑电图、温度计、超声、红外诊断成像、多普勒血液流变、超声心动图等）。</w:t>
      </w:r>
    </w:p>
    <w:p>
      <w:pPr>
        <w:pStyle w:val="17"/>
        <w:ind w:firstLine="0" w:firstLineChars="0"/>
        <w:rPr>
          <w:rFonts w:asciiTheme="minorEastAsia" w:hAnsiTheme="minorEastAsia"/>
        </w:rPr>
      </w:pPr>
      <w:r>
        <w:rPr>
          <w:rFonts w:asciiTheme="minorEastAsia" w:hAnsiTheme="minorEastAsia"/>
        </w:rPr>
        <w:t>▲利用既往收集的材料（数据、文件、记录或标本）的研究。</w:t>
      </w:r>
    </w:p>
    <w:p>
      <w:pPr>
        <w:pStyle w:val="17"/>
        <w:ind w:firstLine="0" w:firstLineChars="0"/>
        <w:rPr>
          <w:rFonts w:asciiTheme="minorEastAsia" w:hAnsiTheme="minorEastAsia"/>
        </w:rPr>
      </w:pPr>
      <w:r>
        <w:rPr>
          <w:rFonts w:asciiTheme="minorEastAsia" w:hAnsiTheme="minorEastAsia"/>
        </w:rPr>
        <w:t>▲因研究目的而进行的声音、视频、数字或者影像记录的数据采集。</w:t>
      </w:r>
    </w:p>
    <w:p>
      <w:pPr>
        <w:pStyle w:val="17"/>
        <w:ind w:firstLine="0" w:firstLineChars="0"/>
        <w:rPr>
          <w:rFonts w:asciiTheme="minorEastAsia" w:hAnsiTheme="minorEastAsia"/>
        </w:rPr>
      </w:pPr>
      <w:r>
        <w:rPr>
          <w:rFonts w:asciiTheme="minorEastAsia" w:hAnsiTheme="minorEastAsia"/>
        </w:rPr>
        <w:t>▲采用调查、访谈方法的研究。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伦理审查意见为“作必要的修正后同意”，按伦理委员会的审议意见修改方案后，再次送审的项目。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临床研究方案的较小修正，不影响研究的风险受益比。</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尚未纳入受试者的研究项目的定期跟踪审查和暂停/终止研究审查。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已完成干预措施的研究项目的定期跟踪审查。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本中心发生的与研究干预无关的严重不良事件。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本中心发生的预期严重不良事件。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其它中心发生的严重不良事件，对预期的研究风险与受益没有产生显著影响。</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结题审查。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本院为多中心临床研究的参加单位，同时满足以下条件，本伦理委员会则接受组长单位伦理委员会的审查意见，可采用快速审查的方式，重点审查本院研究实施的条件</w:t>
      </w:r>
    </w:p>
    <w:p>
      <w:pPr>
        <w:pStyle w:val="17"/>
        <w:ind w:firstLine="0" w:firstLineChars="0"/>
        <w:rPr>
          <w:rFonts w:asciiTheme="minorEastAsia" w:hAnsiTheme="minorEastAsia"/>
        </w:rPr>
      </w:pPr>
      <w:r>
        <w:rPr>
          <w:rFonts w:asciiTheme="minorEastAsia" w:hAnsiTheme="minorEastAsia"/>
        </w:rPr>
        <w:t>▲方案已经获得组长单位伦理委员会批准。</w:t>
      </w:r>
    </w:p>
    <w:p>
      <w:pPr>
        <w:pStyle w:val="17"/>
        <w:ind w:firstLine="0" w:firstLineChars="0"/>
        <w:rPr>
          <w:rFonts w:asciiTheme="minorEastAsia" w:hAnsiTheme="minorEastAsia"/>
        </w:rPr>
      </w:pPr>
      <w:r>
        <w:rPr>
          <w:rFonts w:asciiTheme="minorEastAsia" w:hAnsiTheme="minorEastAsia"/>
        </w:rPr>
        <w:t>▲组长单位伦理委员会已经通过国际认证。</w:t>
      </w:r>
    </w:p>
    <w:p>
      <w:pPr>
        <w:pStyle w:val="17"/>
        <w:ind w:firstLine="0" w:firstLineChars="0"/>
        <w:rPr>
          <w:rFonts w:asciiTheme="minorEastAsia" w:hAnsiTheme="minorEastAsia"/>
        </w:rPr>
      </w:pPr>
      <w:r>
        <w:rPr>
          <w:rFonts w:asciiTheme="minorEastAsia" w:hAnsiTheme="minorEastAsia"/>
        </w:rPr>
        <w:t>·转为会议审查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快审审查意见有：“作必要的修正后重审”，“不同意”，“终止或暂停已批准的研究”，“提交会议审查”，则转为会议审查的方式。</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.2审查的准备</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.2.1会议审查、紧急会议审查的准备</w:t>
      </w:r>
    </w:p>
    <w:p>
      <w:pPr>
        <w:pStyle w:val="17"/>
        <w:ind w:firstLine="0" w:firstLineChars="0"/>
        <w:rPr>
          <w:rFonts w:asciiTheme="minorEastAsia" w:hAnsiTheme="minorEastAsia"/>
        </w:rPr>
      </w:pPr>
      <w:r>
        <w:rPr>
          <w:rFonts w:asciiTheme="minorEastAsia" w:hAnsiTheme="minorEastAsia"/>
        </w:rPr>
        <w:t>·主审/咨询准备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主任委员选择主审委员/独立顾问。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秘书准备审查文件和审查工作表。</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准备咨询文件和咨询工作表。</w:t>
      </w:r>
    </w:p>
    <w:p>
      <w:pPr>
        <w:pStyle w:val="17"/>
        <w:ind w:firstLine="0" w:firstLineChars="0"/>
        <w:rPr>
          <w:rFonts w:asciiTheme="minorEastAsia" w:hAnsiTheme="minorEastAsia"/>
        </w:rPr>
      </w:pPr>
      <w:r>
        <w:rPr>
          <w:rFonts w:asciiTheme="minorEastAsia" w:hAnsiTheme="minorEastAsia"/>
        </w:rPr>
        <w:t>·预审准备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会议审查材料提前5天送达参会委员预审，并附会议议程。</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紧急会议审查材料提前送达参会委员预审，并附会议议程；如果时间不允许提前送达会议审查材料，可以会上分发。</w:t>
      </w:r>
    </w:p>
    <w:p>
      <w:pPr>
        <w:pStyle w:val="17"/>
        <w:ind w:firstLine="0" w:firstLineChars="0"/>
        <w:rPr>
          <w:rFonts w:asciiTheme="minorEastAsia" w:hAnsiTheme="minorEastAsia"/>
        </w:rPr>
      </w:pPr>
      <w:r>
        <w:rPr>
          <w:rFonts w:asciiTheme="minorEastAsia" w:hAnsiTheme="minorEastAsia"/>
        </w:rPr>
        <w:t>·会议审查的安排</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待审项目：按照“先送先审”的原则，安排会议议程的会议审查项目。</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.2.2快速审查的准备</w:t>
      </w:r>
    </w:p>
    <w:p>
      <w:pPr>
        <w:pStyle w:val="17"/>
        <w:ind w:firstLine="0" w:firstLineChars="0"/>
        <w:rPr>
          <w:rFonts w:asciiTheme="minorEastAsia" w:hAnsiTheme="minorEastAsia"/>
        </w:rPr>
      </w:pPr>
      <w:r>
        <w:rPr>
          <w:rFonts w:asciiTheme="minorEastAsia" w:hAnsiTheme="minorEastAsia"/>
        </w:rPr>
        <w:t>·主审准备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选择主审委员。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准备审查文件。</w:t>
      </w:r>
    </w:p>
    <w:p>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sz w:val="44"/>
          <w:szCs w:val="44"/>
        </w:rPr>
      </w:pPr>
      <w:bookmarkStart w:id="11" w:name="_Toc493687147"/>
      <w:r>
        <w:rPr>
          <w:bCs/>
          <w:sz w:val="44"/>
          <w:szCs w:val="44"/>
        </w:rPr>
        <w:t>第五</w:t>
      </w:r>
      <w:r>
        <w:rPr>
          <w:rFonts w:hint="eastAsia"/>
          <w:bCs/>
          <w:sz w:val="44"/>
          <w:szCs w:val="44"/>
        </w:rPr>
        <w:t xml:space="preserve">章  </w:t>
      </w:r>
      <w:r>
        <w:rPr>
          <w:bCs/>
          <w:sz w:val="44"/>
          <w:szCs w:val="44"/>
        </w:rPr>
        <w:t>审查</w:t>
      </w:r>
      <w:bookmarkEnd w:id="11"/>
    </w:p>
    <w:p>
      <w:pPr>
        <w:widowControl/>
        <w:jc w:val="left"/>
        <w:rPr>
          <w:rFonts w:asciiTheme="minorEastAsia" w:hAnsiTheme="minorEastAsia"/>
          <w:b/>
          <w:bCs/>
          <w:sz w:val="28"/>
          <w:szCs w:val="28"/>
        </w:rPr>
      </w:pPr>
      <w:r>
        <w:rPr>
          <w:bCs/>
        </w:rPr>
        <w:br w:type="page"/>
      </w:r>
    </w:p>
    <w:p>
      <w:pPr>
        <w:pStyle w:val="24"/>
        <w:rPr>
          <w:bCs/>
        </w:rPr>
      </w:pPr>
      <w:bookmarkStart w:id="12" w:name="_Toc493687148"/>
      <w:r>
        <w:rPr>
          <w:bCs/>
        </w:rPr>
        <w:t>初始审查</w:t>
      </w:r>
      <w:r>
        <w:rPr>
          <w:rFonts w:hint="eastAsia"/>
          <w:bCs/>
        </w:rPr>
        <w:t>标准操作规程</w:t>
      </w:r>
      <w:bookmarkEnd w:id="12"/>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为使伦理委员会初始审查的受理、处理、审查、传达决定、文件存档的工作有章可循，特制定本规程，以从程序上保证初始审查工作的质量。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药物/医疗器械临床试验项目、涉及人的临床研究科研项目，应在研究开始前提交伦理审查申请，经批准后方可实施。“初始审查申请”是指首次向伦理委员会提交的审查申请。本SOP适用于伦理委员会对初始审查申请所进行的初始审查。</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·受理送审材料。</w:t>
      </w:r>
    </w:p>
    <w:p>
      <w:pPr>
        <w:pStyle w:val="17"/>
        <w:ind w:firstLine="0" w:firstLineChars="0"/>
        <w:rPr>
          <w:rFonts w:asciiTheme="minorEastAsia" w:hAnsiTheme="minorEastAsia"/>
        </w:rPr>
      </w:pPr>
      <w:r>
        <w:rPr>
          <w:rFonts w:asciiTheme="minorEastAsia" w:hAnsiTheme="minorEastAsia"/>
        </w:rPr>
        <w:t>·处理送审材料。</w:t>
      </w:r>
    </w:p>
    <w:p>
      <w:pPr>
        <w:pStyle w:val="17"/>
        <w:ind w:firstLine="0" w:firstLineChars="0"/>
        <w:rPr>
          <w:rFonts w:asciiTheme="minorEastAsia" w:hAnsiTheme="minorEastAsia"/>
        </w:rPr>
      </w:pPr>
      <w:r>
        <w:rPr>
          <w:rFonts w:asciiTheme="minorEastAsia" w:hAnsiTheme="minorEastAsia"/>
        </w:rPr>
        <w:t>·为委员审查工作提供服务。</w:t>
      </w:r>
    </w:p>
    <w:p>
      <w:pPr>
        <w:pStyle w:val="17"/>
        <w:ind w:firstLine="0" w:firstLineChars="0"/>
        <w:rPr>
          <w:rFonts w:asciiTheme="minorEastAsia" w:hAnsiTheme="minorEastAsia"/>
        </w:rPr>
      </w:pPr>
      <w:r>
        <w:rPr>
          <w:rFonts w:asciiTheme="minorEastAsia" w:hAnsiTheme="minorEastAsia"/>
        </w:rPr>
        <w:t>·传达决定。</w:t>
      </w:r>
    </w:p>
    <w:p>
      <w:pPr>
        <w:pStyle w:val="17"/>
        <w:ind w:firstLine="0" w:firstLineChars="0"/>
        <w:rPr>
          <w:rFonts w:asciiTheme="minorEastAsia" w:hAnsiTheme="minorEastAsia"/>
        </w:rPr>
      </w:pPr>
      <w:r>
        <w:rPr>
          <w:rFonts w:asciiTheme="minorEastAsia" w:hAnsiTheme="minorEastAsia"/>
        </w:rPr>
        <w:t>·文件存档。</w:t>
      </w:r>
    </w:p>
    <w:p>
      <w:pPr>
        <w:pStyle w:val="17"/>
        <w:ind w:firstLine="0" w:firstLineChars="0"/>
        <w:rPr>
          <w:rFonts w:asciiTheme="minorEastAsia" w:hAnsiTheme="minorEastAsia"/>
        </w:rPr>
      </w:pPr>
      <w:r>
        <w:rPr>
          <w:rFonts w:asciiTheme="minorEastAsia" w:hAnsiTheme="minorEastAsia"/>
        </w:rPr>
        <w:t>3.2主审委员</w:t>
      </w:r>
    </w:p>
    <w:p>
      <w:pPr>
        <w:pStyle w:val="17"/>
        <w:ind w:firstLine="0" w:firstLineChars="0"/>
        <w:rPr>
          <w:rFonts w:asciiTheme="minorEastAsia" w:hAnsiTheme="minorEastAsia"/>
        </w:rPr>
      </w:pPr>
      <w:r>
        <w:rPr>
          <w:rFonts w:asciiTheme="minorEastAsia" w:hAnsiTheme="minorEastAsia"/>
        </w:rPr>
        <w:t>·会前审查主审项目的送审文件，填写主审工作表。</w:t>
      </w:r>
    </w:p>
    <w:p>
      <w:pPr>
        <w:pStyle w:val="17"/>
        <w:ind w:firstLine="0" w:firstLineChars="0"/>
        <w:rPr>
          <w:rFonts w:asciiTheme="minorEastAsia" w:hAnsiTheme="minorEastAsia"/>
        </w:rPr>
      </w:pPr>
      <w:r>
        <w:rPr>
          <w:rFonts w:asciiTheme="minorEastAsia" w:hAnsiTheme="minorEastAsia"/>
        </w:rPr>
        <w:t>·会议审查作为主要发言者，提问和发表审查意见。</w:t>
      </w:r>
    </w:p>
    <w:p>
      <w:pPr>
        <w:pStyle w:val="17"/>
        <w:ind w:firstLine="0" w:firstLineChars="0"/>
        <w:rPr>
          <w:rFonts w:asciiTheme="minorEastAsia" w:hAnsiTheme="minorEastAsia"/>
        </w:rPr>
      </w:pPr>
      <w:r>
        <w:rPr>
          <w:rFonts w:asciiTheme="minorEastAsia" w:hAnsiTheme="minorEastAsia"/>
        </w:rPr>
        <w:t>3.3独立顾问</w:t>
      </w:r>
    </w:p>
    <w:p>
      <w:pPr>
        <w:pStyle w:val="17"/>
        <w:ind w:firstLine="0" w:firstLineChars="0"/>
        <w:rPr>
          <w:rFonts w:asciiTheme="minorEastAsia" w:hAnsiTheme="minorEastAsia"/>
        </w:rPr>
      </w:pPr>
      <w:r>
        <w:rPr>
          <w:rFonts w:asciiTheme="minorEastAsia" w:hAnsiTheme="minorEastAsia"/>
        </w:rPr>
        <w:t>·审查咨询项目的送审文件，填写咨询工作表。</w:t>
      </w:r>
    </w:p>
    <w:p>
      <w:pPr>
        <w:pStyle w:val="17"/>
        <w:ind w:firstLine="0" w:firstLineChars="0"/>
        <w:rPr>
          <w:rFonts w:asciiTheme="minorEastAsia" w:hAnsiTheme="minorEastAsia"/>
        </w:rPr>
      </w:pPr>
      <w:r>
        <w:rPr>
          <w:rFonts w:asciiTheme="minorEastAsia" w:hAnsiTheme="minorEastAsia"/>
        </w:rPr>
        <w:t>·受邀参加审查会议，陈述意见。</w:t>
      </w:r>
    </w:p>
    <w:p>
      <w:pPr>
        <w:pStyle w:val="17"/>
        <w:ind w:firstLine="0" w:firstLineChars="0"/>
        <w:rPr>
          <w:rFonts w:asciiTheme="minorEastAsia" w:hAnsiTheme="minorEastAsia"/>
        </w:rPr>
      </w:pPr>
      <w:r>
        <w:rPr>
          <w:rFonts w:asciiTheme="minorEastAsia" w:hAnsiTheme="minorEastAsia"/>
        </w:rPr>
        <w:t>3.4委员</w:t>
      </w:r>
    </w:p>
    <w:p>
      <w:pPr>
        <w:pStyle w:val="17"/>
        <w:ind w:firstLine="0" w:firstLineChars="0"/>
        <w:rPr>
          <w:rFonts w:asciiTheme="minorEastAsia" w:hAnsiTheme="minorEastAsia"/>
        </w:rPr>
      </w:pPr>
      <w:r>
        <w:rPr>
          <w:rFonts w:asciiTheme="minorEastAsia" w:hAnsiTheme="minorEastAsia"/>
        </w:rPr>
        <w:t>·会前对审查项目进行预审。</w:t>
      </w:r>
    </w:p>
    <w:p>
      <w:pPr>
        <w:pStyle w:val="17"/>
        <w:ind w:firstLine="0" w:firstLineChars="0"/>
        <w:rPr>
          <w:rFonts w:asciiTheme="minorEastAsia" w:hAnsiTheme="minorEastAsia"/>
        </w:rPr>
      </w:pPr>
      <w:r>
        <w:rPr>
          <w:rFonts w:asciiTheme="minorEastAsia" w:hAnsiTheme="minorEastAsia"/>
        </w:rPr>
        <w:t>·参加审查会议，审查每一项目，提问和发表审查意见。、</w:t>
      </w:r>
    </w:p>
    <w:p>
      <w:pPr>
        <w:pStyle w:val="17"/>
        <w:ind w:firstLine="0" w:firstLineChars="0"/>
        <w:rPr>
          <w:rFonts w:asciiTheme="minorEastAsia" w:hAnsiTheme="minorEastAsia"/>
        </w:rPr>
      </w:pPr>
      <w:r>
        <w:rPr>
          <w:rFonts w:asciiTheme="minorEastAsia" w:hAnsiTheme="minorEastAsia"/>
        </w:rPr>
        <w:t>·以投票方式做出审查决定。</w:t>
      </w:r>
    </w:p>
    <w:p>
      <w:pPr>
        <w:pStyle w:val="17"/>
        <w:ind w:firstLine="0" w:firstLineChars="0"/>
        <w:rPr>
          <w:rFonts w:asciiTheme="minorEastAsia" w:hAnsiTheme="minorEastAsia"/>
        </w:rPr>
      </w:pPr>
      <w:r>
        <w:rPr>
          <w:rFonts w:asciiTheme="minorEastAsia" w:hAnsiTheme="minorEastAsia"/>
        </w:rPr>
        <w:t>3.5主任委员</w:t>
      </w:r>
    </w:p>
    <w:p>
      <w:pPr>
        <w:pStyle w:val="17"/>
        <w:ind w:firstLine="0" w:firstLineChars="0"/>
        <w:rPr>
          <w:rFonts w:asciiTheme="minorEastAsia" w:hAnsiTheme="minorEastAsia"/>
        </w:rPr>
      </w:pPr>
      <w:r>
        <w:rPr>
          <w:rFonts w:asciiTheme="minorEastAsia" w:hAnsiTheme="minorEastAsia"/>
        </w:rPr>
        <w:t>·主持审查会议。</w:t>
      </w:r>
    </w:p>
    <w:p>
      <w:pPr>
        <w:pStyle w:val="17"/>
        <w:ind w:firstLine="0" w:firstLineChars="0"/>
        <w:rPr>
          <w:rFonts w:asciiTheme="minorEastAsia" w:hAnsiTheme="minorEastAsia"/>
        </w:rPr>
      </w:pPr>
      <w:r>
        <w:rPr>
          <w:rFonts w:asciiTheme="minorEastAsia" w:hAnsiTheme="minorEastAsia"/>
        </w:rPr>
        <w:t>·审签会议记录。</w:t>
      </w:r>
    </w:p>
    <w:p>
      <w:pPr>
        <w:pStyle w:val="17"/>
        <w:ind w:firstLine="0" w:firstLineChars="0"/>
        <w:rPr>
          <w:rFonts w:asciiTheme="minorEastAsia" w:hAnsiTheme="minorEastAsia"/>
        </w:rPr>
      </w:pPr>
      <w:r>
        <w:rPr>
          <w:rFonts w:asciiTheme="minorEastAsia" w:hAnsiTheme="minorEastAsia"/>
        </w:rPr>
        <w:t>·审核、签发审查决定文件。</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.1受理</w:t>
      </w:r>
    </w:p>
    <w:p>
      <w:pPr>
        <w:pStyle w:val="17"/>
        <w:ind w:firstLine="0" w:firstLineChars="0"/>
        <w:rPr>
          <w:rFonts w:asciiTheme="minorEastAsia" w:hAnsiTheme="minorEastAsia"/>
        </w:rPr>
      </w:pPr>
      <w:r>
        <w:rPr>
          <w:rFonts w:asciiTheme="minorEastAsia" w:hAnsiTheme="minorEastAsia"/>
        </w:rPr>
        <w:t>·形式审查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送审文件的完整性</w:t>
      </w:r>
    </w:p>
    <w:p>
      <w:pPr>
        <w:pStyle w:val="17"/>
        <w:ind w:firstLine="0" w:firstLineChars="0"/>
        <w:rPr>
          <w:rFonts w:asciiTheme="minorEastAsia" w:hAnsiTheme="minorEastAsia"/>
        </w:rPr>
      </w:pPr>
      <w:r>
        <w:rPr>
          <w:rFonts w:asciiTheme="minorEastAsia" w:hAnsiTheme="minorEastAsia"/>
        </w:rPr>
        <w:t>▲药物临床试验初审的送审文件包括：初始审查申请，临床研究方案，知情同意书，招募受试者的材料，病例报告表，研究者手册，主要研究者专业履历及研究人员名单、职责分工，组长单位伦理委员会批件，其它伦理委员会对申请研究项目的重要决定，国家食品药品监督管理局临床研究批件，其它。</w:t>
      </w:r>
    </w:p>
    <w:p>
      <w:pPr>
        <w:pStyle w:val="17"/>
        <w:ind w:firstLine="0" w:firstLineChars="0"/>
        <w:rPr>
          <w:rFonts w:asciiTheme="minorEastAsia" w:hAnsiTheme="minorEastAsia"/>
        </w:rPr>
      </w:pPr>
      <w:r>
        <w:rPr>
          <w:rFonts w:asciiTheme="minorEastAsia" w:hAnsiTheme="minorEastAsia"/>
        </w:rPr>
        <w:t>▲医疗器械临床试验初审的送审文件包括：初始审查申请，临床研究方案，知情同意书，招募受试者的材料，病例报告表，研究者手册，医疗器械说明书，注册产品标准或相应的国家、行业标准，产品质量检测报告，医疗器械动物实验报告，主要研究者专业履历及研究人员名单、职责分工，其它伦理委员会对申请研究项目的重要决定，国家食品药品监督管理局临床研究批件，其它。</w:t>
      </w:r>
    </w:p>
    <w:p>
      <w:pPr>
        <w:pStyle w:val="17"/>
        <w:ind w:firstLine="0" w:firstLineChars="0"/>
        <w:rPr>
          <w:rFonts w:asciiTheme="minorEastAsia" w:hAnsiTheme="minorEastAsia"/>
        </w:rPr>
      </w:pPr>
      <w:r>
        <w:rPr>
          <w:rFonts w:asciiTheme="minorEastAsia" w:hAnsiTheme="minorEastAsia"/>
        </w:rPr>
        <w:t>▲临床科研项目初审的送审文件包括：初始审查申请，临床研究方案，知情同意书，招募受试者的材料，病例报告表，研究者手册，主要研究者专业履历及研究人员名单、职责分工，组长单位伦理委员会批件，其它伦理委员会对申请研究项目的重要决定，科研项目批文/任务书，其它。</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送审文件的要素</w:t>
      </w:r>
    </w:p>
    <w:p>
      <w:pPr>
        <w:pStyle w:val="17"/>
        <w:ind w:firstLine="0" w:firstLineChars="0"/>
        <w:rPr>
          <w:rFonts w:asciiTheme="minorEastAsia" w:hAnsiTheme="minorEastAsia"/>
        </w:rPr>
      </w:pPr>
      <w:r>
        <w:rPr>
          <w:rFonts w:asciiTheme="minorEastAsia" w:hAnsiTheme="minorEastAsia"/>
        </w:rPr>
        <w:t>▲初始审查申请表填写完整，申请人签名并注明日期。</w:t>
      </w:r>
    </w:p>
    <w:p>
      <w:pPr>
        <w:pStyle w:val="17"/>
        <w:ind w:firstLine="0" w:firstLineChars="0"/>
        <w:rPr>
          <w:rFonts w:asciiTheme="minorEastAsia" w:hAnsiTheme="minorEastAsia"/>
        </w:rPr>
      </w:pPr>
      <w:r>
        <w:rPr>
          <w:rFonts w:asciiTheme="minorEastAsia" w:hAnsiTheme="minorEastAsia"/>
        </w:rPr>
        <w:t>▲研究方案与知情同意书的版本号/版本日期标注正确。</w:t>
      </w:r>
    </w:p>
    <w:p>
      <w:pPr>
        <w:pStyle w:val="17"/>
        <w:ind w:firstLine="0" w:firstLineChars="0"/>
        <w:rPr>
          <w:rFonts w:asciiTheme="minorEastAsia" w:hAnsiTheme="minorEastAsia"/>
        </w:rPr>
      </w:pPr>
      <w:r>
        <w:rPr>
          <w:rFonts w:asciiTheme="minorEastAsia" w:hAnsiTheme="minorEastAsia"/>
        </w:rPr>
        <w:t>▲研究方案的要素符合GCP规定；科研项目申请标书不能代替临床研究方案。</w:t>
      </w:r>
    </w:p>
    <w:p>
      <w:pPr>
        <w:pStyle w:val="17"/>
        <w:ind w:firstLine="0" w:firstLineChars="0"/>
        <w:rPr>
          <w:rFonts w:asciiTheme="minorEastAsia" w:hAnsiTheme="minorEastAsia"/>
        </w:rPr>
      </w:pPr>
      <w:r>
        <w:rPr>
          <w:rFonts w:asciiTheme="minorEastAsia" w:hAnsiTheme="minorEastAsia"/>
        </w:rPr>
        <w:t>▲知情同意书的要素符合GCP规定。</w:t>
      </w:r>
    </w:p>
    <w:p>
      <w:pPr>
        <w:pStyle w:val="17"/>
        <w:ind w:firstLine="0" w:firstLineChars="0"/>
        <w:rPr>
          <w:rFonts w:asciiTheme="minorEastAsia" w:hAnsiTheme="minorEastAsia"/>
        </w:rPr>
      </w:pPr>
      <w:r>
        <w:rPr>
          <w:rFonts w:asciiTheme="minorEastAsia" w:hAnsiTheme="minorEastAsia"/>
        </w:rPr>
        <w:t>▲主要研究者经过GCP培训。</w:t>
      </w:r>
    </w:p>
    <w:p>
      <w:pPr>
        <w:pStyle w:val="17"/>
        <w:ind w:firstLine="0" w:firstLineChars="0"/>
        <w:rPr>
          <w:rFonts w:asciiTheme="minorEastAsia" w:hAnsiTheme="minorEastAsia"/>
        </w:rPr>
      </w:pPr>
      <w:r>
        <w:rPr>
          <w:rFonts w:asciiTheme="minorEastAsia" w:hAnsiTheme="minorEastAsia"/>
        </w:rPr>
        <w:t>▲主要研究者履历信息齐全，是最新的，本人签名并注明日期。</w:t>
      </w:r>
    </w:p>
    <w:p>
      <w:pPr>
        <w:pStyle w:val="17"/>
        <w:ind w:firstLine="0" w:firstLineChars="0"/>
        <w:rPr>
          <w:rFonts w:asciiTheme="minorEastAsia" w:hAnsiTheme="minorEastAsia"/>
        </w:rPr>
      </w:pPr>
      <w:r>
        <w:rPr>
          <w:rFonts w:asciiTheme="minorEastAsia" w:hAnsiTheme="minorEastAsia"/>
        </w:rPr>
        <w:t>·补充/修改，受理，以及送审文件管理：参照</w:t>
      </w:r>
      <w:r>
        <w:rPr>
          <w:rFonts w:hint="eastAsia" w:asciiTheme="minorEastAsia" w:hAnsiTheme="minorEastAsia"/>
        </w:rPr>
        <w:t>《</w:t>
      </w:r>
      <w:r>
        <w:rPr>
          <w:rFonts w:asciiTheme="minorEastAsia" w:hAnsiTheme="minorEastAsia"/>
        </w:rPr>
        <w:t>研究项目的受理</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.2处理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.2.1决定审查方式：根据以下标准，决定送审项目的审查方式。</w:t>
      </w:r>
    </w:p>
    <w:p>
      <w:pPr>
        <w:pStyle w:val="17"/>
        <w:ind w:firstLine="0" w:firstLineChars="0"/>
        <w:rPr>
          <w:rFonts w:asciiTheme="minorEastAsia" w:hAnsiTheme="minorEastAsia"/>
        </w:rPr>
      </w:pPr>
      <w:r>
        <w:rPr>
          <w:rFonts w:asciiTheme="minorEastAsia" w:hAnsiTheme="minorEastAsia"/>
        </w:rPr>
        <w:t>·会议审查的标准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首次提交伦理审查的临床研究项目，一般应采用会议审查方式。</w:t>
      </w:r>
    </w:p>
    <w:p>
      <w:pPr>
        <w:pStyle w:val="17"/>
        <w:ind w:firstLine="0" w:firstLineChars="0"/>
        <w:rPr>
          <w:rFonts w:asciiTheme="minorEastAsia" w:hAnsiTheme="minorEastAsia"/>
        </w:rPr>
      </w:pPr>
      <w:r>
        <w:rPr>
          <w:rFonts w:asciiTheme="minorEastAsia" w:hAnsiTheme="minorEastAsia"/>
        </w:rPr>
        <w:t>·快速审查的标准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研究风险不大于最小风险，不涉及弱势群体和个人隐私及敏感性问题，且研究步骤仅限于：</w:t>
      </w:r>
    </w:p>
    <w:p>
      <w:pPr>
        <w:pStyle w:val="17"/>
        <w:ind w:firstLine="0" w:firstLineChars="0"/>
        <w:rPr>
          <w:rFonts w:asciiTheme="minorEastAsia" w:hAnsiTheme="minorEastAsia"/>
        </w:rPr>
      </w:pPr>
      <w:r>
        <w:rPr>
          <w:rFonts w:asciiTheme="minorEastAsia" w:hAnsiTheme="minorEastAsia"/>
        </w:rPr>
        <w:t>▲手指、脚后跟、耳垂的血样采集；静脉采血则需在考虑年龄、体重、健康状况、采血程序、采血总量和采血频率等因素后，判断不大于最小风险。</w:t>
      </w:r>
    </w:p>
    <w:p>
      <w:pPr>
        <w:pStyle w:val="17"/>
        <w:ind w:firstLine="0" w:firstLineChars="0"/>
        <w:rPr>
          <w:rFonts w:asciiTheme="minorEastAsia" w:hAnsiTheme="minorEastAsia"/>
        </w:rPr>
      </w:pPr>
      <w:r>
        <w:rPr>
          <w:rFonts w:asciiTheme="minorEastAsia" w:hAnsiTheme="minorEastAsia"/>
        </w:rPr>
        <w:t>▲通过无创手段、前瞻性采集用于研究的生物学标本（如头发、指甲、唾液、痰液等）。</w:t>
      </w:r>
    </w:p>
    <w:p>
      <w:pPr>
        <w:pStyle w:val="17"/>
        <w:ind w:firstLine="0" w:firstLineChars="0"/>
        <w:rPr>
          <w:rFonts w:asciiTheme="minorEastAsia" w:hAnsiTheme="minorEastAsia"/>
        </w:rPr>
      </w:pPr>
      <w:r>
        <w:rPr>
          <w:rFonts w:asciiTheme="minorEastAsia" w:hAnsiTheme="minorEastAsia"/>
        </w:rPr>
        <w:t>▲通过临床实践常规的非侵入性手段进行的数据采集（不涉及全麻、镇静、X线或微波的手段；如果使用医疗器械，必须是经过批准上市的医疗器械，如磁共振成像、心电图、脑电图、温度计、超声、红外诊断成像、多普勒血液流变、超声心动图等）。</w:t>
      </w:r>
    </w:p>
    <w:p>
      <w:pPr>
        <w:pStyle w:val="17"/>
        <w:ind w:firstLine="0" w:firstLineChars="0"/>
        <w:rPr>
          <w:rFonts w:asciiTheme="minorEastAsia" w:hAnsiTheme="minorEastAsia"/>
        </w:rPr>
      </w:pPr>
      <w:r>
        <w:rPr>
          <w:rFonts w:asciiTheme="minorEastAsia" w:hAnsiTheme="minorEastAsia"/>
        </w:rPr>
        <w:t>▲利用既往收集的材料（数据、文件、记录或标本）的研究。</w:t>
      </w:r>
    </w:p>
    <w:p>
      <w:pPr>
        <w:pStyle w:val="17"/>
        <w:ind w:firstLine="0" w:firstLineChars="0"/>
        <w:rPr>
          <w:rFonts w:asciiTheme="minorEastAsia" w:hAnsiTheme="minorEastAsia"/>
        </w:rPr>
      </w:pPr>
      <w:r>
        <w:rPr>
          <w:rFonts w:asciiTheme="minorEastAsia" w:hAnsiTheme="minorEastAsia"/>
        </w:rPr>
        <w:t>▲因研究目的而进行的声音、视频、数字或者影像记录的数据采集。</w:t>
      </w:r>
    </w:p>
    <w:p>
      <w:pPr>
        <w:pStyle w:val="17"/>
        <w:ind w:firstLine="0" w:firstLineChars="0"/>
        <w:rPr>
          <w:rFonts w:asciiTheme="minorEastAsia" w:hAnsiTheme="minorEastAsia"/>
        </w:rPr>
      </w:pPr>
      <w:r>
        <w:rPr>
          <w:rFonts w:asciiTheme="minorEastAsia" w:hAnsiTheme="minorEastAsia"/>
        </w:rPr>
        <w:t>▲采用调查、访谈方法的研究。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本院为多中心临床试验的参加单位，同时满足以下条件，本伦理委员会则接受组长单位伦理委员会的审查意见，可采用快速审查的方式，重点审查本院研究实施的条件。</w:t>
      </w:r>
    </w:p>
    <w:p>
      <w:pPr>
        <w:pStyle w:val="17"/>
        <w:ind w:firstLine="0" w:firstLineChars="0"/>
        <w:rPr>
          <w:rFonts w:asciiTheme="minorEastAsia" w:hAnsiTheme="minorEastAsia"/>
        </w:rPr>
      </w:pPr>
      <w:r>
        <w:rPr>
          <w:rFonts w:asciiTheme="minorEastAsia" w:hAnsiTheme="minorEastAsia"/>
        </w:rPr>
        <w:t>▲方案已经获得组长单位伦理委员会批准。</w:t>
      </w:r>
    </w:p>
    <w:p>
      <w:pPr>
        <w:pStyle w:val="17"/>
        <w:ind w:firstLine="0" w:firstLineChars="0"/>
        <w:rPr>
          <w:rFonts w:asciiTheme="minorEastAsia" w:hAnsiTheme="minorEastAsia"/>
        </w:rPr>
      </w:pPr>
      <w:r>
        <w:rPr>
          <w:rFonts w:asciiTheme="minorEastAsia" w:hAnsiTheme="minorEastAsia"/>
        </w:rPr>
        <w:t>▲组长单位伦理委员会已经通过国际认证。</w:t>
      </w:r>
    </w:p>
    <w:p>
      <w:pPr>
        <w:pStyle w:val="17"/>
        <w:ind w:firstLine="0" w:firstLineChars="0"/>
        <w:rPr>
          <w:rFonts w:asciiTheme="minorEastAsia" w:hAnsiTheme="minorEastAsia"/>
        </w:rPr>
      </w:pPr>
      <w:r>
        <w:rPr>
          <w:rFonts w:asciiTheme="minorEastAsia" w:hAnsiTheme="minorEastAsia"/>
        </w:rPr>
        <w:t>·转为会议审查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快审主审意见有：“作必要的修正后重审”，“不同意”，“提交会议审查”，则转为会议审查的方式。</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.2.2审查的准备</w:t>
      </w:r>
    </w:p>
    <w:p>
      <w:pPr>
        <w:pStyle w:val="17"/>
        <w:ind w:firstLine="0" w:firstLineChars="0"/>
        <w:rPr>
          <w:rFonts w:asciiTheme="minorEastAsia" w:hAnsiTheme="minorEastAsia"/>
        </w:rPr>
      </w:pPr>
      <w:r>
        <w:rPr>
          <w:rFonts w:asciiTheme="minorEastAsia" w:hAnsiTheme="minorEastAsia"/>
        </w:rPr>
        <w:t>·主审/咨询准备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主审委员的选择：每个项目选择2名主审委员：选择医药专业背景委员主审研究方案；选择非医药专业背景委员主审知情同意书。</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准备审查文件：为主审委员准备主审项目的整套送审文件；根据研究设计类型，为主审方案的委员准备相应的</w:t>
      </w:r>
      <w:r>
        <w:rPr>
          <w:rFonts w:hint="eastAsia" w:asciiTheme="minorEastAsia" w:hAnsiTheme="minorEastAsia"/>
        </w:rPr>
        <w:t>《</w:t>
      </w:r>
      <w:r>
        <w:rPr>
          <w:rFonts w:asciiTheme="minorEastAsia" w:hAnsiTheme="minorEastAsia"/>
        </w:rPr>
        <w:t>方案审查工作表</w:t>
      </w:r>
      <w:r>
        <w:rPr>
          <w:rFonts w:hint="eastAsia" w:asciiTheme="minorEastAsia" w:hAnsiTheme="minorEastAsia"/>
        </w:rPr>
        <w:t>》</w:t>
      </w:r>
      <w:r>
        <w:rPr>
          <w:rFonts w:asciiTheme="minorEastAsia" w:hAnsiTheme="minorEastAsia"/>
        </w:rPr>
        <w:t>根据研究设计类型，以及是否涉及紧急情况下无法获得知情同意的研究，是否申请免除知情同意、免除知情同意签字，为主审知情同意的委员准备相应的</w:t>
      </w:r>
      <w:r>
        <w:rPr>
          <w:rFonts w:hint="eastAsia" w:asciiTheme="minorEastAsia" w:hAnsiTheme="minorEastAsia"/>
        </w:rPr>
        <w:t>《</w:t>
      </w:r>
      <w:r>
        <w:rPr>
          <w:rFonts w:asciiTheme="minorEastAsia" w:hAnsiTheme="minorEastAsia"/>
        </w:rPr>
        <w:t>知情同意审查工作表</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独立顾问的选择：主要基于需要咨询的审查问题与候选人专业领域与社会文化背景相符的考虑；一般选择1至2名独立顾问。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准备咨询文件：为独立顾问准备咨询项目的相关送审文件，以及</w:t>
      </w:r>
      <w:r>
        <w:rPr>
          <w:rFonts w:hint="eastAsia" w:asciiTheme="minorEastAsia" w:hAnsiTheme="minorEastAsia"/>
        </w:rPr>
        <w:t>《</w:t>
      </w:r>
      <w:r>
        <w:rPr>
          <w:rFonts w:asciiTheme="minorEastAsia" w:hAnsiTheme="minorEastAsia"/>
        </w:rPr>
        <w:t>独立顾问咨询工作表</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·预审准备，会议审查的安排，会议报告的安排：参照</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.3审查</w:t>
      </w:r>
    </w:p>
    <w:p>
      <w:pPr>
        <w:pStyle w:val="17"/>
        <w:ind w:firstLine="0" w:firstLineChars="0"/>
        <w:rPr>
          <w:rFonts w:asciiTheme="minorEastAsia" w:hAnsiTheme="minorEastAsia"/>
        </w:rPr>
      </w:pPr>
      <w:r>
        <w:rPr>
          <w:rFonts w:asciiTheme="minorEastAsia" w:hAnsiTheme="minorEastAsia"/>
        </w:rPr>
        <w:t>·审查程序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会议审查：参照</w:t>
      </w:r>
      <w:r>
        <w:rPr>
          <w:rFonts w:hint="eastAsia" w:asciiTheme="minorEastAsia" w:hAnsiTheme="minorEastAsia"/>
        </w:rPr>
        <w:t>《</w:t>
      </w:r>
      <w:r>
        <w:rPr>
          <w:rFonts w:asciiTheme="minorEastAsia" w:hAnsiTheme="minorEastAsia"/>
        </w:rPr>
        <w:t>会议审查</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快速审查：参照</w:t>
      </w:r>
      <w:r>
        <w:rPr>
          <w:rFonts w:hint="eastAsia" w:asciiTheme="minorEastAsia" w:hAnsiTheme="minorEastAsia"/>
        </w:rPr>
        <w:t>《</w:t>
      </w:r>
      <w:r>
        <w:rPr>
          <w:rFonts w:asciiTheme="minorEastAsia" w:hAnsiTheme="minorEastAsia"/>
        </w:rPr>
        <w:t>快速审查</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asciiTheme="minorEastAsia" w:hAnsiTheme="minorEastAsia"/>
        </w:rPr>
        <w:t>·审查要素</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研究的科学设计与实施。</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研究的风险与受益。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受试者的招募。</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知情同意书告知的信息。</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知情同意的过程。</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受试者的医疗和保护。</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隐私和保密。</w:t>
      </w:r>
    </w:p>
    <w:p>
      <w:pPr>
        <w:pStyle w:val="17"/>
        <w:ind w:firstLine="0" w:firstLineChars="0"/>
        <w:rPr>
          <w:rFonts w:asciiTheme="minorEastAsia" w:hAnsiTheme="minorEastAsia"/>
        </w:rPr>
      </w:pPr>
      <w:r>
        <w:rPr>
          <w:rFonts w:asciiTheme="minorEastAsia" w:hAnsiTheme="minorEastAsia"/>
        </w:rPr>
        <w:t>·审查决定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是否批准研究项目：同意，作必要的修正后同意，作必要的修正后重审，不同意；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跟踪审查频率：根据研究的风险程度，确定跟踪审查的频率，最长不超过12个月。</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伦理审查批件的有效期：审查决定为“同意”，批件的有效期可以由主任委员决定采用以下何种方式确定：</w:t>
      </w:r>
      <w:r>
        <w:rPr>
          <w:rFonts w:hint="eastAsia" w:cs="宋体" w:asciiTheme="minorEastAsia" w:hAnsiTheme="minorEastAsia"/>
        </w:rPr>
        <w:t>①</w:t>
      </w:r>
      <w:r>
        <w:rPr>
          <w:rFonts w:asciiTheme="minorEastAsia" w:hAnsiTheme="minorEastAsia"/>
        </w:rPr>
        <w:t>根据临床研究预期的周期；</w:t>
      </w:r>
    </w:p>
    <w:p>
      <w:pPr>
        <w:pStyle w:val="17"/>
        <w:ind w:firstLine="0" w:firstLineChars="0"/>
        <w:rPr>
          <w:rFonts w:asciiTheme="minorEastAsia" w:hAnsiTheme="minorEastAsia"/>
        </w:rPr>
      </w:pPr>
      <w:r>
        <w:rPr>
          <w:rFonts w:hint="eastAsia" w:cs="宋体" w:asciiTheme="minorEastAsia" w:hAnsiTheme="minorEastAsia"/>
        </w:rPr>
        <w:t>②</w:t>
      </w:r>
      <w:r>
        <w:rPr>
          <w:rFonts w:asciiTheme="minorEastAsia" w:hAnsiTheme="minorEastAsia"/>
        </w:rPr>
        <w:t>与跟踪审查频率相同。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（快速审查）是否更改审查方式：提交会议审查。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我院为多中心临床研究的参加单位，组长单位已经批准了研究项目，我院审查认为可能需要对方案进行某些修改，或可能需要做出否定性决定，但审查会议认为有必要先了解组长单位伦理委员会对这些问题的考虑，可以暂时休会，与多中心临床研究组长单位伦理委员会沟通交流后，再次开会讨论决定。</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.4传达决定：参</w:t>
      </w:r>
      <w:r>
        <w:rPr>
          <w:rFonts w:hint="eastAsia" w:asciiTheme="minorEastAsia" w:hAnsiTheme="minorEastAsia"/>
        </w:rPr>
        <w:t>照《</w:t>
      </w:r>
      <w:r>
        <w:rPr>
          <w:rFonts w:asciiTheme="minorEastAsia" w:hAnsiTheme="minorEastAsia"/>
        </w:rPr>
        <w:t>审查决定的传达</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·肯定性决定：以“伦理审查批件”的形式传达；如果采用会议审查的方式，附“会议签到表副本”；如果采用快速审查的方式，附下次会议报告的“会议签到表副本”。</w:t>
      </w:r>
    </w:p>
    <w:p>
      <w:pPr>
        <w:pStyle w:val="17"/>
        <w:ind w:firstLine="0" w:firstLineChars="0"/>
        <w:rPr>
          <w:rFonts w:asciiTheme="minorEastAsia" w:hAnsiTheme="minorEastAsia"/>
        </w:rPr>
      </w:pPr>
      <w:r>
        <w:rPr>
          <w:rFonts w:asciiTheme="minorEastAsia" w:hAnsiTheme="minorEastAsia"/>
        </w:rPr>
        <w:t>·条件性或否定性决定：以“伦理审查意见”的形式传达，并附“会议签到表副本”。</w:t>
      </w:r>
    </w:p>
    <w:p>
      <w:pPr>
        <w:pStyle w:val="17"/>
        <w:ind w:firstLine="0" w:firstLineChars="0"/>
        <w:rPr>
          <w:rFonts w:asciiTheme="minorEastAsia" w:hAnsiTheme="minorEastAsia"/>
        </w:rPr>
      </w:pPr>
      <w:r>
        <w:rPr>
          <w:rFonts w:asciiTheme="minorEastAsia" w:hAnsiTheme="minorEastAsia"/>
        </w:rPr>
        <w:t>·传达时限：在审查决定后5个工作日内完成决定的传达。</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．5文件存档</w:t>
      </w:r>
    </w:p>
    <w:p>
      <w:pPr>
        <w:pStyle w:val="17"/>
        <w:ind w:firstLine="0" w:firstLineChars="0"/>
        <w:rPr>
          <w:rFonts w:asciiTheme="minorEastAsia" w:hAnsiTheme="minorEastAsia"/>
        </w:rPr>
      </w:pPr>
      <w:r>
        <w:rPr>
          <w:rFonts w:asciiTheme="minorEastAsia" w:hAnsiTheme="minorEastAsia"/>
        </w:rPr>
        <w:t>·审查过程中形成、积累、保存的文件，按审查阶段及时归档，建立/更新项目档案目录。</w:t>
      </w:r>
    </w:p>
    <w:p>
      <w:pPr>
        <w:pStyle w:val="17"/>
        <w:ind w:firstLine="0" w:firstLineChars="0"/>
        <w:rPr>
          <w:rFonts w:asciiTheme="minorEastAsia" w:hAnsiTheme="minorEastAsia"/>
        </w:rPr>
      </w:pPr>
      <w:r>
        <w:rPr>
          <w:rFonts w:asciiTheme="minorEastAsia" w:hAnsiTheme="minorEastAsia"/>
        </w:rPr>
        <w:t>·会议审查的项目存档文件：项目送审文件，方案审查工作表，知情同意书审查工作表，会议签到表复印件，会议决定表（投票单），会议记录副本，伦理审查决定文件。</w:t>
      </w:r>
    </w:p>
    <w:p>
      <w:pPr>
        <w:pStyle w:val="17"/>
        <w:ind w:firstLine="0" w:firstLineChars="0"/>
        <w:rPr>
          <w:rFonts w:asciiTheme="minorEastAsia" w:hAnsiTheme="minorEastAsia"/>
        </w:rPr>
      </w:pPr>
      <w:r>
        <w:rPr>
          <w:rFonts w:asciiTheme="minorEastAsia" w:hAnsiTheme="minorEastAsia"/>
        </w:rPr>
        <w:t>·快速审查的项目存档文件：项目送审文件，方案审查工作表，知情同意书审查工作表，快审主审综合意见，伦理审查决定文件。</w:t>
      </w:r>
    </w:p>
    <w:p>
      <w:pPr>
        <w:pStyle w:val="18"/>
        <w:rPr>
          <w:rFonts w:asciiTheme="minorEastAsia" w:hAnsiTheme="minorEastAsia"/>
        </w:rPr>
      </w:pPr>
      <w:r>
        <w:rPr>
          <w:rFonts w:hint="eastAsia" w:asciiTheme="minorEastAsia" w:hAnsiTheme="minorEastAsia"/>
        </w:rPr>
        <w:t>5</w:t>
      </w:r>
      <w:r>
        <w:rPr>
          <w:rFonts w:asciiTheme="minorEastAsia" w:hAnsiTheme="minorEastAsia"/>
        </w:rPr>
        <w:t>.相关文件</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研究项目的受理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会议审查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快速审查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审查决定的传达</w:t>
      </w:r>
      <w:r>
        <w:rPr>
          <w:rFonts w:hint="eastAsia" w:asciiTheme="minorEastAsia" w:hAnsiTheme="minorEastAsia"/>
        </w:rPr>
        <w:t>标准操作规程》</w:t>
      </w:r>
    </w:p>
    <w:p>
      <w:pPr>
        <w:pStyle w:val="18"/>
        <w:rPr>
          <w:rFonts w:asciiTheme="minorEastAsia" w:hAnsiTheme="minorEastAsia"/>
        </w:rPr>
      </w:pPr>
      <w:r>
        <w:rPr>
          <w:rFonts w:hint="eastAsia" w:asciiTheme="minorEastAsia" w:hAnsiTheme="minorEastAsia"/>
        </w:rPr>
        <w:t>6</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方案审查工作表：实验性研究</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附件2《</w:t>
      </w:r>
      <w:r>
        <w:rPr>
          <w:rFonts w:asciiTheme="minorEastAsia" w:hAnsiTheme="minorEastAsia"/>
        </w:rPr>
        <w:t>知情同意审查工作表：实验性研究</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附件3《</w:t>
      </w:r>
      <w:r>
        <w:rPr>
          <w:rFonts w:asciiTheme="minorEastAsia" w:hAnsiTheme="minorEastAsia"/>
        </w:rPr>
        <w:t>知情同意审查工作表：免除知情同意</w:t>
      </w:r>
      <w:r>
        <w:rPr>
          <w:rFonts w:hint="eastAsia" w:asciiTheme="minorEastAsia" w:hAnsiTheme="minorEastAsia"/>
        </w:rPr>
        <w:t>》</w:t>
      </w:r>
    </w:p>
    <w:p>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pPr>
        <w:pStyle w:val="17"/>
        <w:ind w:firstLine="0" w:firstLineChars="0"/>
      </w:pPr>
      <w:r>
        <w:t>·</w:t>
      </w:r>
      <w:r>
        <w:rPr>
          <w:rFonts w:hint="eastAsia"/>
        </w:rPr>
        <w:t>附件1《</w:t>
      </w:r>
      <w:r>
        <w:t>方案审查工作表：实验性研究</w:t>
      </w:r>
      <w:r>
        <w:rPr>
          <w:rFonts w:hint="eastAsia"/>
        </w:rPr>
        <w:t>》</w:t>
      </w:r>
    </w:p>
    <w:p>
      <w:pPr>
        <w:pStyle w:val="18"/>
        <w:jc w:val="center"/>
      </w:pPr>
      <w:r>
        <w:rPr>
          <w:rFonts w:hint="eastAsia"/>
        </w:rPr>
        <w:t>方案审查工作表（实验性研究）</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firstLine="0" w:firstLineChars="0"/>
      </w:pPr>
      <w:r>
        <w:rPr>
          <w:rFonts w:hint="eastAsia"/>
        </w:rPr>
        <w:t>一、研究的科学设计与实施</w:t>
      </w:r>
    </w:p>
    <w:p>
      <w:pPr>
        <w:pStyle w:val="17"/>
        <w:ind w:firstLine="0" w:firstLineChars="0"/>
        <w:rPr>
          <w:rFonts w:ascii="宋体" w:eastAsia="宋体" w:cs="宋体"/>
        </w:rPr>
      </w:pPr>
      <w:r>
        <w:rPr>
          <w:rFonts w:hint="eastAsia" w:ascii="宋体" w:eastAsia="宋体" w:cs="宋体"/>
        </w:rPr>
        <w:t>◆审查原则</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符合公认的科学原理，并有充分的相关科学文献作为依据</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研究方法合乎研究目的并适用于研究领域</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研究者和其他研究人员胜任该项研究</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研究是否具有科学和社会价值？</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研究预期能获得可推广的知识：□是，□否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将改进现有的预防、诊断和治疗干预措施（治疗方法、操作程序）：</w:t>
      </w:r>
    </w:p>
    <w:p>
      <w:pPr>
        <w:pStyle w:val="17"/>
        <w:ind w:firstLine="424" w:firstLineChars="177"/>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将提供更多的预防、诊断和治疗干预措施的选择，满足社会不同的需求：</w:t>
      </w:r>
    </w:p>
    <w:p>
      <w:pPr>
        <w:pStyle w:val="17"/>
        <w:ind w:firstLine="424" w:firstLineChars="177"/>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研究是否有充分的依据？</w:t>
      </w:r>
    </w:p>
    <w:p>
      <w:pPr>
        <w:pStyle w:val="17"/>
        <w:ind w:left="425" w:hanging="424" w:hangingChars="177"/>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研究有既往临床经验、文献资料、药学药理、前期临床试验研究的结果支持：□是，□否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研究设计是否能够回答研究问题？</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观察指标的选择是否合适：□是，□否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研究期限足以观察到终点指标</w:t>
      </w:r>
      <w:r>
        <w:rPr>
          <w:rFonts w:ascii="ËÎÌå" w:hAnsi="ËÎÌå" w:cs="ËÎÌå"/>
        </w:rPr>
        <w:t>/</w:t>
      </w:r>
      <w:r>
        <w:rPr>
          <w:rFonts w:hint="eastAsia" w:ascii="宋体" w:eastAsia="宋体" w:cs="宋体"/>
        </w:rPr>
        <w:t>替代指标的变化：□是，□否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采用公认有效的干预措施作为对照：□是，□否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安慰剂或空白对照是基于：</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当前不存在被证明有效的干预措施：□不适用，□是，□否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出于令人信服的以及科学合理的方法学上的理由，使用安慰剂是确定一种干预措施的有效性或安全性所必须的，而且使用安慰剂或不予治疗不会使患者遭受任何严重的风险或不可逆的伤害：□不适用，□是，□否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研究设计避免了选择性偏倚：□是，□否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样本量计算及其统计学依据是否合理：□不适用，□是，□否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纳入</w:t>
      </w:r>
      <w:r>
        <w:rPr>
          <w:rFonts w:ascii="ËÎÌå" w:hAnsi="ËÎÌå" w:cs="ËÎÌå"/>
        </w:rPr>
        <w:t>/</w:t>
      </w:r>
      <w:r>
        <w:rPr>
          <w:rFonts w:hint="eastAsia" w:ascii="宋体" w:eastAsia="宋体" w:cs="宋体"/>
        </w:rPr>
        <w:t>排除标准是否恰当？</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所选择的受试者能够代表目标人群：□是，□否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排除了对试验风险高危的人群：</w:t>
      </w:r>
      <w:r>
        <w:rPr>
          <w:rFonts w:ascii="宋体" w:eastAsia="宋体" w:cs="宋体"/>
        </w:rPr>
        <w:t xml:space="preserve"> </w:t>
      </w:r>
      <w:r>
        <w:rPr>
          <w:rFonts w:hint="eastAsia" w:ascii="宋体" w:eastAsia="宋体" w:cs="宋体"/>
        </w:rPr>
        <w:t>□是，□否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限制了混杂因素：□是，□否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研究步骤是否具有控制风险的措施，避免将受试者暴露于不必要的风险？</w:t>
      </w:r>
    </w:p>
    <w:p>
      <w:pPr>
        <w:pStyle w:val="17"/>
        <w:ind w:firstLine="0" w:firstLineChars="0"/>
      </w:pPr>
      <w:r>
        <w:rPr>
          <w:rFonts w:hint="eastAsia" w:ascii="宋体" w:eastAsia="宋体" w:cs="宋体"/>
        </w:rPr>
        <w:t>◇</w:t>
      </w:r>
      <w:r>
        <w:rPr>
          <w:rFonts w:ascii="宋体" w:eastAsia="宋体" w:cs="宋体"/>
        </w:rPr>
        <w:t xml:space="preserve"> </w:t>
      </w:r>
      <w:r>
        <w:rPr>
          <w:rFonts w:hint="eastAsia" w:ascii="宋体" w:eastAsia="宋体" w:cs="宋体"/>
        </w:rPr>
        <w:t>筛选步骤合理：□不适用，□是，□否</w:t>
      </w:r>
    </w:p>
    <w:p>
      <w:pPr>
        <w:pStyle w:val="17"/>
        <w:ind w:left="425" w:hanging="424" w:hangingChars="177"/>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耐受性研究是剂量逐级递增，进行下一剂量组研究应基于上一剂量组的结果：□不适用，□是，□否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受试者参加该项研究是否需要终止其现有治疗：□是，□否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参加该项研究是否需要终止或推迟常规治疗：□是，□否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在清洗期对受试者的监护充分：□不适用，□是，□否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根据研究目的，应用放射性、侵入性诊断方法合理：□不适用，□是，□否</w:t>
      </w:r>
    </w:p>
    <w:p>
      <w:pPr>
        <w:pStyle w:val="17"/>
        <w:ind w:left="425" w:hanging="424" w:hangingChars="177"/>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研究所使用受试者活检组织标本、和（或）术后切除组织，已进行了医疗所必须的病理学诊断：□不适用，□是，□否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随访的程序与频率合理，能有效观察效应的变化：□不适用，□是，□否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提前退出研究的标准恰当：□是，□否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如果受试者退出研究，是否安排了适当的随访或会推荐其他治疗：</w:t>
      </w:r>
    </w:p>
    <w:p>
      <w:pPr>
        <w:pStyle w:val="17"/>
        <w:ind w:firstLine="0" w:firstLineChars="0"/>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暂停或终止整个研究的标准是否恰当：□是，□否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不良事件处理预案恰当：□是，□否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根据研究风险程度，制定了合理的数据域：□是，□否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研究实施条件是否满足试验需要？</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主要研究者经过</w:t>
      </w:r>
      <w:r>
        <w:rPr>
          <w:rFonts w:ascii="ËÎÌå" w:hAnsi="ËÎÌå" w:eastAsia="宋体" w:cs="ËÎÌå"/>
        </w:rPr>
        <w:t xml:space="preserve">GCP </w:t>
      </w:r>
      <w:r>
        <w:rPr>
          <w:rFonts w:hint="eastAsia" w:ascii="宋体" w:eastAsia="宋体" w:cs="宋体"/>
        </w:rPr>
        <w:t>培训，具有试验方案中所要求的专业知识和经验，有充分的时间参加临床研究：□是，□否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参与研究的人员在教育和经验方面都有资格承担他们的研究任务：</w:t>
      </w:r>
    </w:p>
    <w:p>
      <w:pPr>
        <w:pStyle w:val="17"/>
        <w:ind w:firstLine="0" w:firstLineChars="0"/>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研究场所、仪器条件能够满足研究任务的需要：□是，□否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研究结果的发表或公开是否符合赫尔辛基宣言的要求？</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方案规定阴性的或未得出结论的研究结果应通阳性结果一样发表或公开：</w:t>
      </w:r>
    </w:p>
    <w:p>
      <w:pPr>
        <w:pStyle w:val="17"/>
        <w:ind w:firstLine="0" w:firstLineChars="0"/>
        <w:rPr>
          <w:rFonts w:ascii="宋体" w:eastAsia="宋体" w:cs="宋体"/>
        </w:rPr>
      </w:pPr>
      <w:r>
        <w:rPr>
          <w:rFonts w:hint="eastAsia" w:ascii="宋体" w:eastAsia="宋体" w:cs="宋体"/>
        </w:rPr>
        <w:t>□是，□否</w:t>
      </w:r>
    </w:p>
    <w:p>
      <w:pPr>
        <w:pStyle w:val="17"/>
        <w:ind w:firstLine="0" w:firstLineChars="0"/>
      </w:pPr>
      <w:r>
        <w:rPr>
          <w:rFonts w:hint="eastAsia"/>
        </w:rPr>
        <w:t>二、研究的风险与受益</w:t>
      </w:r>
    </w:p>
    <w:p>
      <w:pPr>
        <w:pStyle w:val="17"/>
        <w:ind w:firstLine="0" w:firstLineChars="0"/>
        <w:rPr>
          <w:rFonts w:ascii="宋体" w:eastAsia="宋体" w:cs="宋体"/>
        </w:rPr>
      </w:pPr>
      <w:r>
        <w:rPr>
          <w:rFonts w:hint="eastAsia" w:ascii="宋体" w:eastAsia="宋体" w:cs="宋体"/>
        </w:rPr>
        <w:t>◆审查原则</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受试者的权益、安全和健康必须高于对科学和社会利益的考虑</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受试者的风险相对于预期的受益应合理，并且风险最小化</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风险与受益的评估</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风险的等级：□最小风险，□大于最小风险</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受试者的受益：□有直接受益的前景，□没有直接受益的前景</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风险相对于受益是否合理？</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有直接受益的前景：与任何可得到的替代方法相比，研究预期受益至少是同样有利的；风险相对于受试者预期受益而言是合理的：□不适用，□是，□否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没有直接受益的前景：受试者参与研究的风险相对于社会预期受益而言是否合理的；研究所获得的知识是重要的：□不适用，□是，□否</w:t>
      </w:r>
    </w:p>
    <w:p>
      <w:pPr>
        <w:pStyle w:val="17"/>
        <w:ind w:firstLine="0" w:firstLineChars="0"/>
      </w:pPr>
      <w:r>
        <w:rPr>
          <w:rFonts w:hint="eastAsia"/>
        </w:rPr>
        <w:t>三、受试者的招募</w:t>
      </w:r>
    </w:p>
    <w:p>
      <w:pPr>
        <w:pStyle w:val="17"/>
        <w:ind w:firstLine="0" w:firstLineChars="0"/>
        <w:rPr>
          <w:rFonts w:ascii="宋体" w:eastAsia="宋体" w:cs="宋体"/>
        </w:rPr>
      </w:pPr>
      <w:r>
        <w:rPr>
          <w:rFonts w:hint="eastAsia" w:ascii="宋体" w:eastAsia="宋体" w:cs="宋体"/>
        </w:rPr>
        <w:t>◆审查原则</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受试者的选择是公平的</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尊重受试者的隐私，避免胁迫和不正当的影响</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合理的激励与补偿，避免过度劝诱</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受试者选择是否公正？</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考虑到研究目的与开展研究的环境，计划招募的人群特征（包括性别、年</w:t>
      </w:r>
    </w:p>
    <w:p>
      <w:pPr>
        <w:pStyle w:val="17"/>
        <w:ind w:firstLine="0" w:firstLineChars="0"/>
        <w:rPr>
          <w:rFonts w:ascii="宋体" w:eastAsia="宋体" w:cs="宋体"/>
        </w:rPr>
      </w:pPr>
      <w:r>
        <w:rPr>
          <w:rFonts w:hint="eastAsia" w:ascii="宋体" w:eastAsia="宋体" w:cs="宋体"/>
        </w:rPr>
        <w:t>龄、文化程度、文化背景、经济情况和种族）是合理的：□是，□否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招募方式是否合理？</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接触与招募受试者的方式避免侵犯</w:t>
      </w:r>
      <w:r>
        <w:rPr>
          <w:rFonts w:ascii="ËÎÌå" w:hAnsi="ËÎÌå" w:eastAsia="Gulim" w:cs="ËÎÌå"/>
        </w:rPr>
        <w:t>/</w:t>
      </w:r>
      <w:r>
        <w:rPr>
          <w:rFonts w:hint="eastAsia" w:ascii="宋体" w:eastAsia="宋体" w:cs="宋体"/>
        </w:rPr>
        <w:t>泄露受试者的隐私：□是，□否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招募材料避免夸大研究的潜在受益、低估研究的预期风险：□是，□否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招募者的身份不会对受试者造成不正当的影响：□是，□否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激励与补偿是否合理？</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是否给予受试者激励与补偿？□给予，□不给予</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给予受试者激励与补偿的数量是否合理：□是，□否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激励与补偿的支付方式是否合理（参考以下要点）：□是，□否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受试者因与研究有关的原因（如药物副作用、健康原因）退出研究，应作为完成全部研究而获报酬或补偿；</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受试者因其他理由退出研究，应按参加工作量的比例而获得报酬；</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研究者因受试者故意不依从而必须从研究中淘汰，有权扣除其他部分或全部报酬；</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受试者监护人不应得到除交通费用和有关开支以外的其他补偿；</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不给予受试者激励与补偿是否合理：□是，□否</w:t>
      </w:r>
    </w:p>
    <w:p>
      <w:pPr>
        <w:pStyle w:val="17"/>
        <w:ind w:firstLine="0" w:firstLineChars="0"/>
      </w:pPr>
      <w:r>
        <w:rPr>
          <w:rFonts w:hint="eastAsia"/>
        </w:rPr>
        <w:t>四、受试者的医疗和保护</w:t>
      </w:r>
    </w:p>
    <w:p>
      <w:pPr>
        <w:pStyle w:val="17"/>
        <w:ind w:firstLine="0" w:firstLineChars="0"/>
        <w:rPr>
          <w:rFonts w:ascii="宋体" w:eastAsia="宋体" w:cs="宋体"/>
        </w:rPr>
      </w:pPr>
      <w:r>
        <w:rPr>
          <w:rFonts w:hint="eastAsia" w:ascii="宋体" w:eastAsia="宋体" w:cs="宋体"/>
        </w:rPr>
        <w:t>◆审查原则</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研究者负责做出与临床试验相关的医疗决定，并保证所做出的任何医疗决定都是基于受试者的利益</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受试者不能因参加研究而被剥夺合理治疗的权利</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研究者能否胜任受试者的医疗与保护？</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研究人员的医疗执业资格和经验，能胜任受试者的安全保护与医疗：</w:t>
      </w:r>
    </w:p>
    <w:p>
      <w:pPr>
        <w:pStyle w:val="17"/>
        <w:ind w:firstLine="0" w:firstLineChars="0"/>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研究过程中受试者是否获得适当的医疗与保护？</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因研究目的而撤销或不给予标准治疗的设计理由合理：</w:t>
      </w:r>
    </w:p>
    <w:p>
      <w:pPr>
        <w:pStyle w:val="17"/>
        <w:ind w:firstLine="0" w:firstLineChars="0"/>
        <w:rPr>
          <w:rFonts w:ascii="宋体" w:eastAsia="宋体" w:cs="宋体"/>
        </w:rPr>
      </w:pPr>
      <w:r>
        <w:rPr>
          <w:rFonts w:hint="eastAsia" w:ascii="宋体" w:eastAsia="宋体" w:cs="宋体"/>
        </w:rPr>
        <w:t>□不适用，□是，□否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在研究过程中，为受试者提供适当的医疗保健：□是，□否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为受试者提供适当的医疗监测、心理与社会支持：□是，□否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受试者自愿退出研究时拟采取的措施恰当：□是，□否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研究结束后受试者是否获得适当的医疗与保护？</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在研究结束后，为受试者提供适当的医疗保健：□是，□否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延长使用、紧急使用、和（或）出于同情而使用研究产品的标准：</w:t>
      </w:r>
    </w:p>
    <w:p>
      <w:pPr>
        <w:pStyle w:val="17"/>
        <w:ind w:firstLine="0" w:firstLineChars="0"/>
        <w:rPr>
          <w:rFonts w:ascii="宋体" w:eastAsia="宋体" w:cs="宋体"/>
        </w:rPr>
      </w:pPr>
      <w:r>
        <w:rPr>
          <w:rFonts w:hint="eastAsia" w:ascii="宋体" w:eastAsia="宋体" w:cs="宋体"/>
        </w:rPr>
        <w:t>□不适用，□是，□否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研究结束后，受试者可获得研究产品的计划的说明：□不适用，□是，□否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受损伤受试者的治疗和补偿是否合理？</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由于参与研究造成受试者的损伤</w:t>
      </w:r>
      <w:r>
        <w:rPr>
          <w:rFonts w:ascii="ËÎÌå" w:hAnsi="ËÎÌå" w:eastAsia="宋体" w:cs="ËÎÌå"/>
        </w:rPr>
        <w:t>/</w:t>
      </w:r>
      <w:r>
        <w:rPr>
          <w:rFonts w:hint="eastAsia" w:ascii="宋体" w:eastAsia="宋体" w:cs="宋体"/>
        </w:rPr>
        <w:t>残疾</w:t>
      </w:r>
      <w:r>
        <w:rPr>
          <w:rFonts w:ascii="ËÎÌå" w:hAnsi="ËÎÌå" w:eastAsia="宋体" w:cs="ËÎÌå"/>
        </w:rPr>
        <w:t>/</w:t>
      </w:r>
      <w:r>
        <w:rPr>
          <w:rFonts w:hint="eastAsia" w:ascii="宋体" w:eastAsia="宋体" w:cs="宋体"/>
        </w:rPr>
        <w:t>死亡的补偿或治疗的规定合理：</w:t>
      </w:r>
    </w:p>
    <w:p>
      <w:pPr>
        <w:pStyle w:val="17"/>
        <w:ind w:firstLine="0" w:firstLineChars="0"/>
        <w:rPr>
          <w:rFonts w:ascii="宋体" w:eastAsia="宋体" w:cs="宋体"/>
        </w:rPr>
      </w:pPr>
      <w:r>
        <w:rPr>
          <w:rFonts w:hint="eastAsia" w:ascii="宋体" w:eastAsia="宋体" w:cs="宋体"/>
        </w:rPr>
        <w:t>□是，□否</w:t>
      </w:r>
    </w:p>
    <w:p>
      <w:pPr>
        <w:pStyle w:val="17"/>
        <w:ind w:firstLine="0" w:firstLineChars="0"/>
      </w:pPr>
      <w:r>
        <w:rPr>
          <w:rFonts w:hint="eastAsia"/>
        </w:rPr>
        <w:t>五、隐私和保密</w:t>
      </w:r>
    </w:p>
    <w:p>
      <w:pPr>
        <w:pStyle w:val="17"/>
        <w:ind w:firstLine="0" w:firstLineChars="0"/>
        <w:rPr>
          <w:rFonts w:ascii="宋体" w:eastAsia="宋体" w:cs="宋体"/>
        </w:rPr>
      </w:pPr>
      <w:r>
        <w:rPr>
          <w:rFonts w:hint="eastAsia" w:ascii="宋体" w:eastAsia="宋体" w:cs="宋体"/>
        </w:rPr>
        <w:t>◆审查原则</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采取的措施足以保护受试者的隐私与数据的机密性</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保密措施是否恰当？</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规定了可以接触受试者个人资料（包括医疗记录、生物学标本）人员范围：</w:t>
      </w:r>
    </w:p>
    <w:p>
      <w:pPr>
        <w:pStyle w:val="17"/>
        <w:ind w:firstLine="0" w:firstLineChars="0"/>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制定了数据安全的措施（如数据匿名），保护受试者数据的机密：</w:t>
      </w:r>
    </w:p>
    <w:p>
      <w:pPr>
        <w:pStyle w:val="17"/>
        <w:ind w:firstLine="0" w:firstLineChars="0"/>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研究结果发表</w:t>
      </w:r>
      <w:r>
        <w:rPr>
          <w:rFonts w:ascii="ËÎÌå" w:hAnsi="ËÎÌå" w:eastAsia="宋体" w:cs="ËÎÌå"/>
        </w:rPr>
        <w:t>/</w:t>
      </w:r>
      <w:r>
        <w:rPr>
          <w:rFonts w:hint="eastAsia" w:ascii="宋体" w:eastAsia="宋体" w:cs="宋体"/>
        </w:rPr>
        <w:t>公开是否恰当？</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规定了研究结果的发表将不会泄露受试者的个人信息：□是，□否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某些可能对团体、社会或以人种</w:t>
      </w:r>
      <w:r>
        <w:rPr>
          <w:rFonts w:ascii="ËÎÌå" w:hAnsi="ËÎÌå" w:eastAsia="宋体" w:cs="ËÎÌå"/>
        </w:rPr>
        <w:t>\</w:t>
      </w:r>
      <w:r>
        <w:rPr>
          <w:rFonts w:hint="eastAsia" w:ascii="宋体" w:eastAsia="宋体" w:cs="宋体"/>
        </w:rPr>
        <w:t>民族定义的人群利益带来风险的研究，考虑了有关各方的利益，以适当的方式发表研究结果，或在某些情况下不公开：</w:t>
      </w:r>
    </w:p>
    <w:p>
      <w:pPr>
        <w:pStyle w:val="17"/>
        <w:ind w:firstLine="0" w:firstLineChars="0"/>
        <w:rPr>
          <w:rFonts w:ascii="宋体" w:eastAsia="宋体" w:cs="宋体"/>
        </w:rPr>
      </w:pPr>
      <w:r>
        <w:rPr>
          <w:rFonts w:hint="eastAsia" w:ascii="宋体" w:eastAsia="宋体" w:cs="宋体"/>
        </w:rPr>
        <w:t>□是，□否</w:t>
      </w:r>
    </w:p>
    <w:p>
      <w:pPr>
        <w:pStyle w:val="17"/>
        <w:ind w:firstLine="0" w:firstLineChars="0"/>
      </w:pPr>
      <w:r>
        <w:rPr>
          <w:rFonts w:hint="eastAsia"/>
        </w:rPr>
        <w:t>六、弱势群体的考虑</w:t>
      </w:r>
    </w:p>
    <w:p>
      <w:pPr>
        <w:pStyle w:val="17"/>
        <w:ind w:firstLine="0" w:firstLineChars="0"/>
        <w:rPr>
          <w:rFonts w:ascii="宋体" w:eastAsia="宋体" w:cs="宋体"/>
        </w:rPr>
      </w:pPr>
      <w:r>
        <w:rPr>
          <w:rFonts w:hint="eastAsia" w:ascii="宋体" w:eastAsia="宋体" w:cs="宋体"/>
        </w:rPr>
        <w:t>◆审查原则</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纳入弱势人群作为受试者的理由是正当与合理的</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采取特殊的措施，确保该人群的权益和健康</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研究是否涉及弱势群体：□否（请跳过这部分），□是→请选择人员类别（可多选）：</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□儿童</w:t>
      </w:r>
      <w:r>
        <w:rPr>
          <w:rFonts w:ascii="ËÎÌå" w:hAnsi="ËÎÌå" w:eastAsia="宋体" w:cs="ËÎÌå"/>
        </w:rPr>
        <w:t>/</w:t>
      </w:r>
      <w:r>
        <w:rPr>
          <w:rFonts w:hint="eastAsia" w:ascii="宋体" w:eastAsia="宋体" w:cs="宋体"/>
        </w:rPr>
        <w:t>未成年人，□认知障碍或因健康状况而没有能力做出知情同意的人，□申办方</w:t>
      </w:r>
      <w:r>
        <w:rPr>
          <w:rFonts w:ascii="ËÎÌå" w:hAnsi="ËÎÌå" w:eastAsia="宋体" w:cs="ËÎÌå"/>
        </w:rPr>
        <w:t>/</w:t>
      </w:r>
      <w:r>
        <w:rPr>
          <w:rFonts w:hint="eastAsia" w:ascii="宋体" w:eastAsia="宋体" w:cs="宋体"/>
        </w:rPr>
        <w:t>研究者的雇员或学生，□教育</w:t>
      </w:r>
      <w:r>
        <w:rPr>
          <w:rFonts w:ascii="ËÎÌå" w:hAnsi="ËÎÌå" w:eastAsia="宋体" w:cs="ËÎÌå"/>
        </w:rPr>
        <w:t>/</w:t>
      </w:r>
      <w:r>
        <w:rPr>
          <w:rFonts w:hint="eastAsia" w:ascii="宋体" w:eastAsia="宋体" w:cs="宋体"/>
        </w:rPr>
        <w:t>经济地位低下的人员，□疾病终末期患者，□囚犯，□其他：</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选择弱势人群为受试者的理由是否正当与合理？</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以比弱势群体情况较好者为受试者，研究不能同样很好的进行：□是，□否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研究是为获得该弱势群体特有的或独特疾病</w:t>
      </w:r>
      <w:r>
        <w:rPr>
          <w:rFonts w:ascii="ËÎÌå" w:hAnsi="ËÎÌå" w:eastAsia="宋体" w:cs="ËÎÌå"/>
        </w:rPr>
        <w:t>/</w:t>
      </w:r>
      <w:r>
        <w:rPr>
          <w:rFonts w:hint="eastAsia" w:ascii="宋体" w:eastAsia="宋体" w:cs="宋体"/>
        </w:rPr>
        <w:t>健康问题的诊断、预防或治疗知识；并且成功的研究成果将能合理地用于该人群：□是，□否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该人群的权益和健康的考虑是否恰当？</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对受试者没有直接受益前景的研究，研究所伴随的风险不大于该类人群的常规体格检查或心理学检查的风险：□不适用，□是，□否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对受试者没有直接受益前景的研究，研究所伴随的风险轻微或较小地超过该类人群的常规体格检查或心理学检查的风险：研究干预措施符合医疗常规的适应症，或与受试者曾经历的、或在研究条件下可能经历的临床干预措施比较是相当的：□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依据风险程度，方案制定了专门的实质性或程序性保护措施：</w:t>
      </w:r>
    </w:p>
    <w:p>
      <w:pPr>
        <w:pStyle w:val="17"/>
        <w:ind w:firstLine="0" w:firstLineChars="0"/>
        <w:rPr>
          <w:rFonts w:ascii="宋体" w:eastAsia="宋体" w:cs="宋体"/>
        </w:rPr>
      </w:pPr>
      <w:r>
        <w:rPr>
          <w:rFonts w:hint="eastAsia" w:ascii="宋体" w:eastAsia="宋体" w:cs="宋体"/>
        </w:rPr>
        <w:t>□不适用，□是，□否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当受试者没有能力或不能充分地给予知情同意时（如味道法定年龄，或严重痴呆的病人），应获得其合法代表的同意：同时，应根据受试者可理解程度告知受试者有关试验情况；如可能，受试者应签署书面知情同意书并注明日期：</w:t>
      </w:r>
    </w:p>
    <w:p>
      <w:pPr>
        <w:pStyle w:val="17"/>
        <w:ind w:firstLine="0" w:firstLineChars="0"/>
        <w:rPr>
          <w:rFonts w:ascii="宋体" w:eastAsia="宋体" w:cs="宋体"/>
        </w:rPr>
      </w:pPr>
      <w:r>
        <w:rPr>
          <w:rFonts w:hint="eastAsia" w:ascii="宋体" w:eastAsia="宋体" w:cs="宋体"/>
        </w:rPr>
        <w:t>□是□否</w:t>
      </w:r>
    </w:p>
    <w:p>
      <w:pPr>
        <w:pStyle w:val="17"/>
        <w:ind w:firstLine="0" w:firstLineChars="0"/>
      </w:pPr>
      <w:r>
        <w:rPr>
          <w:rFonts w:hint="eastAsia"/>
        </w:rPr>
        <w:t>七、特定疾病人群、特定地区人群</w:t>
      </w:r>
      <w:r>
        <w:rPr>
          <w:rFonts w:ascii="ËÎÌå" w:hAnsi="ËÎÌå" w:eastAsia="宋体" w:cs="ËÎÌå"/>
        </w:rPr>
        <w:t>/</w:t>
      </w:r>
      <w:r>
        <w:rPr>
          <w:rFonts w:hint="eastAsia"/>
        </w:rPr>
        <w:t>族群的考虑</w:t>
      </w:r>
    </w:p>
    <w:p>
      <w:pPr>
        <w:pStyle w:val="17"/>
        <w:ind w:firstLine="0" w:firstLineChars="0"/>
        <w:rPr>
          <w:rFonts w:ascii="宋体" w:eastAsia="宋体" w:cs="宋体"/>
        </w:rPr>
      </w:pPr>
      <w:r>
        <w:rPr>
          <w:rFonts w:hint="eastAsia" w:ascii="宋体" w:eastAsia="宋体" w:cs="宋体"/>
        </w:rPr>
        <w:t>◆审查原则</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考虑该人群</w:t>
      </w:r>
      <w:r>
        <w:rPr>
          <w:rFonts w:ascii="ËÎÌå" w:hAnsi="ËÎÌå" w:eastAsia="宋体" w:cs="ËÎÌå"/>
        </w:rPr>
        <w:t>/</w:t>
      </w:r>
      <w:r>
        <w:rPr>
          <w:rFonts w:hint="eastAsia" w:ascii="宋体" w:eastAsia="宋体" w:cs="宋体"/>
        </w:rPr>
        <w:t>族群的特点，采取特殊的措施，确保该人群的权益和健康</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促进当地的医疗保健与研究能力的发展</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研究是否涉及特定疾病人群、特定地区人群</w:t>
      </w:r>
      <w:r>
        <w:rPr>
          <w:rFonts w:ascii="ËÎÌå" w:hAnsi="ËÎÌå" w:eastAsia="宋体" w:cs="ËÎÌå"/>
        </w:rPr>
        <w:t>/</w:t>
      </w:r>
      <w:r>
        <w:rPr>
          <w:rFonts w:hint="eastAsia" w:ascii="宋体" w:eastAsia="宋体" w:cs="宋体"/>
        </w:rPr>
        <w:t>族群：</w:t>
      </w:r>
    </w:p>
    <w:p>
      <w:pPr>
        <w:pStyle w:val="17"/>
        <w:ind w:firstLine="0" w:firstLineChars="0"/>
        <w:rPr>
          <w:rFonts w:ascii="宋体" w:eastAsia="宋体" w:cs="宋体"/>
        </w:rPr>
      </w:pPr>
      <w:r>
        <w:rPr>
          <w:rFonts w:hint="eastAsia" w:ascii="宋体" w:eastAsia="宋体" w:cs="宋体"/>
        </w:rPr>
        <w:t>□否（请跳过次部分），□是</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研究与该人群特点的相互影响是否妥善处理？</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合理考虑了研究对特殊疾病人群、特定地区人群</w:t>
      </w:r>
      <w:r>
        <w:rPr>
          <w:rFonts w:ascii="ËÎÌå" w:hAnsi="ËÎÌå" w:eastAsia="宋体" w:cs="ËÎÌå"/>
        </w:rPr>
        <w:t>/</w:t>
      </w:r>
      <w:r>
        <w:rPr>
          <w:rFonts w:hint="eastAsia" w:ascii="宋体" w:eastAsia="宋体" w:cs="宋体"/>
        </w:rPr>
        <w:t>族群造成的影响：</w:t>
      </w:r>
    </w:p>
    <w:p>
      <w:pPr>
        <w:pStyle w:val="17"/>
        <w:ind w:firstLine="0" w:firstLineChars="0"/>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合理考虑了外界因素对个人知情同意的影响：□是，□否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必要时，有向该人群进行咨询的计划：□是，□否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研究是否促进地区医疗保健与研究能力的发展？</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培训研究和卫生保健人员：□是，□否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根据能力培养的需要，提供适当的财务与其他帮助：□是，□否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加强当地的卫生保健服务，提高应对公共卫生需求的能力，提供必要的物质条件：□是，□否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□同意，□作必要的修正后同意，□作必要的修正后重审，□不同意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2"/>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跟踪审查频率</w:t>
            </w:r>
          </w:p>
        </w:tc>
        <w:tc>
          <w:tcPr>
            <w:tcW w:w="6854" w:type="dxa"/>
          </w:tcPr>
          <w:p>
            <w:pPr>
              <w:pStyle w:val="17"/>
              <w:ind w:firstLine="0" w:firstLineChars="0"/>
            </w:pPr>
            <w:r>
              <w:rPr>
                <w:rFonts w:hint="eastAsia"/>
                <w:u w:val="single"/>
              </w:rPr>
              <w:t xml:space="preserve">    </w:t>
            </w:r>
            <w:r>
              <w:rPr>
                <w:rFonts w:hint="eastAsi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vAlign w:val="center"/>
          </w:tcPr>
          <w:p>
            <w:pPr>
              <w:autoSpaceDE w:val="0"/>
              <w:autoSpaceDN w:val="0"/>
              <w:adjustRightInd w:val="0"/>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tcPr>
          <w:p>
            <w:pPr>
              <w:pStyle w:val="17"/>
              <w:ind w:firstLine="0" w:firstLineChars="0"/>
            </w:pPr>
          </w:p>
        </w:tc>
      </w:tr>
    </w:tbl>
    <w:p>
      <w:pPr>
        <w:pStyle w:val="17"/>
        <w:ind w:firstLine="0" w:firstLineChars="0"/>
      </w:pPr>
      <w:r>
        <w:br w:type="page"/>
      </w:r>
    </w:p>
    <w:p>
      <w:pPr>
        <w:widowControl/>
        <w:jc w:val="left"/>
        <w:rPr>
          <w:bCs/>
        </w:rPr>
      </w:pPr>
      <w:r>
        <w:rPr>
          <w:rFonts w:hint="eastAsia"/>
          <w:bCs/>
        </w:rPr>
        <w:t>附件2知情同意书审查工作表（实验性研究）</w:t>
      </w:r>
    </w:p>
    <w:p>
      <w:pPr>
        <w:pStyle w:val="18"/>
        <w:jc w:val="center"/>
      </w:pPr>
      <w:r>
        <w:rPr>
          <w:rFonts w:hint="eastAsia"/>
        </w:rPr>
        <w:t>知情同意书审查工作表（实验性研究）</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8"/>
      </w:pPr>
      <w:r>
        <w:rPr>
          <w:rFonts w:hint="eastAsia"/>
        </w:rPr>
        <w:t>一、知情告知的要素</w:t>
      </w:r>
    </w:p>
    <w:p>
      <w:pPr>
        <w:pStyle w:val="17"/>
        <w:ind w:firstLine="0" w:firstLineChars="0"/>
        <w:rPr>
          <w:rFonts w:ascii="宋体" w:eastAsia="宋体" w:cs="宋体"/>
        </w:rPr>
      </w:pPr>
      <w:r>
        <w:rPr>
          <w:rFonts w:hint="eastAsia" w:ascii="宋体" w:eastAsia="宋体" w:cs="宋体"/>
        </w:rPr>
        <w:t>◆审查原则</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在要求个体同意参加研究之前，研究者必须以其能理解的语言或其他交流形式提供信息（</w:t>
      </w:r>
      <w:r>
        <w:rPr>
          <w:rFonts w:ascii="ËÎÌå" w:hAnsi="ËÎÌå" w:cs="ËÎÌå"/>
        </w:rPr>
        <w:t xml:space="preserve">CIOMS </w:t>
      </w:r>
      <w:r>
        <w:rPr>
          <w:rFonts w:hint="eastAsia" w:ascii="宋体" w:eastAsia="宋体" w:cs="宋体"/>
        </w:rPr>
        <w:t>第</w:t>
      </w:r>
      <w:r>
        <w:rPr>
          <w:rFonts w:ascii="ËÎÌå" w:hAnsi="ËÎÌå" w:cs="ËÎÌå"/>
        </w:rPr>
        <w:t xml:space="preserve">5 </w:t>
      </w:r>
      <w:r>
        <w:rPr>
          <w:rFonts w:hint="eastAsia" w:ascii="宋体" w:eastAsia="宋体" w:cs="宋体"/>
        </w:rPr>
        <w:t>条）</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书面知情同意书以及其他提供给受试者的书面资料均应包括对下列内容的解释（</w:t>
      </w:r>
      <w:r>
        <w:rPr>
          <w:rFonts w:ascii="ËÎÌå" w:hAnsi="ËÎÌå" w:cs="ËÎÌå"/>
        </w:rPr>
        <w:t>ICH GCP 4.8.10</w:t>
      </w:r>
      <w:r>
        <w:rPr>
          <w:rFonts w:hint="eastAsia" w:ascii="宋体" w:eastAsia="宋体" w:cs="宋体"/>
        </w:rPr>
        <w:t>）</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试验为研究性质：□是，□否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研究目的：□是，□否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试验治疗，以及随机分到各组的可能性：□是，□否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所需遵循的试验程序，包括所有侵入性操作：□是，□否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受试者责任：□是，□否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试验性干预措施</w:t>
      </w:r>
      <w:r>
        <w:rPr>
          <w:rFonts w:ascii="ËÎÌå" w:hAnsi="ËÎÌå" w:cs="ËÎÌå"/>
        </w:rPr>
        <w:t>/</w:t>
      </w:r>
      <w:r>
        <w:rPr>
          <w:rFonts w:hint="eastAsia" w:ascii="宋体" w:eastAsia="宋体" w:cs="宋体"/>
        </w:rPr>
        <w:t>程序的说明：□是，□否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与试验相关的预期风险和不适（必要时，包括对胚胎、胎儿或哺乳婴儿）：</w:t>
      </w:r>
    </w:p>
    <w:p>
      <w:pPr>
        <w:pStyle w:val="17"/>
        <w:ind w:left="2" w:firstLine="280" w:firstLineChars="117"/>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合理预期的受益。如果对受试者没有预期受益，应加以告知：□是，□否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受试者可能获得的其他备选治疗或疗法及其重要的受益与风险：□是，□否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如发生于试验有关的伤害事件，受试者可能获得的补偿和（或）治疗：</w:t>
      </w:r>
    </w:p>
    <w:p>
      <w:pPr>
        <w:pStyle w:val="17"/>
        <w:ind w:firstLine="283" w:firstLineChars="118"/>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对受试者参加研究所预定的、按比例支付的补偿（如有）：</w:t>
      </w:r>
    </w:p>
    <w:p>
      <w:pPr>
        <w:pStyle w:val="17"/>
        <w:ind w:firstLine="283" w:firstLineChars="118"/>
        <w:rPr>
          <w:rFonts w:ascii="宋体" w:eastAsia="宋体" w:cs="宋体"/>
        </w:rPr>
      </w:pPr>
      <w:r>
        <w:rPr>
          <w:rFonts w:hint="eastAsia" w:ascii="宋体" w:eastAsia="宋体" w:cs="宋体"/>
        </w:rPr>
        <w:t>□不适用，□是，□否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受试者参加试验的预期花费（如有）：□不适用，□是，□否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受试者参加试验是自愿的，受试者可以拒绝参加或在任何时候退出试验而不会因此受到处罚或其应得利益不会遭受损失：□是，□否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监察员、稽查员、机构审查委员会</w:t>
      </w:r>
      <w:r>
        <w:rPr>
          <w:rFonts w:ascii="ËÎÌå" w:hAnsi="ËÎÌå" w:cs="ËÎÌå"/>
        </w:rPr>
        <w:t>/</w:t>
      </w:r>
      <w:r>
        <w:rPr>
          <w:rFonts w:hint="eastAsia" w:ascii="宋体" w:eastAsia="宋体" w:cs="宋体"/>
        </w:rPr>
        <w:t>独立伦理委员会和管理当局应被准予在不违反适用法律和法规所准许的范围内，在不侵入受试者的隐私的情况下，直接查阅受试者的原始医疗记录以便核查临床试验的程序和（或）数据受试者或其合法代理人在签署书面知情同意书时即授予这种查阅：□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在适用法律和（或）法规准许的范围内，有关识别受试者的记录应保密，不得公开这些记录，如公开发表试验结果，受试者的身份仍然是保密的。□是，□否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如果得到可能影响受试者继续参加试验的信息，受试者或其合法代理人将及时得到通报：□是，□否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需要进一步了解有关试验资料和受试者的权益时的联系人以及如发生试验相关的伤害时的联系人：□是，□否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受试者参加试验可能被终止的预期情况和</w:t>
      </w:r>
      <w:r>
        <w:rPr>
          <w:rFonts w:ascii="ËÎÌå" w:hAnsi="ËÎÌå" w:eastAsia="Gulim" w:cs="ËÎÌå"/>
        </w:rPr>
        <w:t>/</w:t>
      </w:r>
      <w:r>
        <w:rPr>
          <w:rFonts w:hint="eastAsia" w:ascii="宋体" w:eastAsia="宋体" w:cs="宋体"/>
        </w:rPr>
        <w:t>或原因：□是，□否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受试者参加试验的预期持续时间：□是，□否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研究涉及受试者的大致人数：□是，□否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知情同意书没有任何要求受试者或其合法代表放弃其合法权益的内容，没有免除研究者、研究机构、申办方或其合法代表逃避过失责任的内容：□是，□否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告知信息的语言表述适合受试者群体的理解水平：□是，□否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上述告知的信息（特别是受试人群、试验干预与试验程序）是否与方案一致：□是，□否</w:t>
      </w:r>
    </w:p>
    <w:p>
      <w:pPr>
        <w:pStyle w:val="17"/>
        <w:ind w:firstLine="0" w:firstLineChars="0"/>
      </w:pPr>
      <w:r>
        <w:rPr>
          <w:rFonts w:hint="eastAsia"/>
        </w:rPr>
        <w:t>二、知情同意的过程</w:t>
      </w:r>
    </w:p>
    <w:p>
      <w:pPr>
        <w:pStyle w:val="17"/>
        <w:ind w:firstLine="0" w:firstLineChars="0"/>
        <w:rPr>
          <w:rFonts w:ascii="宋体" w:eastAsia="宋体" w:cs="宋体"/>
        </w:rPr>
      </w:pPr>
      <w:r>
        <w:rPr>
          <w:rFonts w:hint="eastAsia" w:ascii="宋体" w:eastAsia="宋体" w:cs="宋体"/>
        </w:rPr>
        <w:t>◆审查原则</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对于所有的人体生物学研究，研究者必须获得受试者自愿做出的知情同意，若在个体不能给予知情同意的情况下，必须根据现行法律获得其法定代理人的许可（</w:t>
      </w:r>
      <w:r>
        <w:rPr>
          <w:rFonts w:ascii="ËÎÌå" w:hAnsi="ËÎÌå" w:eastAsia="Gulim" w:cs="ËÎÌå"/>
        </w:rPr>
        <w:t xml:space="preserve">CIMOS </w:t>
      </w:r>
      <w:r>
        <w:rPr>
          <w:rFonts w:hint="eastAsia" w:ascii="宋体" w:eastAsia="宋体" w:cs="宋体"/>
        </w:rPr>
        <w:t>第</w:t>
      </w:r>
      <w:r>
        <w:rPr>
          <w:rFonts w:ascii="ËÎÌå" w:hAnsi="ËÎÌå" w:eastAsia="Gulim" w:cs="ËÎÌå"/>
        </w:rPr>
        <w:t>4</w:t>
      </w:r>
      <w:r>
        <w:rPr>
          <w:rFonts w:hint="eastAsia" w:ascii="宋体" w:eastAsia="宋体" w:cs="宋体"/>
        </w:rPr>
        <w:t>条）</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只有在确定可能的受试对象充分了解了参加研究的有关实情和后果，并有充分的机会考虑是否参加以后，才能征求同意（</w:t>
      </w:r>
      <w:r>
        <w:rPr>
          <w:rFonts w:ascii="ËÎÌå" w:hAnsi="ËÎÌå" w:eastAsia="Gulim" w:cs="ËÎÌå"/>
        </w:rPr>
        <w:t xml:space="preserve">CIMOS </w:t>
      </w:r>
      <w:r>
        <w:rPr>
          <w:rFonts w:hint="eastAsia" w:ascii="宋体" w:eastAsia="宋体" w:cs="宋体"/>
        </w:rPr>
        <w:t>第</w:t>
      </w:r>
      <w:r>
        <w:rPr>
          <w:rFonts w:ascii="ËÎÌå" w:hAnsi="ËÎÌå" w:eastAsia="Gulim" w:cs="ËÎÌå"/>
        </w:rPr>
        <w:t>5</w:t>
      </w:r>
      <w:r>
        <w:rPr>
          <w:rFonts w:hint="eastAsia" w:ascii="宋体" w:eastAsia="宋体" w:cs="宋体"/>
        </w:rPr>
        <w:t>条）</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招募受试者过程没有胁迫和不正当的影响：□是，□否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获得知情同意前，受试者或其合法代表有足够的时间和机会以询问有关试验的细节，提出的所有与试验相关的问题均应得到令其满意的答复：□是，□否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参加试验前，受试者本人或其合法代表，以及负责知情同意讨论的人应签署书面知情同意书并各自注明日期：□是，□否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应将获得伦理委员会批准，经签字并注明日期的知情同意书</w:t>
      </w:r>
      <w:r>
        <w:rPr>
          <w:rFonts w:ascii="ËÎÌå" w:hAnsi="ËÎÌå" w:eastAsia="Gulim" w:cs="ËÎÌå"/>
        </w:rPr>
        <w:t>/</w:t>
      </w:r>
      <w:r>
        <w:rPr>
          <w:rFonts w:hint="eastAsia" w:ascii="宋体" w:eastAsia="宋体" w:cs="宋体"/>
        </w:rPr>
        <w:t>更新件、任何其他提供给受试者的书面材料</w:t>
      </w:r>
      <w:r>
        <w:rPr>
          <w:rFonts w:ascii="ËÎÌå" w:hAnsi="ËÎÌå" w:eastAsia="Gulim" w:cs="ËÎÌå"/>
        </w:rPr>
        <w:t>/</w:t>
      </w:r>
      <w:r>
        <w:rPr>
          <w:rFonts w:hint="eastAsia" w:ascii="宋体" w:eastAsia="宋体" w:cs="宋体"/>
        </w:rPr>
        <w:t>更新件交给受试者或其合法代表：□是，□否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当受试者没有能力或不能充分地给予知情同意时（如未到法定年龄，或严重痴呆病人），应获得其合法代表的同意；同时，应根据受试者可理解程度告知受试者有关试验情况；如可能，受试者应签署书面知情同意书并注明日期：</w:t>
      </w:r>
    </w:p>
    <w:p>
      <w:pPr>
        <w:pStyle w:val="17"/>
        <w:ind w:firstLine="283" w:firstLineChars="118"/>
        <w:rPr>
          <w:rFonts w:ascii="宋体" w:eastAsia="宋体" w:cs="宋体"/>
        </w:rPr>
      </w:pPr>
      <w:r>
        <w:rPr>
          <w:rFonts w:hint="eastAsia" w:ascii="宋体" w:eastAsia="宋体" w:cs="宋体"/>
        </w:rPr>
        <w:t>□是，□否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同时开展两项研究，有一项研究使用本项临床试验受试者的生物材料（包括遗传物质），应以单独的一个章节的方式告知受试者并征得同意：</w:t>
      </w:r>
    </w:p>
    <w:p>
      <w:pPr>
        <w:pStyle w:val="17"/>
        <w:ind w:firstLine="283" w:firstLineChars="118"/>
        <w:rPr>
          <w:rFonts w:ascii="宋体" w:eastAsia="宋体" w:cs="宋体"/>
        </w:rPr>
      </w:pPr>
      <w:r>
        <w:rPr>
          <w:rFonts w:hint="eastAsia" w:ascii="宋体" w:eastAsia="宋体" w:cs="宋体"/>
        </w:rPr>
        <w:t>□不适用，□是，□否</w:t>
      </w:r>
    </w:p>
    <w:p>
      <w:pPr>
        <w:pStyle w:val="17"/>
        <w:ind w:firstLine="0" w:firstLineChars="0"/>
      </w:pPr>
      <w:r>
        <w:rPr>
          <w:rFonts w:hint="eastAsia"/>
        </w:rPr>
        <w:t>三、申请开展在紧急情况下无法获得知情同意的研究</w:t>
      </w:r>
    </w:p>
    <w:p>
      <w:pPr>
        <w:pStyle w:val="17"/>
        <w:ind w:firstLine="0" w:firstLineChars="0"/>
        <w:rPr>
          <w:rFonts w:ascii="宋体" w:eastAsia="宋体" w:cs="宋体"/>
        </w:rPr>
      </w:pPr>
      <w:r>
        <w:rPr>
          <w:rFonts w:hint="eastAsia" w:ascii="宋体" w:eastAsia="宋体" w:cs="宋体"/>
        </w:rPr>
        <w:t>适用性判断</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本项研究同时满足以下条件：</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处于危急生命的紧急情况，需要在发病后很快进行干预：□是，□否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在该紧急情况下，大部分病人无法给予知情同意，且没有时间找到合法代表人：□是，□否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缺乏已被证实有效的治疗方法，而试验药物或干预有望挽救生命，恢复健康，或减轻病痛：□是，□否</w:t>
      </w:r>
    </w:p>
    <w:p>
      <w:pPr>
        <w:pStyle w:val="17"/>
        <w:ind w:firstLine="0" w:firstLineChars="0"/>
        <w:rPr>
          <w:rFonts w:ascii="宋体" w:eastAsia="宋体" w:cs="宋体"/>
        </w:rPr>
      </w:pPr>
      <w:r>
        <w:rPr>
          <w:rFonts w:hint="eastAsia" w:ascii="宋体" w:eastAsia="宋体" w:cs="宋体"/>
        </w:rPr>
        <w:t>◆审查要素</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方案根据目前的科学证据，制定了必须给予试验干预的治疗窗；该治疗窗包括了一个合适的联系合法代表人的时间段：□是，□否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研究者承诺在开始研究之前，在治疗窗的分段时间内，尽力联系患者的合法代表人，并有证明努力尝试联系的文件记录：□是，□否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一旦病人的状态许可，或找到其合法代表人，应告知所有相关信息，并尽可能</w:t>
      </w:r>
    </w:p>
    <w:p>
      <w:pPr>
        <w:pStyle w:val="17"/>
        <w:ind w:firstLine="0" w:firstLineChars="0"/>
        <w:rPr>
          <w:rFonts w:ascii="宋体" w:eastAsia="宋体" w:cs="宋体"/>
        </w:rPr>
      </w:pPr>
      <w:r>
        <w:rPr>
          <w:rFonts w:hint="eastAsia" w:ascii="宋体" w:eastAsia="宋体" w:cs="宋体"/>
        </w:rPr>
        <w:t>早地获得其反对或继续参加研究的意见：□是，□否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研究项目制定了社区咨询计划，向研究人群利益相关方充分告知研究的风险与预期受益，征求他们的意见；伦理委员会部分</w:t>
      </w:r>
      <w:r>
        <w:rPr>
          <w:rFonts w:ascii="ËÎÌå" w:hAnsi="ËÎÌå" w:eastAsia="宋体" w:cs="ËÎÌå"/>
        </w:rPr>
        <w:t>/</w:t>
      </w:r>
      <w:r>
        <w:rPr>
          <w:rFonts w:hint="eastAsia" w:ascii="宋体" w:eastAsia="宋体" w:cs="宋体"/>
        </w:rPr>
        <w:t>全体成员将参加咨询活动：□是，□否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研究项目制定了在研究开始前公开披露信息计划，以保证更广泛的研究人群利益相关方获知研究计划及其风险与预期受益：□是，□否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研究得到所在社会的支持：□是，□否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建立了独立的数据与安全监查委员会：□是，□否</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对既未获得受试者个体知情同意，又未得到法定代理人许可，主审委员对受试者个体参加研究的最大时限的建议是：</w:t>
      </w:r>
      <w:r>
        <w:rPr>
          <w:rFonts w:hint="eastAsia" w:ascii="宋体" w:eastAsia="宋体" w:cs="宋体"/>
          <w:u w:val="single"/>
        </w:rPr>
        <w:t xml:space="preserve">     </w:t>
      </w:r>
      <w:r>
        <w:rPr>
          <w:rFonts w:hint="eastAsia" w:ascii="宋体" w:eastAsia="宋体" w:cs="宋体"/>
        </w:rPr>
        <w:t>（天）</w:t>
      </w:r>
    </w:p>
    <w:p>
      <w:pPr>
        <w:pStyle w:val="17"/>
        <w:ind w:firstLine="0" w:firstLineChars="0"/>
        <w:rPr>
          <w:rFonts w:ascii="宋体" w:eastAsia="宋体" w:cs="宋体"/>
        </w:rPr>
      </w:pPr>
      <w:r>
        <w:rPr>
          <w:rFonts w:hint="eastAsia" w:ascii="Gulim" w:eastAsia="Gulim" w:cs="Gulim"/>
        </w:rPr>
        <w:t>▪</w:t>
      </w:r>
      <w:r>
        <w:rPr>
          <w:rFonts w:ascii="Gulim" w:eastAsia="Gulim" w:cs="Gulim"/>
        </w:rPr>
        <w:t xml:space="preserve"> </w:t>
      </w:r>
      <w:r>
        <w:rPr>
          <w:rFonts w:hint="eastAsia" w:ascii="宋体" w:eastAsia="宋体" w:cs="宋体"/>
        </w:rPr>
        <w:t>如果疾病史周期性复发的（如癫痫），研究者应设法确定将来可能发生符合研究条件疾病的人群，在可能的受试者有充分能力给出知情同意的时候与之联系，并请同意在将来疾病发作、无能力表达同意的时候参加试验：□是，□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□同意，□作必要的修正后同意，□作必要的修正后重审，□不同意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2"/>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跟踪审查频率</w:t>
            </w:r>
          </w:p>
        </w:tc>
        <w:tc>
          <w:tcPr>
            <w:tcW w:w="6854" w:type="dxa"/>
          </w:tcPr>
          <w:p>
            <w:pPr>
              <w:pStyle w:val="17"/>
              <w:ind w:firstLine="0" w:firstLineChars="0"/>
            </w:pPr>
            <w:r>
              <w:rPr>
                <w:rFonts w:hint="eastAsia"/>
                <w:u w:val="single"/>
              </w:rPr>
              <w:t xml:space="preserve">    </w:t>
            </w:r>
            <w:r>
              <w:rPr>
                <w:rFonts w:hint="eastAsi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vAlign w:val="center"/>
          </w:tcPr>
          <w:p>
            <w:pPr>
              <w:autoSpaceDE w:val="0"/>
              <w:autoSpaceDN w:val="0"/>
              <w:adjustRightInd w:val="0"/>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tcPr>
          <w:p>
            <w:pPr>
              <w:pStyle w:val="17"/>
              <w:ind w:firstLine="0" w:firstLineChars="0"/>
            </w:pPr>
          </w:p>
        </w:tc>
      </w:tr>
    </w:tbl>
    <w:p>
      <w:pPr>
        <w:widowControl/>
        <w:jc w:val="left"/>
      </w:pPr>
      <w:r>
        <w:rPr>
          <w:bCs/>
        </w:rPr>
        <w:br w:type="page"/>
      </w:r>
    </w:p>
    <w:p>
      <w:pPr>
        <w:pStyle w:val="17"/>
        <w:ind w:firstLine="0" w:firstLineChars="0"/>
      </w:pPr>
      <w:r>
        <w:rPr>
          <w:rFonts w:hint="eastAsia"/>
        </w:rPr>
        <w:t>附件3 知情同意书审查工作表（免除知情同意）</w:t>
      </w:r>
    </w:p>
    <w:p>
      <w:pPr>
        <w:pStyle w:val="18"/>
        <w:jc w:val="center"/>
      </w:pPr>
      <w:r>
        <w:rPr>
          <w:rFonts w:hint="eastAsia"/>
        </w:rPr>
        <w:t>知情同意书审查工作表（免除知情同意）</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left="283" w:hanging="283" w:hangingChars="118"/>
      </w:pPr>
      <w:r>
        <w:rPr>
          <w:rFonts w:hint="eastAsia"/>
        </w:rPr>
        <w:t>一、利用以往临床诊疗中获得的病历</w:t>
      </w:r>
      <w:r>
        <w:rPr>
          <w:rFonts w:ascii="ËÎÌå" w:hAnsi="ËÎÌå" w:cs="ËÎÌå"/>
        </w:rPr>
        <w:t>/</w:t>
      </w:r>
      <w:r>
        <w:rPr>
          <w:rFonts w:hint="eastAsia"/>
        </w:rPr>
        <w:t>生物标本的研究，申请免除知情同意</w:t>
      </w:r>
    </w:p>
    <w:p>
      <w:pPr>
        <w:pStyle w:val="17"/>
        <w:ind w:left="283" w:hanging="283" w:hangingChars="118"/>
        <w:rPr>
          <w:rFonts w:ascii="宋体" w:eastAsia="宋体" w:cs="宋体"/>
        </w:rPr>
      </w:pPr>
      <w:r>
        <w:rPr>
          <w:rFonts w:hint="eastAsia" w:ascii="宋体" w:eastAsia="宋体" w:cs="宋体"/>
        </w:rPr>
        <w:t>◆审查原则</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通常情况下，医生必须寻求受试者对采集、分析、存放和</w:t>
      </w:r>
      <w:r>
        <w:rPr>
          <w:rFonts w:ascii="ËÎÌå" w:hAnsi="ËÎÌå" w:cs="ËÎÌå"/>
        </w:rPr>
        <w:t>/</w:t>
      </w:r>
      <w:r>
        <w:rPr>
          <w:rFonts w:hint="eastAsia" w:ascii="宋体" w:eastAsia="宋体" w:cs="宋体"/>
        </w:rPr>
        <w:t>或再次使用人体材料或数据的同意意见</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当研究涉及仅仅涉及极小的风险，并且要求病人</w:t>
      </w:r>
      <w:r>
        <w:rPr>
          <w:rFonts w:ascii="ËÎÌå" w:hAnsi="ËÎÌå" w:cs="ËÎÌå"/>
        </w:rPr>
        <w:t>/</w:t>
      </w:r>
      <w:r>
        <w:rPr>
          <w:rFonts w:hint="eastAsia" w:ascii="宋体" w:eastAsia="宋体" w:cs="宋体"/>
        </w:rPr>
        <w:t>受试者的知情同意会使研究的实施不可行</w:t>
      </w:r>
      <w:r>
        <w:rPr>
          <w:rFonts w:ascii="ËÎÌå" w:hAnsi="ËÎÌå" w:cs="ËÎÌå"/>
        </w:rPr>
        <w:t>（</w:t>
      </w:r>
      <w:r>
        <w:rPr>
          <w:rFonts w:hint="eastAsia" w:ascii="宋体" w:eastAsia="宋体" w:cs="宋体"/>
        </w:rPr>
        <w:t>例如，研究仅仅涉及摘录受试者病案的数据</w:t>
      </w:r>
      <w:r>
        <w:rPr>
          <w:rFonts w:ascii="ËÎÌå" w:hAnsi="ËÎÌå" w:cs="ËÎÌå"/>
        </w:rPr>
        <w:t>）</w:t>
      </w:r>
      <w:r>
        <w:rPr>
          <w:rFonts w:hint="eastAsia" w:ascii="宋体" w:eastAsia="宋体" w:cs="宋体"/>
        </w:rPr>
        <w:t>，伦理委员会可以部分或全部免除知情同意</w:t>
      </w:r>
      <w:r>
        <w:rPr>
          <w:rFonts w:ascii="ËÎÌå" w:hAnsi="ËÎÌå" w:cs="ËÎÌå"/>
        </w:rPr>
        <w:t>（CIOMS</w:t>
      </w:r>
      <w:r>
        <w:rPr>
          <w:rFonts w:hint="eastAsia" w:ascii="宋体" w:eastAsia="宋体" w:cs="宋体"/>
        </w:rPr>
        <w:t>第</w:t>
      </w:r>
      <w:r>
        <w:rPr>
          <w:rFonts w:ascii="ËÎÌå" w:hAnsi="ËÎÌå" w:cs="ËÎÌå"/>
        </w:rPr>
        <w:t>4</w:t>
      </w:r>
      <w:r>
        <w:rPr>
          <w:rFonts w:hint="eastAsia" w:ascii="宋体" w:eastAsia="宋体" w:cs="宋体"/>
        </w:rPr>
        <w:t>条</w:t>
      </w:r>
      <w:r>
        <w:rPr>
          <w:rFonts w:ascii="ËÎÌå" w:hAnsi="ËÎÌå" w:cs="ËÎÌå"/>
        </w:rPr>
        <w:t>）</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病人有权知道其病历</w:t>
      </w:r>
      <w:r>
        <w:rPr>
          <w:rFonts w:ascii="ËÎÌå" w:hAnsi="ËÎÌå" w:cs="ËÎÌå"/>
        </w:rPr>
        <w:t>/</w:t>
      </w:r>
      <w:r>
        <w:rPr>
          <w:rFonts w:hint="eastAsia" w:ascii="宋体" w:eastAsia="宋体" w:cs="宋体"/>
        </w:rPr>
        <w:t>标本可能用于研究，其拒绝或不同意参加研究，不是研究无法实施、免除知情同意的证据</w:t>
      </w:r>
      <w:r>
        <w:rPr>
          <w:rFonts w:ascii="ËÎÌå" w:hAnsi="ËÎÌå" w:cs="ËÎÌå"/>
        </w:rPr>
        <w:t>（CIOMS</w:t>
      </w:r>
      <w:r>
        <w:rPr>
          <w:rFonts w:hint="eastAsia" w:ascii="宋体" w:eastAsia="宋体" w:cs="宋体"/>
        </w:rPr>
        <w:t>第</w:t>
      </w:r>
      <w:r>
        <w:rPr>
          <w:rFonts w:ascii="ËÎÌå" w:hAnsi="ËÎÌå" w:cs="ËÎÌå"/>
        </w:rPr>
        <w:t>4</w:t>
      </w:r>
      <w:r>
        <w:rPr>
          <w:rFonts w:hint="eastAsia" w:ascii="宋体" w:eastAsia="宋体" w:cs="宋体"/>
        </w:rPr>
        <w:t>条</w:t>
      </w:r>
      <w:r>
        <w:rPr>
          <w:rFonts w:ascii="ËÎÌå" w:hAnsi="ËÎÌå" w:cs="ËÎÌå"/>
        </w:rPr>
        <w:t>）</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病人</w:t>
      </w:r>
      <w:r>
        <w:rPr>
          <w:rFonts w:ascii="ËÎÌå" w:hAnsi="ËÎÌå" w:cs="ËÎÌå"/>
        </w:rPr>
        <w:t>/</w:t>
      </w:r>
      <w:r>
        <w:rPr>
          <w:rFonts w:hint="eastAsia" w:ascii="宋体" w:eastAsia="宋体" w:cs="宋体"/>
        </w:rPr>
        <w:t>受试者以前已明确地拒绝利用的医疗记录和标本，只有在公共卫生紧急需要时才可利用</w:t>
      </w:r>
      <w:r>
        <w:rPr>
          <w:rFonts w:ascii="ËÎÌå" w:hAnsi="ËÎÌå" w:cs="ËÎÌå"/>
        </w:rPr>
        <w:t>（ClOMS</w:t>
      </w:r>
      <w:r>
        <w:rPr>
          <w:rFonts w:hint="eastAsia" w:ascii="宋体" w:eastAsia="宋体" w:cs="宋体"/>
        </w:rPr>
        <w:t>第</w:t>
      </w:r>
      <w:r>
        <w:rPr>
          <w:rFonts w:ascii="ËÎÌå" w:hAnsi="ËÎÌå" w:cs="ËÎÌå"/>
        </w:rPr>
        <w:t>4</w:t>
      </w:r>
      <w:r>
        <w:rPr>
          <w:rFonts w:hint="eastAsia" w:ascii="宋体" w:eastAsia="宋体" w:cs="宋体"/>
        </w:rPr>
        <w:t>条</w:t>
      </w:r>
      <w:r>
        <w:rPr>
          <w:rFonts w:ascii="ËÎÌå" w:hAnsi="ËÎÌå" w:cs="ËÎÌå"/>
        </w:rPr>
        <w:t>）</w:t>
      </w:r>
    </w:p>
    <w:p>
      <w:pPr>
        <w:pStyle w:val="17"/>
        <w:ind w:left="283" w:hanging="283" w:hangingChars="118"/>
        <w:rPr>
          <w:rFonts w:ascii="宋体" w:eastAsia="宋体" w:cs="宋体"/>
        </w:rPr>
      </w:pPr>
      <w:r>
        <w:rPr>
          <w:rFonts w:hint="eastAsia" w:ascii="宋体" w:eastAsia="宋体" w:cs="宋体"/>
        </w:rPr>
        <w:t>适用性判断</w:t>
      </w:r>
    </w:p>
    <w:p>
      <w:pPr>
        <w:pStyle w:val="17"/>
        <w:ind w:left="283" w:hanging="283" w:hangingChars="118"/>
        <w:rPr>
          <w:rFonts w:ascii="宋体" w:eastAsia="宋体" w:cs="宋体"/>
        </w:rPr>
      </w:pPr>
      <w:r>
        <w:rPr>
          <w:rFonts w:hint="eastAsia" w:ascii="宋体" w:eastAsia="宋体" w:cs="宋体"/>
        </w:rPr>
        <w:t>·本项研究为：利用以往临床诊疗中获得的病历</w:t>
      </w:r>
      <w:r>
        <w:rPr>
          <w:rFonts w:ascii="ËÎÌå" w:hAnsi="ËÎÌå" w:cs="ËÎÌå"/>
        </w:rPr>
        <w:t>/</w:t>
      </w:r>
      <w:r>
        <w:rPr>
          <w:rFonts w:hint="eastAsia" w:ascii="宋体" w:eastAsia="宋体" w:cs="宋体"/>
        </w:rPr>
        <w:t>生物标本的观察性研究：</w:t>
      </w:r>
    </w:p>
    <w:p>
      <w:pPr>
        <w:pStyle w:val="17"/>
        <w:ind w:left="279" w:leftChars="133" w:firstLine="1" w:firstLineChars="0"/>
        <w:rPr>
          <w:rFonts w:ascii="宋体" w:eastAsia="宋体" w:cs="宋体"/>
        </w:rPr>
      </w:pPr>
      <w:r>
        <w:rPr>
          <w:rFonts w:hint="eastAsia" w:ascii="宋体" w:eastAsia="宋体" w:cs="宋体"/>
        </w:rPr>
        <w:t>□是，□否</w:t>
      </w:r>
    </w:p>
    <w:p>
      <w:pPr>
        <w:pStyle w:val="17"/>
        <w:ind w:left="283" w:hanging="283" w:hangingChars="118"/>
        <w:rPr>
          <w:rFonts w:ascii="宋体" w:eastAsia="宋体" w:cs="宋体"/>
        </w:rPr>
      </w:pPr>
      <w:r>
        <w:rPr>
          <w:rFonts w:hint="eastAsia" w:ascii="宋体" w:eastAsia="宋体" w:cs="宋体"/>
        </w:rPr>
        <w:t>◆审查要素</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研究目的是重要的：□是，□否</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研究对受试者的风险不大于最小风险：□是，□否</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免除知情同意不会对受试者的权利和健康产生不利的影响：□是，□否</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受试者的隐私和个人身份信息得到保护：□是，□否</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若规定需获取知情同意，研究将无法进行（病人有权知道其病历</w:t>
      </w:r>
      <w:r>
        <w:rPr>
          <w:rFonts w:ascii="ËÎÌå" w:hAnsi="ËÎÌå" w:cs="ËÎÌå"/>
        </w:rPr>
        <w:t>/</w:t>
      </w:r>
      <w:r>
        <w:rPr>
          <w:rFonts w:hint="eastAsia" w:ascii="宋体" w:eastAsia="宋体" w:cs="宋体"/>
        </w:rPr>
        <w:t>标本可能用于研究，其拒绝或不同意参加研究，不是研究无法实施、免除知情同意的证据</w:t>
      </w:r>
      <w:r>
        <w:rPr>
          <w:rFonts w:ascii="ËÎÌå" w:hAnsi="ËÎÌå" w:cs="ËÎÌå"/>
        </w:rPr>
        <w:t>）</w:t>
      </w:r>
      <w:r>
        <w:rPr>
          <w:rFonts w:hint="eastAsia" w:ascii="宋体" w:eastAsia="宋体" w:cs="宋体"/>
        </w:rPr>
        <w:t>：□是，□否</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本研究不利用病人</w:t>
      </w:r>
      <w:r>
        <w:rPr>
          <w:rFonts w:ascii="ËÎÌå" w:hAnsi="ËÎÌå" w:cs="ËÎÌå"/>
        </w:rPr>
        <w:t>/</w:t>
      </w:r>
      <w:r>
        <w:rPr>
          <w:rFonts w:hint="eastAsia" w:ascii="宋体" w:eastAsia="宋体" w:cs="宋体"/>
        </w:rPr>
        <w:t>受试者以前已明确地拒绝利用的医疗记录和标本：</w:t>
      </w:r>
    </w:p>
    <w:p>
      <w:pPr>
        <w:pStyle w:val="17"/>
        <w:ind w:left="281" w:leftChars="134" w:firstLine="1" w:firstLineChars="0"/>
        <w:rPr>
          <w:rFonts w:ascii="宋体" w:eastAsia="宋体" w:cs="宋体"/>
        </w:rPr>
      </w:pPr>
      <w:r>
        <w:rPr>
          <w:rFonts w:hint="eastAsia" w:ascii="宋体" w:eastAsia="宋体" w:cs="宋体"/>
        </w:rPr>
        <w:t>□是，□否</w:t>
      </w:r>
    </w:p>
    <w:p>
      <w:pPr>
        <w:pStyle w:val="17"/>
        <w:ind w:left="283" w:hanging="283" w:hangingChars="118"/>
      </w:pPr>
      <w:r>
        <w:rPr>
          <w:rFonts w:hint="eastAsia"/>
        </w:rPr>
        <w:t>二、研究病历</w:t>
      </w:r>
      <w:r>
        <w:rPr>
          <w:rFonts w:ascii="ËÎÌå" w:hAnsi="ËÎÌå" w:cs="ËÎÌå"/>
        </w:rPr>
        <w:t>/</w:t>
      </w:r>
      <w:r>
        <w:rPr>
          <w:rFonts w:hint="eastAsia"/>
        </w:rPr>
        <w:t>生物标本的二次利用，申请免除知情同意</w:t>
      </w:r>
    </w:p>
    <w:p>
      <w:pPr>
        <w:pStyle w:val="17"/>
        <w:ind w:left="283" w:hanging="283" w:hangingChars="118"/>
        <w:rPr>
          <w:rFonts w:ascii="宋体" w:eastAsia="宋体" w:cs="宋体"/>
        </w:rPr>
      </w:pPr>
      <w:r>
        <w:rPr>
          <w:rFonts w:hint="eastAsia" w:ascii="宋体" w:eastAsia="宋体" w:cs="宋体"/>
        </w:rPr>
        <w:t>◆审查原则</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如果最初处于研究目的、经知情同意而收集的病历或标本，二次利用通常受到原知情同意条件的限制</w:t>
      </w:r>
      <w:r>
        <w:rPr>
          <w:rFonts w:ascii="ËÎÌå" w:hAnsi="ËÎÌå" w:cs="ËÎÌå"/>
        </w:rPr>
        <w:t>（CIOMS</w:t>
      </w:r>
      <w:r>
        <w:rPr>
          <w:rFonts w:hint="eastAsia" w:ascii="宋体" w:eastAsia="宋体" w:cs="宋体"/>
        </w:rPr>
        <w:t>第</w:t>
      </w:r>
      <w:r>
        <w:rPr>
          <w:rFonts w:ascii="ËÎÌå" w:hAnsi="ËÎÌå" w:cs="ËÎÌå"/>
        </w:rPr>
        <w:t>4</w:t>
      </w:r>
      <w:r>
        <w:rPr>
          <w:rFonts w:hint="eastAsia" w:ascii="宋体" w:eastAsia="宋体" w:cs="宋体"/>
        </w:rPr>
        <w:t>条</w:t>
      </w:r>
      <w:r>
        <w:rPr>
          <w:rFonts w:ascii="ËÎÌå" w:hAnsi="ËÎÌå" w:cs="ËÎÌå"/>
        </w:rPr>
        <w:t>）</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重要的是在最初的知情同意过程中预见将来利用这些病历或标本用于研究的计划；如有必要，征求受试者同意：</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如果有二次利用，是否局限于使用这些材料的研究类型</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在什么情况下要求研究者与受试者联系，为二次利用寻求再次授权</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若有的话，研究者销毁或去除病历或标本上个人标识符的计划</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受试者要求对生物标本或病历或他们认为特别敏感的病历部分进行销毁或匿名的权利</w:t>
      </w:r>
      <w:r>
        <w:rPr>
          <w:rFonts w:ascii="ËÎÌå" w:hAnsi="ËÎÌå" w:eastAsia="宋体" w:cs="ËÎÌå"/>
        </w:rPr>
        <w:t>（CIOMS</w:t>
      </w:r>
      <w:r>
        <w:rPr>
          <w:rFonts w:hint="eastAsia" w:ascii="宋体" w:eastAsia="宋体" w:cs="宋体"/>
        </w:rPr>
        <w:t>第</w:t>
      </w:r>
      <w:r>
        <w:rPr>
          <w:rFonts w:ascii="ËÎÌå" w:hAnsi="ËÎÌå" w:eastAsia="宋体" w:cs="ËÎÌå"/>
        </w:rPr>
        <w:t>4</w:t>
      </w:r>
      <w:r>
        <w:rPr>
          <w:rFonts w:hint="eastAsia" w:ascii="宋体" w:eastAsia="宋体" w:cs="宋体"/>
        </w:rPr>
        <w:t>条</w:t>
      </w:r>
      <w:r>
        <w:rPr>
          <w:rFonts w:ascii="ËÎÌå" w:hAnsi="ËÎÌå" w:eastAsia="宋体" w:cs="ËÎÌå"/>
        </w:rPr>
        <w:t>）</w:t>
      </w:r>
    </w:p>
    <w:p>
      <w:pPr>
        <w:pStyle w:val="17"/>
        <w:ind w:left="283" w:hanging="283" w:hangingChars="118"/>
        <w:rPr>
          <w:rFonts w:ascii="宋体" w:eastAsia="宋体" w:cs="宋体"/>
        </w:rPr>
      </w:pPr>
      <w:r>
        <w:rPr>
          <w:rFonts w:hint="eastAsia" w:ascii="宋体" w:eastAsia="宋体" w:cs="宋体"/>
        </w:rPr>
        <w:t>适用性判断</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本项研究为：研究病历与生物标本的二次利用，即利用以往研究项目、经知情同意收集的病历或标本进行研究，申请免除知情同意：□是，□否</w:t>
      </w:r>
    </w:p>
    <w:p>
      <w:pPr>
        <w:pStyle w:val="17"/>
        <w:ind w:firstLine="0" w:firstLineChars="0"/>
        <w:rPr>
          <w:rFonts w:ascii="宋体" w:eastAsia="宋体" w:cs="宋体"/>
        </w:rPr>
      </w:pPr>
      <w:r>
        <w:rPr>
          <w:rFonts w:hint="eastAsia" w:ascii="宋体" w:eastAsia="宋体" w:cs="宋体"/>
        </w:rPr>
        <w:t>◆审查要素</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以往研究已获得受试者的书面同意，允许其它的研究项目使用其病历或标本：</w:t>
      </w:r>
    </w:p>
    <w:p>
      <w:pPr>
        <w:pStyle w:val="17"/>
        <w:ind w:left="283" w:hanging="283" w:hangingChars="118"/>
        <w:rPr>
          <w:rFonts w:ascii="宋体" w:eastAsia="宋体" w:cs="宋体"/>
        </w:rPr>
      </w:pPr>
      <w:r>
        <w:rPr>
          <w:rFonts w:hint="eastAsia" w:ascii="宋体" w:eastAsia="宋体" w:cs="宋体"/>
        </w:rPr>
        <w:t>□是，□否</w:t>
      </w:r>
    </w:p>
    <w:p>
      <w:pPr>
        <w:pStyle w:val="17"/>
        <w:ind w:left="283" w:hanging="283" w:hangingChars="118"/>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本次研究符合原知情同意的许可条件：□是，□否</w:t>
      </w:r>
    </w:p>
    <w:p>
      <w:pPr>
        <w:pStyle w:val="17"/>
        <w:ind w:left="283" w:hanging="283" w:hangingChars="118"/>
      </w:pPr>
      <w:r>
        <w:rPr>
          <w:rFonts w:hint="eastAsia" w:ascii="宋体" w:eastAsia="宋体" w:cs="宋体"/>
        </w:rPr>
        <w:t>·</w:t>
      </w:r>
      <w:r>
        <w:rPr>
          <w:rFonts w:ascii="宋体" w:eastAsia="宋体" w:cs="宋体"/>
        </w:rPr>
        <w:t xml:space="preserve"> </w:t>
      </w:r>
      <w:r>
        <w:rPr>
          <w:rFonts w:hint="eastAsia" w:ascii="宋体" w:eastAsia="宋体" w:cs="宋体"/>
        </w:rPr>
        <w:t>受试者的隐私和身份信息的保密得到保证：□是，□否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522" w:type="dxa"/>
            <w:gridSpan w:val="2"/>
          </w:tcPr>
          <w:p>
            <w:pPr>
              <w:pStyle w:val="17"/>
              <w:spacing w:line="240" w:lineRule="auto"/>
              <w:ind w:firstLine="0" w:firstLineChars="0"/>
            </w:pPr>
            <w:r>
              <w:rPr>
                <w:bCs/>
              </w:rPr>
              <w:br w:type="page"/>
            </w: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□同意，□作必要的修正后同意，□作必要的修正后重审，□不同意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跟踪审查频率</w:t>
            </w:r>
          </w:p>
        </w:tc>
        <w:tc>
          <w:tcPr>
            <w:tcW w:w="6854" w:type="dxa"/>
          </w:tcPr>
          <w:p>
            <w:pPr>
              <w:pStyle w:val="17"/>
              <w:ind w:firstLine="0" w:firstLineChars="0"/>
            </w:pPr>
            <w:r>
              <w:rPr>
                <w:rFonts w:hint="eastAsia"/>
                <w:u w:val="single"/>
              </w:rPr>
              <w:t xml:space="preserve">    </w:t>
            </w:r>
            <w:r>
              <w:rPr>
                <w:rFonts w:hint="eastAsi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vAlign w:val="center"/>
          </w:tcPr>
          <w:p>
            <w:pPr>
              <w:autoSpaceDE w:val="0"/>
              <w:autoSpaceDN w:val="0"/>
              <w:adjustRightInd w:val="0"/>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spacing w:line="276" w:lineRule="auto"/>
              <w:ind w:firstLine="0" w:firstLineChars="0"/>
            </w:pPr>
            <w:r>
              <w:rPr>
                <w:rFonts w:hint="eastAsia" w:ascii="宋体" w:eastAsia="宋体" w:cs="宋体"/>
                <w:sz w:val="23"/>
                <w:szCs w:val="23"/>
              </w:rPr>
              <w:t>签名</w:t>
            </w:r>
          </w:p>
        </w:tc>
        <w:tc>
          <w:tcPr>
            <w:tcW w:w="6854" w:type="dxa"/>
          </w:tcPr>
          <w:p>
            <w:pPr>
              <w:pStyle w:val="17"/>
              <w:spacing w:line="276"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spacing w:line="276" w:lineRule="auto"/>
              <w:ind w:firstLine="0" w:firstLineChars="0"/>
            </w:pPr>
            <w:r>
              <w:rPr>
                <w:rFonts w:hint="eastAsia" w:ascii="宋体" w:eastAsia="宋体" w:cs="宋体"/>
                <w:sz w:val="23"/>
                <w:szCs w:val="23"/>
              </w:rPr>
              <w:t>日期</w:t>
            </w:r>
          </w:p>
        </w:tc>
        <w:tc>
          <w:tcPr>
            <w:tcW w:w="6854" w:type="dxa"/>
          </w:tcPr>
          <w:p>
            <w:pPr>
              <w:pStyle w:val="17"/>
              <w:spacing w:line="276" w:lineRule="auto"/>
              <w:ind w:firstLine="0" w:firstLineChars="0"/>
            </w:pPr>
          </w:p>
        </w:tc>
      </w:tr>
    </w:tbl>
    <w:p>
      <w:pPr>
        <w:pStyle w:val="24"/>
        <w:rPr>
          <w:bCs/>
        </w:rPr>
      </w:pPr>
      <w:bookmarkStart w:id="13" w:name="_Toc493687149"/>
      <w:r>
        <w:rPr>
          <w:bCs/>
        </w:rPr>
        <w:t>修正案审查</w:t>
      </w:r>
      <w:r>
        <w:rPr>
          <w:rFonts w:hint="eastAsia"/>
          <w:bCs/>
        </w:rPr>
        <w:t>标准操作规程</w:t>
      </w:r>
      <w:bookmarkEnd w:id="13"/>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为使伦理委员会修正案审查的受理、处理、审查、传达决定、文件存档的工作有章可循，特制定本规程，以从程序上保证修正案审查工作的质量。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申请人在研究过程中若变更主要研究者，对临床研究方案、知情同意书、招募材料等的任何修改，应向伦理委员会提交修正案审查申请，经批准后执行。为避免研究对受试者的即刻危险，研究者可在伦理委员会批准前修改研究方案，事后应将修改研究方案的情况及原因，以“修正案审查申请”的方式及时提交伦理委员会审查。本SOP适用于伦理委员会对修正案申请所进行的修正案审查。</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·受理送审材料。</w:t>
      </w:r>
    </w:p>
    <w:p>
      <w:pPr>
        <w:pStyle w:val="17"/>
        <w:ind w:firstLine="0" w:firstLineChars="0"/>
        <w:rPr>
          <w:rFonts w:asciiTheme="minorEastAsia" w:hAnsiTheme="minorEastAsia"/>
        </w:rPr>
      </w:pPr>
      <w:r>
        <w:rPr>
          <w:rFonts w:asciiTheme="minorEastAsia" w:hAnsiTheme="minorEastAsia"/>
        </w:rPr>
        <w:t>·处理送审材料。</w:t>
      </w:r>
    </w:p>
    <w:p>
      <w:pPr>
        <w:pStyle w:val="17"/>
        <w:ind w:firstLine="0" w:firstLineChars="0"/>
        <w:rPr>
          <w:rFonts w:asciiTheme="minorEastAsia" w:hAnsiTheme="minorEastAsia"/>
        </w:rPr>
      </w:pPr>
      <w:r>
        <w:rPr>
          <w:rFonts w:asciiTheme="minorEastAsia" w:hAnsiTheme="minorEastAsia"/>
        </w:rPr>
        <w:t>·为委员审查工作提供服务。</w:t>
      </w:r>
    </w:p>
    <w:p>
      <w:pPr>
        <w:pStyle w:val="17"/>
        <w:ind w:firstLine="0" w:firstLineChars="0"/>
        <w:rPr>
          <w:rFonts w:asciiTheme="minorEastAsia" w:hAnsiTheme="minorEastAsia"/>
        </w:rPr>
      </w:pPr>
      <w:r>
        <w:rPr>
          <w:rFonts w:asciiTheme="minorEastAsia" w:hAnsiTheme="minorEastAsia"/>
        </w:rPr>
        <w:t>·传达决定。</w:t>
      </w:r>
    </w:p>
    <w:p>
      <w:pPr>
        <w:pStyle w:val="17"/>
        <w:ind w:firstLine="0" w:firstLineChars="0"/>
        <w:rPr>
          <w:rFonts w:asciiTheme="minorEastAsia" w:hAnsiTheme="minorEastAsia"/>
        </w:rPr>
      </w:pPr>
      <w:r>
        <w:rPr>
          <w:rFonts w:asciiTheme="minorEastAsia" w:hAnsiTheme="minorEastAsia"/>
        </w:rPr>
        <w:t>·文件存档。</w:t>
      </w:r>
    </w:p>
    <w:p>
      <w:pPr>
        <w:pStyle w:val="17"/>
        <w:ind w:firstLine="0" w:firstLineChars="0"/>
        <w:rPr>
          <w:rFonts w:asciiTheme="minorEastAsia" w:hAnsiTheme="minorEastAsia"/>
        </w:rPr>
      </w:pPr>
      <w:r>
        <w:rPr>
          <w:rFonts w:asciiTheme="minorEastAsia" w:hAnsiTheme="minorEastAsia"/>
        </w:rPr>
        <w:t>3.2主审委员</w:t>
      </w:r>
    </w:p>
    <w:p>
      <w:pPr>
        <w:pStyle w:val="17"/>
        <w:ind w:firstLine="0" w:firstLineChars="0"/>
        <w:rPr>
          <w:rFonts w:asciiTheme="minorEastAsia" w:hAnsiTheme="minorEastAsia"/>
        </w:rPr>
      </w:pPr>
      <w:r>
        <w:rPr>
          <w:rFonts w:asciiTheme="minorEastAsia" w:hAnsiTheme="minorEastAsia"/>
        </w:rPr>
        <w:t>·会前审查主审项目的送审文件，填写主审工作表。</w:t>
      </w:r>
    </w:p>
    <w:p>
      <w:pPr>
        <w:pStyle w:val="17"/>
        <w:ind w:firstLine="0" w:firstLineChars="0"/>
        <w:rPr>
          <w:rFonts w:asciiTheme="minorEastAsia" w:hAnsiTheme="minorEastAsia"/>
        </w:rPr>
      </w:pPr>
      <w:r>
        <w:rPr>
          <w:rFonts w:asciiTheme="minorEastAsia" w:hAnsiTheme="minorEastAsia"/>
        </w:rPr>
        <w:t>·会议审查作为主要发言者，提问和发表审查意见。</w:t>
      </w:r>
    </w:p>
    <w:p>
      <w:pPr>
        <w:pStyle w:val="17"/>
        <w:ind w:firstLine="0" w:firstLineChars="0"/>
        <w:rPr>
          <w:rFonts w:asciiTheme="minorEastAsia" w:hAnsiTheme="minorEastAsia"/>
        </w:rPr>
      </w:pPr>
      <w:r>
        <w:rPr>
          <w:rFonts w:asciiTheme="minorEastAsia" w:hAnsiTheme="minorEastAsia"/>
        </w:rPr>
        <w:t>3.3独立顾问</w:t>
      </w:r>
    </w:p>
    <w:p>
      <w:pPr>
        <w:pStyle w:val="17"/>
        <w:ind w:firstLine="0" w:firstLineChars="0"/>
        <w:rPr>
          <w:rFonts w:asciiTheme="minorEastAsia" w:hAnsiTheme="minorEastAsia"/>
        </w:rPr>
      </w:pPr>
      <w:r>
        <w:rPr>
          <w:rFonts w:asciiTheme="minorEastAsia" w:hAnsiTheme="minorEastAsia"/>
        </w:rPr>
        <w:t>·会前审查咨询项目的送审文件，填写咨询工作表。</w:t>
      </w:r>
    </w:p>
    <w:p>
      <w:pPr>
        <w:pStyle w:val="17"/>
        <w:ind w:firstLine="0" w:firstLineChars="0"/>
        <w:rPr>
          <w:rFonts w:asciiTheme="minorEastAsia" w:hAnsiTheme="minorEastAsia"/>
        </w:rPr>
      </w:pPr>
      <w:r>
        <w:rPr>
          <w:rFonts w:asciiTheme="minorEastAsia" w:hAnsiTheme="minorEastAsia"/>
        </w:rPr>
        <w:t>·受邀参加审查会议，陈述意见。</w:t>
      </w:r>
    </w:p>
    <w:p>
      <w:pPr>
        <w:pStyle w:val="17"/>
        <w:ind w:firstLine="0" w:firstLineChars="0"/>
        <w:rPr>
          <w:rFonts w:asciiTheme="minorEastAsia" w:hAnsiTheme="minorEastAsia"/>
        </w:rPr>
      </w:pPr>
      <w:r>
        <w:rPr>
          <w:rFonts w:asciiTheme="minorEastAsia" w:hAnsiTheme="minorEastAsia"/>
        </w:rPr>
        <w:t>3.4委员</w:t>
      </w:r>
    </w:p>
    <w:p>
      <w:pPr>
        <w:pStyle w:val="17"/>
        <w:ind w:firstLine="0" w:firstLineChars="0"/>
        <w:rPr>
          <w:rFonts w:asciiTheme="minorEastAsia" w:hAnsiTheme="minorEastAsia"/>
        </w:rPr>
      </w:pPr>
      <w:r>
        <w:rPr>
          <w:rFonts w:asciiTheme="minorEastAsia" w:hAnsiTheme="minorEastAsia"/>
        </w:rPr>
        <w:t>·会前对审查项目进行预审。</w:t>
      </w:r>
    </w:p>
    <w:p>
      <w:pPr>
        <w:pStyle w:val="17"/>
        <w:ind w:firstLine="0" w:firstLineChars="0"/>
        <w:rPr>
          <w:rFonts w:asciiTheme="minorEastAsia" w:hAnsiTheme="minorEastAsia"/>
        </w:rPr>
      </w:pPr>
      <w:r>
        <w:rPr>
          <w:rFonts w:asciiTheme="minorEastAsia" w:hAnsiTheme="minorEastAsia"/>
        </w:rPr>
        <w:t>·参加审查会议，审查每一项目，提问和发表审查意见。</w:t>
      </w:r>
    </w:p>
    <w:p>
      <w:pPr>
        <w:pStyle w:val="17"/>
        <w:ind w:firstLine="0" w:firstLineChars="0"/>
        <w:rPr>
          <w:rFonts w:asciiTheme="minorEastAsia" w:hAnsiTheme="minorEastAsia"/>
        </w:rPr>
      </w:pPr>
      <w:r>
        <w:rPr>
          <w:rFonts w:asciiTheme="minorEastAsia" w:hAnsiTheme="minorEastAsia"/>
        </w:rPr>
        <w:t>·以投票方式做出审查决定。</w:t>
      </w:r>
    </w:p>
    <w:p>
      <w:pPr>
        <w:pStyle w:val="17"/>
        <w:ind w:firstLine="0" w:firstLineChars="0"/>
        <w:rPr>
          <w:rFonts w:asciiTheme="minorEastAsia" w:hAnsiTheme="minorEastAsia"/>
        </w:rPr>
      </w:pPr>
      <w:r>
        <w:rPr>
          <w:rFonts w:asciiTheme="minorEastAsia" w:hAnsiTheme="minorEastAsia"/>
        </w:rPr>
        <w:t>3.5主任委员</w:t>
      </w:r>
    </w:p>
    <w:p>
      <w:pPr>
        <w:pStyle w:val="17"/>
        <w:ind w:firstLine="0" w:firstLineChars="0"/>
        <w:rPr>
          <w:rFonts w:asciiTheme="minorEastAsia" w:hAnsiTheme="minorEastAsia"/>
        </w:rPr>
      </w:pPr>
      <w:r>
        <w:rPr>
          <w:rFonts w:asciiTheme="minorEastAsia" w:hAnsiTheme="minorEastAsia"/>
        </w:rPr>
        <w:t>·主持审查会议。</w:t>
      </w:r>
    </w:p>
    <w:p>
      <w:pPr>
        <w:pStyle w:val="17"/>
        <w:ind w:firstLine="0" w:firstLineChars="0"/>
        <w:rPr>
          <w:rFonts w:asciiTheme="minorEastAsia" w:hAnsiTheme="minorEastAsia"/>
        </w:rPr>
      </w:pPr>
      <w:r>
        <w:rPr>
          <w:rFonts w:asciiTheme="minorEastAsia" w:hAnsiTheme="minorEastAsia"/>
        </w:rPr>
        <w:t>·审签会议记录。</w:t>
      </w:r>
    </w:p>
    <w:p>
      <w:pPr>
        <w:pStyle w:val="17"/>
        <w:ind w:firstLine="0" w:firstLineChars="0"/>
        <w:rPr>
          <w:rFonts w:asciiTheme="minorEastAsia" w:hAnsiTheme="minorEastAsia"/>
        </w:rPr>
      </w:pPr>
      <w:r>
        <w:rPr>
          <w:rFonts w:asciiTheme="minorEastAsia" w:hAnsiTheme="minorEastAsia"/>
        </w:rPr>
        <w:t>·审核、签发审查决定文件。</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4</w:t>
      </w:r>
      <w:r>
        <w:rPr>
          <w:rFonts w:cs="Times New Roman" w:asciiTheme="minorEastAsia" w:hAnsiTheme="minorEastAsia"/>
          <w:b/>
          <w:kern w:val="0"/>
          <w:sz w:val="24"/>
          <w:szCs w:val="24"/>
        </w:rPr>
        <w:t>.</w:t>
      </w:r>
      <w:r>
        <w:rPr>
          <w:rFonts w:cs="Times New Roman" w:asciiTheme="minorEastAsia" w:hAnsiTheme="minorEastAsia"/>
          <w:b/>
          <w:bCs/>
          <w:kern w:val="0"/>
          <w:sz w:val="24"/>
          <w:szCs w:val="24"/>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.1受理</w:t>
      </w:r>
    </w:p>
    <w:p>
      <w:pPr>
        <w:pStyle w:val="17"/>
        <w:ind w:firstLine="0" w:firstLineChars="0"/>
        <w:rPr>
          <w:rFonts w:asciiTheme="minorEastAsia" w:hAnsiTheme="minorEastAsia"/>
        </w:rPr>
      </w:pPr>
      <w:r>
        <w:rPr>
          <w:rFonts w:asciiTheme="minorEastAsia" w:hAnsiTheme="minorEastAsia"/>
        </w:rPr>
        <w:t>·形式审查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送审文件的完整性</w:t>
      </w:r>
    </w:p>
    <w:p>
      <w:pPr>
        <w:pStyle w:val="17"/>
        <w:ind w:firstLine="0" w:firstLineChars="0"/>
        <w:rPr>
          <w:rFonts w:asciiTheme="minorEastAsia" w:hAnsiTheme="minorEastAsia"/>
        </w:rPr>
      </w:pPr>
      <w:r>
        <w:rPr>
          <w:rFonts w:asciiTheme="minorEastAsia" w:hAnsiTheme="minorEastAsia"/>
        </w:rPr>
        <w:t>▲修正案审查的送审文件包括：修正案审查申请，临床研究方案修正说明页，修正的临床研究方案，修正的知情同意书，修正的招募材料，其他。</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送审文件的要素</w:t>
      </w:r>
    </w:p>
    <w:p>
      <w:pPr>
        <w:pStyle w:val="17"/>
        <w:ind w:firstLine="0" w:firstLineChars="0"/>
        <w:rPr>
          <w:rFonts w:asciiTheme="minorEastAsia" w:hAnsiTheme="minorEastAsia"/>
        </w:rPr>
      </w:pPr>
      <w:r>
        <w:rPr>
          <w:rFonts w:asciiTheme="minorEastAsia" w:hAnsiTheme="minorEastAsia"/>
        </w:rPr>
        <w:t>▲修正案审查申请表填写完整，申请人签名并注明日期。</w:t>
      </w:r>
    </w:p>
    <w:p>
      <w:pPr>
        <w:pStyle w:val="17"/>
        <w:ind w:firstLine="0" w:firstLineChars="0"/>
        <w:rPr>
          <w:rFonts w:asciiTheme="minorEastAsia" w:hAnsiTheme="minorEastAsia"/>
        </w:rPr>
      </w:pPr>
      <w:r>
        <w:rPr>
          <w:rFonts w:asciiTheme="minorEastAsia" w:hAnsiTheme="minorEastAsia"/>
        </w:rPr>
        <w:t>▲修正的方案或知情同意书已更新版本号/版本日期。</w:t>
      </w:r>
    </w:p>
    <w:p>
      <w:pPr>
        <w:pStyle w:val="17"/>
        <w:ind w:firstLine="0" w:firstLineChars="0"/>
        <w:rPr>
          <w:rFonts w:asciiTheme="minorEastAsia" w:hAnsiTheme="minorEastAsia"/>
        </w:rPr>
      </w:pPr>
      <w:r>
        <w:rPr>
          <w:rFonts w:asciiTheme="minorEastAsia" w:hAnsiTheme="minorEastAsia"/>
        </w:rPr>
        <w:t>▲修正的方案或知情同意书以“阴影及下划线”注明修改部分。</w:t>
      </w:r>
    </w:p>
    <w:p>
      <w:pPr>
        <w:pStyle w:val="17"/>
        <w:ind w:firstLine="0" w:firstLineChars="0"/>
        <w:rPr>
          <w:rFonts w:asciiTheme="minorEastAsia" w:hAnsiTheme="minorEastAsia"/>
        </w:rPr>
      </w:pPr>
      <w:r>
        <w:rPr>
          <w:rFonts w:asciiTheme="minorEastAsia" w:hAnsiTheme="minorEastAsia"/>
        </w:rPr>
        <w:t>·补充/修改，受理，以及送审文件管理：参照</w:t>
      </w:r>
      <w:r>
        <w:rPr>
          <w:rFonts w:hint="eastAsia" w:asciiTheme="minorEastAsia" w:hAnsiTheme="minorEastAsia"/>
        </w:rPr>
        <w:t>《</w:t>
      </w:r>
      <w:r>
        <w:rPr>
          <w:rFonts w:asciiTheme="minorEastAsia" w:hAnsiTheme="minorEastAsia"/>
        </w:rPr>
        <w:t>研究项目的受理</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.2处理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.2.1决定审查方式</w:t>
      </w:r>
    </w:p>
    <w:p>
      <w:pPr>
        <w:pStyle w:val="17"/>
        <w:ind w:firstLine="0" w:firstLineChars="0"/>
        <w:rPr>
          <w:rFonts w:asciiTheme="minorEastAsia" w:hAnsiTheme="minorEastAsia"/>
        </w:rPr>
      </w:pPr>
      <w:r>
        <w:rPr>
          <w:rFonts w:asciiTheme="minorEastAsia" w:hAnsiTheme="minorEastAsia"/>
        </w:rPr>
        <w:t>·根据以下标准，决定送审项目的审查方式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会议审查的标准</w:t>
      </w:r>
    </w:p>
    <w:p>
      <w:pPr>
        <w:pStyle w:val="17"/>
        <w:ind w:firstLine="0" w:firstLineChars="0"/>
        <w:rPr>
          <w:rFonts w:asciiTheme="minorEastAsia" w:hAnsiTheme="minorEastAsia"/>
        </w:rPr>
      </w:pPr>
      <w:r>
        <w:rPr>
          <w:rFonts w:asciiTheme="minorEastAsia" w:hAnsiTheme="minorEastAsia"/>
        </w:rPr>
        <w:t>▲一般采用会议审查，除非符合下列快速审查的条件。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快速审查的标准</w:t>
      </w:r>
    </w:p>
    <w:p>
      <w:pPr>
        <w:pStyle w:val="17"/>
        <w:ind w:firstLine="0" w:firstLineChars="0"/>
        <w:rPr>
          <w:rFonts w:asciiTheme="minorEastAsia" w:hAnsiTheme="minorEastAsia"/>
        </w:rPr>
      </w:pPr>
      <w:r>
        <w:rPr>
          <w:rFonts w:asciiTheme="minorEastAsia" w:hAnsiTheme="minorEastAsia"/>
        </w:rPr>
        <w:t>▲临床研究方案的较小修正，不影响试验的风险受益比。</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转为会议审查</w:t>
      </w:r>
    </w:p>
    <w:p>
      <w:pPr>
        <w:pStyle w:val="17"/>
        <w:ind w:firstLine="0" w:firstLineChars="0"/>
        <w:rPr>
          <w:rFonts w:asciiTheme="minorEastAsia" w:hAnsiTheme="minorEastAsia"/>
        </w:rPr>
      </w:pPr>
      <w:r>
        <w:rPr>
          <w:rFonts w:asciiTheme="minorEastAsia" w:hAnsiTheme="minorEastAsia"/>
        </w:rPr>
        <w:t>▲快审主审意见有：“作必要的修正后重审”，“终止或暂停已批准的研究”，“不同意”，“提交会议审查”，则转为会议审查的方式。</w:t>
      </w:r>
    </w:p>
    <w:p>
      <w:pPr>
        <w:pStyle w:val="17"/>
        <w:ind w:firstLine="0" w:firstLineChars="0"/>
        <w:rPr>
          <w:rFonts w:asciiTheme="minorEastAsia" w:hAnsiTheme="minorEastAsia"/>
        </w:rPr>
      </w:pPr>
      <w:r>
        <w:rPr>
          <w:rFonts w:asciiTheme="minorEastAsia" w:hAnsiTheme="minorEastAsia"/>
        </w:rPr>
        <w:t>5.2.2审查的准备</w:t>
      </w:r>
    </w:p>
    <w:p>
      <w:pPr>
        <w:pStyle w:val="17"/>
        <w:ind w:firstLine="0" w:firstLineChars="0"/>
        <w:rPr>
          <w:rFonts w:asciiTheme="minorEastAsia" w:hAnsiTheme="minorEastAsia"/>
        </w:rPr>
      </w:pPr>
      <w:r>
        <w:rPr>
          <w:rFonts w:asciiTheme="minorEastAsia" w:hAnsiTheme="minorEastAsia"/>
        </w:rPr>
        <w:t>·主审的准备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主审委员的选择：每个项目选择1至2名主审委员，优先选择原主审委员。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准备审查文件：为主审委员准备主审项目的整套送审文件，</w:t>
      </w:r>
      <w:r>
        <w:rPr>
          <w:rFonts w:hint="eastAsia" w:asciiTheme="minorEastAsia" w:hAnsiTheme="minorEastAsia"/>
        </w:rPr>
        <w:t>《</w:t>
      </w:r>
      <w:r>
        <w:rPr>
          <w:rFonts w:asciiTheme="minorEastAsia" w:hAnsiTheme="minorEastAsia"/>
        </w:rPr>
        <w:t>修正案审查工作表</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·预审准备，会议审查的安排，会议报告的安排：参照</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.3审查</w:t>
      </w:r>
    </w:p>
    <w:p>
      <w:pPr>
        <w:pStyle w:val="17"/>
        <w:ind w:firstLine="0" w:firstLineChars="0"/>
        <w:rPr>
          <w:rFonts w:asciiTheme="minorEastAsia" w:hAnsiTheme="minorEastAsia"/>
        </w:rPr>
      </w:pPr>
      <w:r>
        <w:rPr>
          <w:rFonts w:asciiTheme="minorEastAsia" w:hAnsiTheme="minorEastAsia"/>
        </w:rPr>
        <w:t>·审查程序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会议审查：参照</w:t>
      </w:r>
      <w:r>
        <w:rPr>
          <w:rFonts w:hint="eastAsia" w:asciiTheme="minorEastAsia" w:hAnsiTheme="minorEastAsia"/>
        </w:rPr>
        <w:t>《</w:t>
      </w:r>
      <w:r>
        <w:rPr>
          <w:rFonts w:asciiTheme="minorEastAsia" w:hAnsiTheme="minorEastAsia"/>
        </w:rPr>
        <w:t>会议审查</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快速审查：参照</w:t>
      </w:r>
      <w:r>
        <w:rPr>
          <w:rFonts w:hint="eastAsia" w:asciiTheme="minorEastAsia" w:hAnsiTheme="minorEastAsia"/>
        </w:rPr>
        <w:t>《</w:t>
      </w:r>
      <w:r>
        <w:rPr>
          <w:rFonts w:asciiTheme="minorEastAsia" w:hAnsiTheme="minorEastAsia"/>
        </w:rPr>
        <w:t>快速审查</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asciiTheme="minorEastAsia" w:hAnsiTheme="minorEastAsia"/>
        </w:rPr>
        <w:t>·审查要素</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方案修正是否影响研究的风险。</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方案修正是否影响受试者的受益。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方案修正是否涉及弱势群体。</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方案修正是否增加受试者参加研究的持续时间或花费。</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如果研究已经开始，方案修正是否对已经纳入的受试者造成影响。</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为了避免对受试者造成紧急伤害，在提交伦理委员会审查批准前对方案进行了修改并实施是合理的。</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方案修正是否需要同时修改知情同意书。</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修正的知情同意书是否符合完全告知、充分理解、自主选择的原则。</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知情同意书的修改是否需要重新获取知情同意。</w:t>
      </w:r>
    </w:p>
    <w:p>
      <w:pPr>
        <w:pStyle w:val="17"/>
        <w:ind w:firstLine="0" w:firstLineChars="0"/>
        <w:rPr>
          <w:rFonts w:asciiTheme="minorEastAsia" w:hAnsiTheme="minorEastAsia"/>
        </w:rPr>
      </w:pPr>
      <w:r>
        <w:rPr>
          <w:rFonts w:asciiTheme="minorEastAsia" w:hAnsiTheme="minorEastAsia"/>
        </w:rPr>
        <w:t>·审查决定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是否同意修正案</w:t>
      </w:r>
    </w:p>
    <w:p>
      <w:pPr>
        <w:pStyle w:val="17"/>
        <w:ind w:firstLine="0" w:firstLineChars="0"/>
        <w:rPr>
          <w:rFonts w:asciiTheme="minorEastAsia" w:hAnsiTheme="minorEastAsia"/>
        </w:rPr>
      </w:pPr>
      <w:r>
        <w:rPr>
          <w:rFonts w:asciiTheme="minorEastAsia" w:hAnsiTheme="minorEastAsia"/>
        </w:rPr>
        <w:t>▲同意，作必要的修正后同意，作必要的修正后重审，终止或暂停已批准的研究，不同意。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跟踪审查频率</w:t>
      </w:r>
    </w:p>
    <w:p>
      <w:pPr>
        <w:pStyle w:val="17"/>
        <w:ind w:firstLine="0" w:firstLineChars="0"/>
        <w:rPr>
          <w:rFonts w:asciiTheme="minorEastAsia" w:hAnsiTheme="minorEastAsia"/>
        </w:rPr>
      </w:pPr>
      <w:r>
        <w:rPr>
          <w:rFonts w:asciiTheme="minorEastAsia" w:hAnsiTheme="minorEastAsia"/>
        </w:rPr>
        <w:t>▲根据修正案对研究的风险影响，决定是否调整跟踪审查的频率。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（快速审查）是否更改审查方式：提交会议审查。</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.4传达决定：参见</w:t>
      </w:r>
      <w:r>
        <w:rPr>
          <w:rFonts w:hint="eastAsia" w:asciiTheme="minorEastAsia" w:hAnsiTheme="minorEastAsia"/>
        </w:rPr>
        <w:t>《</w:t>
      </w:r>
      <w:r>
        <w:rPr>
          <w:rFonts w:asciiTheme="minorEastAsia" w:hAnsiTheme="minorEastAsia"/>
        </w:rPr>
        <w:t>审查决定的传达</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·肯定性决定：以“伦理审查批件的形式传达”；如果采用会议审查的方式，附“会议签到表副本”；如果采用快速审查的方式，附下次会议报告的“会议签到表副本”。</w:t>
      </w:r>
    </w:p>
    <w:p>
      <w:pPr>
        <w:pStyle w:val="17"/>
        <w:ind w:firstLine="0" w:firstLineChars="0"/>
        <w:rPr>
          <w:rFonts w:asciiTheme="minorEastAsia" w:hAnsiTheme="minorEastAsia"/>
        </w:rPr>
      </w:pPr>
      <w:r>
        <w:rPr>
          <w:rFonts w:asciiTheme="minorEastAsia" w:hAnsiTheme="minorEastAsia"/>
        </w:rPr>
        <w:t>·条件性或否定性决定：以“伦理审查意见”的形式传达。</w:t>
      </w:r>
    </w:p>
    <w:p>
      <w:pPr>
        <w:pStyle w:val="17"/>
        <w:ind w:firstLine="0" w:firstLineChars="0"/>
        <w:rPr>
          <w:rFonts w:asciiTheme="minorEastAsia" w:hAnsiTheme="minorEastAsia"/>
        </w:rPr>
      </w:pPr>
      <w:r>
        <w:rPr>
          <w:rFonts w:asciiTheme="minorEastAsia" w:hAnsiTheme="minorEastAsia"/>
        </w:rPr>
        <w:t>·传达时限：在审查决定后5个工作日内完成决定的传达。</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.5文件存档</w:t>
      </w:r>
    </w:p>
    <w:p>
      <w:pPr>
        <w:pStyle w:val="17"/>
        <w:ind w:firstLine="0" w:firstLineChars="0"/>
        <w:rPr>
          <w:rFonts w:asciiTheme="minorEastAsia" w:hAnsiTheme="minorEastAsia"/>
        </w:rPr>
      </w:pPr>
      <w:r>
        <w:rPr>
          <w:rFonts w:asciiTheme="minorEastAsia" w:hAnsiTheme="minorEastAsia"/>
        </w:rPr>
        <w:t>·审查过程中形成、积累、保存的文件，按审查阶段及时归档，建立/更新项目档案目录。</w:t>
      </w:r>
    </w:p>
    <w:p>
      <w:pPr>
        <w:pStyle w:val="17"/>
        <w:ind w:firstLine="0" w:firstLineChars="0"/>
        <w:rPr>
          <w:rFonts w:asciiTheme="minorEastAsia" w:hAnsiTheme="minorEastAsia"/>
        </w:rPr>
      </w:pPr>
      <w:r>
        <w:rPr>
          <w:rFonts w:asciiTheme="minorEastAsia" w:hAnsiTheme="minorEastAsia"/>
        </w:rPr>
        <w:t>·会议审查的项目存档文件：项目送审文件，修正案审查工作表，会议签到表复印件，会议决定表（投票单），会议记录副本，伦理审查决定文件。</w:t>
      </w:r>
    </w:p>
    <w:p>
      <w:pPr>
        <w:pStyle w:val="17"/>
        <w:ind w:firstLine="0" w:firstLineChars="0"/>
        <w:rPr>
          <w:rFonts w:asciiTheme="minorEastAsia" w:hAnsiTheme="minorEastAsia"/>
        </w:rPr>
      </w:pPr>
      <w:r>
        <w:rPr>
          <w:rFonts w:asciiTheme="minorEastAsia" w:hAnsiTheme="minorEastAsia"/>
        </w:rPr>
        <w:t>·快速审查的项目存档文件：项目送审文件，修正案审查工作表，快审主审综合意见，伦理审查决定文件。</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5</w:t>
      </w:r>
      <w:r>
        <w:rPr>
          <w:rFonts w:cs="Times New Roman" w:asciiTheme="minorEastAsia" w:hAnsiTheme="minorEastAsia"/>
          <w:b/>
          <w:kern w:val="0"/>
          <w:sz w:val="24"/>
          <w:szCs w:val="24"/>
        </w:rPr>
        <w:t>.</w:t>
      </w:r>
      <w:r>
        <w:rPr>
          <w:rFonts w:cs="Times New Roman" w:asciiTheme="minorEastAsia" w:hAnsiTheme="minorEastAsia"/>
          <w:b/>
          <w:bCs/>
          <w:kern w:val="0"/>
          <w:sz w:val="24"/>
          <w:szCs w:val="24"/>
        </w:rPr>
        <w:t>相关文件</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研究项目的受理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会议审查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快速审查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审查决定的传达</w:t>
      </w:r>
      <w:r>
        <w:rPr>
          <w:rFonts w:hint="eastAsia" w:asciiTheme="minorEastAsia" w:hAnsiTheme="minorEastAsia"/>
        </w:rPr>
        <w:t>标准操作规程》</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6</w:t>
      </w:r>
      <w:r>
        <w:rPr>
          <w:rFonts w:cs="Times New Roman" w:asciiTheme="minorEastAsia" w:hAnsiTheme="minorEastAsia"/>
          <w:b/>
          <w:kern w:val="0"/>
          <w:sz w:val="24"/>
          <w:szCs w:val="24"/>
        </w:rPr>
        <w:t>.</w:t>
      </w:r>
      <w:r>
        <w:rPr>
          <w:rFonts w:cs="Times New Roman" w:asciiTheme="minorEastAsia" w:hAnsiTheme="minorEastAsia"/>
          <w:b/>
          <w:bCs/>
          <w:kern w:val="0"/>
          <w:sz w:val="24"/>
          <w:szCs w:val="24"/>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修正案审查工作表</w:t>
      </w:r>
    </w:p>
    <w:p>
      <w:pPr>
        <w:widowControl/>
        <w:spacing w:line="360" w:lineRule="auto"/>
        <w:jc w:val="left"/>
        <w:rPr>
          <w:rFonts w:cs="Times New Roman" w:asciiTheme="minorEastAsia" w:hAnsiTheme="minorEastAsia"/>
          <w:color w:val="000000"/>
          <w:kern w:val="0"/>
          <w:sz w:val="24"/>
          <w:szCs w:val="24"/>
        </w:rPr>
      </w:pPr>
      <w:r>
        <w:rPr>
          <w:rFonts w:asciiTheme="minorEastAsia" w:hAnsiTheme="minorEastAsia"/>
          <w:sz w:val="24"/>
          <w:szCs w:val="24"/>
        </w:rPr>
        <w:br w:type="page"/>
      </w:r>
    </w:p>
    <w:p>
      <w:pPr>
        <w:pStyle w:val="17"/>
        <w:ind w:firstLine="0" w:firstLineChars="0"/>
      </w:pPr>
      <w:r>
        <w:rPr>
          <w:rFonts w:hint="eastAsia"/>
        </w:rPr>
        <w:t>附件1</w:t>
      </w:r>
      <w:r>
        <w:t>修正案审查工作表</w:t>
      </w:r>
    </w:p>
    <w:p>
      <w:pPr>
        <w:pStyle w:val="18"/>
        <w:jc w:val="center"/>
      </w:pPr>
      <w:r>
        <w:t>修正案审查工作表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firstLine="0" w:firstLineChars="0"/>
      </w:pPr>
      <w:r>
        <w:rPr>
          <w:rFonts w:hint="eastAsia"/>
        </w:rPr>
        <w:t>审查要素</w:t>
      </w:r>
    </w:p>
    <w:p>
      <w:pPr>
        <w:pStyle w:val="17"/>
        <w:ind w:firstLine="0" w:firstLineChars="0"/>
      </w:pPr>
      <w:r>
        <w:rPr>
          <w:rFonts w:hint="eastAsia"/>
        </w:rPr>
        <w:t>·</w:t>
      </w:r>
      <w:r>
        <w:t xml:space="preserve"> </w:t>
      </w:r>
      <w:r>
        <w:rPr>
          <w:rFonts w:hint="eastAsia"/>
        </w:rPr>
        <w:t>方案修正是否影响研究的风险：□是，□否</w:t>
      </w:r>
    </w:p>
    <w:p>
      <w:pPr>
        <w:pStyle w:val="17"/>
        <w:ind w:firstLine="0" w:firstLineChars="0"/>
      </w:pPr>
      <w:r>
        <w:rPr>
          <w:rFonts w:hint="eastAsia"/>
        </w:rPr>
        <w:t>·</w:t>
      </w:r>
      <w:r>
        <w:t xml:space="preserve"> </w:t>
      </w:r>
      <w:r>
        <w:rPr>
          <w:rFonts w:hint="eastAsia"/>
        </w:rPr>
        <w:t>方案修正是否影响受试者的受益：□是，□否</w:t>
      </w:r>
    </w:p>
    <w:p>
      <w:pPr>
        <w:pStyle w:val="17"/>
        <w:ind w:firstLine="0" w:firstLineChars="0"/>
      </w:pPr>
      <w:r>
        <w:rPr>
          <w:rFonts w:hint="eastAsia"/>
        </w:rPr>
        <w:t>·</w:t>
      </w:r>
      <w:r>
        <w:t xml:space="preserve"> </w:t>
      </w:r>
      <w:r>
        <w:rPr>
          <w:rFonts w:hint="eastAsia"/>
        </w:rPr>
        <w:t>方案修正是否涉及弱势群体：□是，□否</w:t>
      </w:r>
    </w:p>
    <w:p>
      <w:pPr>
        <w:pStyle w:val="17"/>
        <w:ind w:firstLine="0" w:firstLineChars="0"/>
      </w:pPr>
      <w:r>
        <w:rPr>
          <w:rFonts w:hint="eastAsia"/>
        </w:rPr>
        <w:t>·</w:t>
      </w:r>
      <w:r>
        <w:t xml:space="preserve"> </w:t>
      </w:r>
      <w:r>
        <w:rPr>
          <w:rFonts w:hint="eastAsia"/>
        </w:rPr>
        <w:t>方案修正是否增加受试者参加研究的持续时间或花费：□是，□否</w:t>
      </w:r>
    </w:p>
    <w:p>
      <w:pPr>
        <w:pStyle w:val="17"/>
        <w:ind w:firstLine="0" w:firstLineChars="0"/>
      </w:pPr>
      <w:r>
        <w:rPr>
          <w:rFonts w:hint="eastAsia"/>
        </w:rPr>
        <w:t>·</w:t>
      </w:r>
      <w:r>
        <w:t xml:space="preserve"> </w:t>
      </w:r>
      <w:r>
        <w:rPr>
          <w:rFonts w:hint="eastAsia"/>
        </w:rPr>
        <w:t>如果研究已经开始，方案修正是否对已经纳人的受试者造成影响：</w:t>
      </w:r>
    </w:p>
    <w:p>
      <w:pPr>
        <w:pStyle w:val="17"/>
        <w:ind w:firstLine="283" w:firstLineChars="118"/>
      </w:pPr>
      <w:r>
        <w:rPr>
          <w:rFonts w:hint="eastAsia"/>
        </w:rPr>
        <w:t>□是，□否</w:t>
      </w:r>
    </w:p>
    <w:p>
      <w:pPr>
        <w:pStyle w:val="17"/>
        <w:ind w:left="283" w:hanging="283" w:hangingChars="118"/>
      </w:pPr>
      <w:r>
        <w:rPr>
          <w:rFonts w:hint="eastAsia"/>
        </w:rPr>
        <w:t>·</w:t>
      </w:r>
      <w:r>
        <w:t xml:space="preserve"> </w:t>
      </w:r>
      <w:r>
        <w:rPr>
          <w:rFonts w:hint="eastAsia"/>
        </w:rPr>
        <w:t>为了避免对受试者造成紧急伤害，在提交伦理委员会审查批准前对方案进行了修改并实施是合理的：□不适用，□是，□否</w:t>
      </w:r>
    </w:p>
    <w:p>
      <w:pPr>
        <w:pStyle w:val="17"/>
        <w:ind w:firstLine="0" w:firstLineChars="0"/>
      </w:pPr>
      <w:r>
        <w:rPr>
          <w:rFonts w:hint="eastAsia"/>
        </w:rPr>
        <w:t>·</w:t>
      </w:r>
      <w:r>
        <w:t xml:space="preserve"> </w:t>
      </w:r>
      <w:r>
        <w:rPr>
          <w:rFonts w:hint="eastAsia"/>
        </w:rPr>
        <w:t>方案修正是否需要同时修改知情同意书：□是，□否</w:t>
      </w:r>
    </w:p>
    <w:p>
      <w:pPr>
        <w:pStyle w:val="17"/>
        <w:ind w:firstLine="0" w:firstLineChars="0"/>
      </w:pPr>
      <w:r>
        <w:rPr>
          <w:rFonts w:hint="eastAsia"/>
        </w:rPr>
        <w:t>·</w:t>
      </w:r>
      <w:r>
        <w:t xml:space="preserve"> </w:t>
      </w:r>
      <w:r>
        <w:rPr>
          <w:rFonts w:hint="eastAsia"/>
        </w:rPr>
        <w:t>修正的知情同意书是否符合完全告知、充分理解、自主选择的原则：</w:t>
      </w:r>
    </w:p>
    <w:p>
      <w:pPr>
        <w:pStyle w:val="17"/>
        <w:ind w:firstLine="283" w:firstLineChars="118"/>
      </w:pPr>
      <w:r>
        <w:rPr>
          <w:rFonts w:hint="eastAsia"/>
        </w:rPr>
        <w:t>□是，□否</w:t>
      </w:r>
    </w:p>
    <w:p>
      <w:pPr>
        <w:pStyle w:val="17"/>
        <w:ind w:firstLine="0" w:firstLineChars="0"/>
      </w:pPr>
      <w:r>
        <w:rPr>
          <w:rFonts w:hint="eastAsia"/>
        </w:rPr>
        <w:t>·</w:t>
      </w:r>
      <w:r>
        <w:t xml:space="preserve"> </w:t>
      </w:r>
      <w:r>
        <w:rPr>
          <w:rFonts w:hint="eastAsia"/>
        </w:rPr>
        <w:t>知情同意书的修改是否需要重新获取知情同意：□是，□否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bCs/>
              </w:rPr>
              <w:br w:type="page"/>
            </w: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□同意，□作必要的修正后同意，□作必要的修正后重审，□不同意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2"/>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跟踪审查频率</w:t>
            </w:r>
          </w:p>
        </w:tc>
        <w:tc>
          <w:tcPr>
            <w:tcW w:w="6854" w:type="dxa"/>
          </w:tcPr>
          <w:p>
            <w:pPr>
              <w:pStyle w:val="17"/>
              <w:ind w:firstLine="0" w:firstLineChars="0"/>
            </w:pPr>
            <w:r>
              <w:rPr>
                <w:rFonts w:hint="eastAsia"/>
                <w:u w:val="single"/>
              </w:rPr>
              <w:t xml:space="preserve">    </w:t>
            </w:r>
            <w:r>
              <w:rPr>
                <w:rFonts w:hint="eastAsi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tcPr>
          <w:p>
            <w:pPr>
              <w:pStyle w:val="17"/>
              <w:ind w:firstLine="0" w:firstLineChars="0"/>
            </w:pPr>
          </w:p>
        </w:tc>
      </w:tr>
    </w:tbl>
    <w:p>
      <w:pPr>
        <w:pStyle w:val="24"/>
        <w:rPr>
          <w:bCs/>
        </w:rPr>
      </w:pPr>
      <w:bookmarkStart w:id="14" w:name="_Toc493687150"/>
      <w:r>
        <w:rPr>
          <w:bCs/>
        </w:rPr>
        <w:t>定期跟踪审查</w:t>
      </w:r>
      <w:r>
        <w:rPr>
          <w:rFonts w:hint="eastAsia"/>
          <w:bCs/>
        </w:rPr>
        <w:t>标准操作规程</w:t>
      </w:r>
      <w:bookmarkEnd w:id="14"/>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为使伦理委员会定期跟踪审查的受理、处理、审查、传达决定、文件存档的工作有章可循，特制定本规程，以从程序上保证定期跟踪审查工作的质量。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申请人应按照伦理审查批件/意见规定的定期跟踪审查频率，在截止日期前1个月提交研究进展报告；申办方应当向组长单位伦理委员会提交各中心研究进展的汇总报告。当出现任何可能显著影响试验进行或增加受试者危险的情况时，应以“研究进展报告”的方式，及时报告伦理委员会。如果伦理审查批件有效期到期，需要申请延长批件有效期，应通过“研究进展报告”申请。本SOP适用于伦理委员会对研究进展报告所进行的定期跟踪审查。</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·受理送审材料。</w:t>
      </w:r>
    </w:p>
    <w:p>
      <w:pPr>
        <w:pStyle w:val="17"/>
        <w:ind w:firstLine="0" w:firstLineChars="0"/>
        <w:rPr>
          <w:rFonts w:asciiTheme="minorEastAsia" w:hAnsiTheme="minorEastAsia"/>
        </w:rPr>
      </w:pPr>
      <w:r>
        <w:rPr>
          <w:rFonts w:asciiTheme="minorEastAsia" w:hAnsiTheme="minorEastAsia"/>
        </w:rPr>
        <w:t>·处理送审材料。</w:t>
      </w:r>
    </w:p>
    <w:p>
      <w:pPr>
        <w:pStyle w:val="17"/>
        <w:ind w:firstLine="0" w:firstLineChars="0"/>
        <w:rPr>
          <w:rFonts w:asciiTheme="minorEastAsia" w:hAnsiTheme="minorEastAsia"/>
        </w:rPr>
      </w:pPr>
      <w:r>
        <w:rPr>
          <w:rFonts w:asciiTheme="minorEastAsia" w:hAnsiTheme="minorEastAsia"/>
        </w:rPr>
        <w:t>·为委员审查工作提供服务。</w:t>
      </w:r>
    </w:p>
    <w:p>
      <w:pPr>
        <w:pStyle w:val="17"/>
        <w:ind w:firstLine="0" w:firstLineChars="0"/>
        <w:rPr>
          <w:rFonts w:asciiTheme="minorEastAsia" w:hAnsiTheme="minorEastAsia"/>
        </w:rPr>
      </w:pPr>
      <w:r>
        <w:rPr>
          <w:rFonts w:asciiTheme="minorEastAsia" w:hAnsiTheme="minorEastAsia"/>
        </w:rPr>
        <w:t>·传达决定。</w:t>
      </w:r>
    </w:p>
    <w:p>
      <w:pPr>
        <w:pStyle w:val="17"/>
        <w:ind w:firstLine="0" w:firstLineChars="0"/>
        <w:rPr>
          <w:rFonts w:asciiTheme="minorEastAsia" w:hAnsiTheme="minorEastAsia"/>
        </w:rPr>
      </w:pPr>
      <w:r>
        <w:rPr>
          <w:rFonts w:asciiTheme="minorEastAsia" w:hAnsiTheme="minorEastAsia"/>
        </w:rPr>
        <w:t>·文件存档。</w:t>
      </w:r>
    </w:p>
    <w:p>
      <w:pPr>
        <w:pStyle w:val="17"/>
        <w:ind w:firstLine="0" w:firstLineChars="0"/>
        <w:rPr>
          <w:rFonts w:asciiTheme="minorEastAsia" w:hAnsiTheme="minorEastAsia"/>
        </w:rPr>
      </w:pPr>
      <w:r>
        <w:rPr>
          <w:rFonts w:asciiTheme="minorEastAsia" w:hAnsiTheme="minorEastAsia"/>
        </w:rPr>
        <w:t>3.2主审委员</w:t>
      </w:r>
    </w:p>
    <w:p>
      <w:pPr>
        <w:pStyle w:val="17"/>
        <w:ind w:firstLine="0" w:firstLineChars="0"/>
        <w:rPr>
          <w:rFonts w:asciiTheme="minorEastAsia" w:hAnsiTheme="minorEastAsia"/>
        </w:rPr>
      </w:pPr>
      <w:r>
        <w:rPr>
          <w:rFonts w:asciiTheme="minorEastAsia" w:hAnsiTheme="minorEastAsia"/>
        </w:rPr>
        <w:t>·会前审查主审项目的送审文件，填写主审工作表。</w:t>
      </w:r>
    </w:p>
    <w:p>
      <w:pPr>
        <w:pStyle w:val="17"/>
        <w:ind w:firstLine="0" w:firstLineChars="0"/>
        <w:rPr>
          <w:rFonts w:asciiTheme="minorEastAsia" w:hAnsiTheme="minorEastAsia"/>
        </w:rPr>
      </w:pPr>
      <w:r>
        <w:rPr>
          <w:rFonts w:asciiTheme="minorEastAsia" w:hAnsiTheme="minorEastAsia"/>
        </w:rPr>
        <w:t>·会议审查作为主要发言者，提问和发表审查意见。</w:t>
      </w:r>
    </w:p>
    <w:p>
      <w:pPr>
        <w:pStyle w:val="17"/>
        <w:ind w:firstLine="0" w:firstLineChars="0"/>
        <w:rPr>
          <w:rFonts w:asciiTheme="minorEastAsia" w:hAnsiTheme="minorEastAsia"/>
        </w:rPr>
      </w:pPr>
      <w:r>
        <w:rPr>
          <w:rFonts w:asciiTheme="minorEastAsia" w:hAnsiTheme="minorEastAsia"/>
        </w:rPr>
        <w:t>3.3独立顾问</w:t>
      </w:r>
    </w:p>
    <w:p>
      <w:pPr>
        <w:pStyle w:val="17"/>
        <w:ind w:firstLine="0" w:firstLineChars="0"/>
        <w:rPr>
          <w:rFonts w:asciiTheme="minorEastAsia" w:hAnsiTheme="minorEastAsia"/>
        </w:rPr>
      </w:pPr>
      <w:r>
        <w:rPr>
          <w:rFonts w:asciiTheme="minorEastAsia" w:hAnsiTheme="minorEastAsia"/>
        </w:rPr>
        <w:t>·会前审查咨询项目的送审文件，填写咨询工作表。</w:t>
      </w:r>
    </w:p>
    <w:p>
      <w:pPr>
        <w:pStyle w:val="17"/>
        <w:ind w:firstLine="0" w:firstLineChars="0"/>
        <w:rPr>
          <w:rFonts w:asciiTheme="minorEastAsia" w:hAnsiTheme="minorEastAsia"/>
        </w:rPr>
      </w:pPr>
      <w:r>
        <w:rPr>
          <w:rFonts w:asciiTheme="minorEastAsia" w:hAnsiTheme="minorEastAsia"/>
        </w:rPr>
        <w:t>·受邀参加审查会议，陈述意见。</w:t>
      </w:r>
    </w:p>
    <w:p>
      <w:pPr>
        <w:pStyle w:val="17"/>
        <w:ind w:firstLine="0" w:firstLineChars="0"/>
        <w:rPr>
          <w:rFonts w:asciiTheme="minorEastAsia" w:hAnsiTheme="minorEastAsia"/>
        </w:rPr>
      </w:pPr>
      <w:r>
        <w:rPr>
          <w:rFonts w:asciiTheme="minorEastAsia" w:hAnsiTheme="minorEastAsia"/>
        </w:rPr>
        <w:t>3.4委员</w:t>
      </w:r>
    </w:p>
    <w:p>
      <w:pPr>
        <w:pStyle w:val="17"/>
        <w:ind w:firstLine="0" w:firstLineChars="0"/>
        <w:rPr>
          <w:rFonts w:asciiTheme="minorEastAsia" w:hAnsiTheme="minorEastAsia"/>
        </w:rPr>
      </w:pPr>
      <w:r>
        <w:rPr>
          <w:rFonts w:asciiTheme="minorEastAsia" w:hAnsiTheme="minorEastAsia"/>
        </w:rPr>
        <w:t>·会前对审查项目进行预审。</w:t>
      </w:r>
    </w:p>
    <w:p>
      <w:pPr>
        <w:pStyle w:val="17"/>
        <w:ind w:firstLine="0" w:firstLineChars="0"/>
        <w:rPr>
          <w:rFonts w:asciiTheme="minorEastAsia" w:hAnsiTheme="minorEastAsia"/>
        </w:rPr>
      </w:pPr>
      <w:r>
        <w:rPr>
          <w:rFonts w:asciiTheme="minorEastAsia" w:hAnsiTheme="minorEastAsia"/>
        </w:rPr>
        <w:t>·参加审查会议，审查每一项目，提问和发表审查意见。</w:t>
      </w:r>
    </w:p>
    <w:p>
      <w:pPr>
        <w:pStyle w:val="17"/>
        <w:ind w:firstLine="0" w:firstLineChars="0"/>
        <w:rPr>
          <w:rFonts w:asciiTheme="minorEastAsia" w:hAnsiTheme="minorEastAsia"/>
        </w:rPr>
      </w:pPr>
      <w:r>
        <w:rPr>
          <w:rFonts w:asciiTheme="minorEastAsia" w:hAnsiTheme="minorEastAsia"/>
        </w:rPr>
        <w:t>·以投票方式做出审查决定。</w:t>
      </w:r>
    </w:p>
    <w:p>
      <w:pPr>
        <w:pStyle w:val="17"/>
        <w:ind w:firstLine="0" w:firstLineChars="0"/>
        <w:rPr>
          <w:rFonts w:asciiTheme="minorEastAsia" w:hAnsiTheme="minorEastAsia"/>
        </w:rPr>
      </w:pPr>
      <w:r>
        <w:rPr>
          <w:rFonts w:asciiTheme="minorEastAsia" w:hAnsiTheme="minorEastAsia"/>
        </w:rPr>
        <w:t>3.5主任委员</w:t>
      </w:r>
    </w:p>
    <w:p>
      <w:pPr>
        <w:pStyle w:val="17"/>
        <w:ind w:firstLine="0" w:firstLineChars="0"/>
        <w:rPr>
          <w:rFonts w:asciiTheme="minorEastAsia" w:hAnsiTheme="minorEastAsia"/>
        </w:rPr>
      </w:pPr>
      <w:r>
        <w:rPr>
          <w:rFonts w:asciiTheme="minorEastAsia" w:hAnsiTheme="minorEastAsia"/>
        </w:rPr>
        <w:t>·主持审查会议。</w:t>
      </w:r>
    </w:p>
    <w:p>
      <w:pPr>
        <w:pStyle w:val="17"/>
        <w:ind w:firstLine="0" w:firstLineChars="0"/>
        <w:rPr>
          <w:rFonts w:asciiTheme="minorEastAsia" w:hAnsiTheme="minorEastAsia"/>
        </w:rPr>
      </w:pPr>
      <w:r>
        <w:rPr>
          <w:rFonts w:asciiTheme="minorEastAsia" w:hAnsiTheme="minorEastAsia"/>
        </w:rPr>
        <w:t>·审签会议记录。</w:t>
      </w:r>
    </w:p>
    <w:p>
      <w:pPr>
        <w:pStyle w:val="17"/>
        <w:ind w:firstLine="0" w:firstLineChars="0"/>
        <w:rPr>
          <w:rFonts w:asciiTheme="minorEastAsia" w:hAnsiTheme="minorEastAsia"/>
        </w:rPr>
      </w:pPr>
      <w:r>
        <w:rPr>
          <w:rFonts w:asciiTheme="minorEastAsia" w:hAnsiTheme="minorEastAsia"/>
        </w:rPr>
        <w:t>·审核、签发审查决定文件。</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.1受理（办公室秘书采用计算机软件管理，在定期跟踪审查到期日前1个月，提醒申请人提交研究进展报告。）</w:t>
      </w:r>
    </w:p>
    <w:p>
      <w:pPr>
        <w:pStyle w:val="17"/>
        <w:ind w:firstLine="0" w:firstLineChars="0"/>
        <w:rPr>
          <w:rFonts w:asciiTheme="minorEastAsia" w:hAnsiTheme="minorEastAsia"/>
          <w:color w:val="auto"/>
        </w:rPr>
      </w:pPr>
      <w:r>
        <w:rPr>
          <w:rFonts w:asciiTheme="minorEastAsia" w:hAnsiTheme="minorEastAsia"/>
          <w:color w:val="auto"/>
        </w:rPr>
        <w:t>·形式审查</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送审文件的完整性</w:t>
      </w:r>
    </w:p>
    <w:p>
      <w:pPr>
        <w:pStyle w:val="17"/>
        <w:ind w:firstLine="0" w:firstLineChars="0"/>
        <w:rPr>
          <w:rFonts w:asciiTheme="minorEastAsia" w:hAnsiTheme="minorEastAsia"/>
          <w:color w:val="auto"/>
        </w:rPr>
      </w:pPr>
      <w:r>
        <w:rPr>
          <w:rFonts w:asciiTheme="minorEastAsia" w:hAnsiTheme="minorEastAsia"/>
          <w:color w:val="auto"/>
        </w:rPr>
        <w:t>▲定期跟踪审查的送审文件包括：研究进展报告，其它。</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送审文件的要素</w:t>
      </w:r>
    </w:p>
    <w:p>
      <w:pPr>
        <w:pStyle w:val="17"/>
        <w:ind w:firstLine="0" w:firstLineChars="0"/>
        <w:rPr>
          <w:rFonts w:asciiTheme="minorEastAsia" w:hAnsiTheme="minorEastAsia"/>
          <w:color w:val="auto"/>
        </w:rPr>
      </w:pPr>
      <w:r>
        <w:rPr>
          <w:rFonts w:asciiTheme="minorEastAsia" w:hAnsiTheme="minorEastAsia"/>
          <w:color w:val="auto"/>
        </w:rPr>
        <w:t>▲研究进展报告填写完整，申请人签名并注明日期。</w:t>
      </w:r>
    </w:p>
    <w:p>
      <w:pPr>
        <w:pStyle w:val="17"/>
        <w:ind w:firstLine="0" w:firstLineChars="0"/>
        <w:rPr>
          <w:rFonts w:asciiTheme="minorEastAsia" w:hAnsiTheme="minorEastAsia"/>
          <w:color w:val="auto"/>
        </w:rPr>
      </w:pPr>
      <w:r>
        <w:rPr>
          <w:rFonts w:asciiTheme="minorEastAsia" w:hAnsiTheme="minorEastAsia"/>
          <w:color w:val="auto"/>
        </w:rPr>
        <w:t>·补充/修改，受理，以及送审文件管理：参照</w:t>
      </w:r>
      <w:r>
        <w:rPr>
          <w:rFonts w:hint="eastAsia" w:asciiTheme="minorEastAsia" w:hAnsiTheme="minorEastAsia"/>
          <w:color w:val="auto"/>
        </w:rPr>
        <w:t>《</w:t>
      </w:r>
      <w:r>
        <w:rPr>
          <w:rFonts w:asciiTheme="minorEastAsia" w:hAnsiTheme="minorEastAsia"/>
          <w:color w:val="auto"/>
        </w:rPr>
        <w:t>研究项目的受理</w:t>
      </w:r>
      <w:r>
        <w:rPr>
          <w:rFonts w:hint="eastAsia" w:asciiTheme="minorEastAsia" w:hAnsiTheme="minorEastAsia"/>
          <w:color w:val="auto"/>
        </w:rPr>
        <w:t>》</w:t>
      </w:r>
      <w:r>
        <w:rPr>
          <w:rFonts w:asciiTheme="minorEastAsia" w:hAnsiTheme="minorEastAsia"/>
          <w:color w:val="auto"/>
        </w:rPr>
        <w:t>执行。</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.2处理</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.2.1决定审查方式</w:t>
      </w:r>
    </w:p>
    <w:p>
      <w:pPr>
        <w:pStyle w:val="17"/>
        <w:ind w:firstLine="0" w:firstLineChars="0"/>
        <w:rPr>
          <w:rFonts w:asciiTheme="minorEastAsia" w:hAnsiTheme="minorEastAsia"/>
          <w:color w:val="auto"/>
        </w:rPr>
      </w:pPr>
      <w:r>
        <w:rPr>
          <w:rFonts w:asciiTheme="minorEastAsia" w:hAnsiTheme="minorEastAsia"/>
          <w:color w:val="auto"/>
        </w:rPr>
        <w:t>·根据以下标准，决定送审项目的审查方式</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会议审查的标准</w:t>
      </w:r>
    </w:p>
    <w:p>
      <w:pPr>
        <w:pStyle w:val="17"/>
        <w:ind w:firstLine="0" w:firstLineChars="0"/>
        <w:rPr>
          <w:rFonts w:asciiTheme="minorEastAsia" w:hAnsiTheme="minorEastAsia"/>
          <w:color w:val="auto"/>
        </w:rPr>
      </w:pPr>
      <w:r>
        <w:rPr>
          <w:rFonts w:asciiTheme="minorEastAsia" w:hAnsiTheme="minorEastAsia"/>
          <w:color w:val="auto"/>
        </w:rPr>
        <w:t>▲一般采用会议审查，除非符合下列快速审查的条件。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快速审查的标准</w:t>
      </w:r>
    </w:p>
    <w:p>
      <w:pPr>
        <w:pStyle w:val="17"/>
        <w:ind w:firstLine="0" w:firstLineChars="0"/>
        <w:rPr>
          <w:rFonts w:asciiTheme="minorEastAsia" w:hAnsiTheme="minorEastAsia"/>
          <w:color w:val="auto"/>
        </w:rPr>
      </w:pPr>
      <w:r>
        <w:rPr>
          <w:rFonts w:asciiTheme="minorEastAsia" w:hAnsiTheme="minorEastAsia"/>
          <w:color w:val="auto"/>
        </w:rPr>
        <w:t>▲尚未纳入受试者的研究项目。</w:t>
      </w:r>
    </w:p>
    <w:p>
      <w:pPr>
        <w:pStyle w:val="17"/>
        <w:ind w:firstLine="0" w:firstLineChars="0"/>
        <w:rPr>
          <w:rFonts w:asciiTheme="minorEastAsia" w:hAnsiTheme="minorEastAsia"/>
          <w:color w:val="auto"/>
        </w:rPr>
      </w:pPr>
      <w:r>
        <w:rPr>
          <w:rFonts w:asciiTheme="minorEastAsia" w:hAnsiTheme="minorEastAsia"/>
          <w:color w:val="auto"/>
        </w:rPr>
        <w:t>▲已完成干预措施的研究项目。</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转为会议审查</w:t>
      </w:r>
    </w:p>
    <w:p>
      <w:pPr>
        <w:pStyle w:val="17"/>
        <w:ind w:firstLine="0" w:firstLineChars="0"/>
        <w:rPr>
          <w:rFonts w:asciiTheme="minorEastAsia" w:hAnsiTheme="minorEastAsia"/>
          <w:color w:val="auto"/>
        </w:rPr>
      </w:pPr>
      <w:r>
        <w:rPr>
          <w:rFonts w:asciiTheme="minorEastAsia" w:hAnsiTheme="minorEastAsia"/>
          <w:color w:val="auto"/>
        </w:rPr>
        <w:t>▲快审主审意见有：“作必要的修正后重审”，“终止或暂停已批准的研究”，“提交会议审查”，则转为会议审查的方式。</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.2.2审查的准备</w:t>
      </w:r>
    </w:p>
    <w:p>
      <w:pPr>
        <w:pStyle w:val="17"/>
        <w:ind w:firstLine="0" w:firstLineChars="0"/>
        <w:rPr>
          <w:rFonts w:asciiTheme="minorEastAsia" w:hAnsiTheme="minorEastAsia"/>
          <w:color w:val="auto"/>
        </w:rPr>
      </w:pPr>
      <w:r>
        <w:rPr>
          <w:rFonts w:asciiTheme="minorEastAsia" w:hAnsiTheme="minorEastAsia"/>
          <w:color w:val="auto"/>
        </w:rPr>
        <w:t>·主审的准备</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主审委员的选择：每个项目选择1至2名主审委员；会议审查优先选择原主审委员；快速审查由原主审委员负责审查。</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准备审查文件：为主审委员准备主审项目的整套送审文件，</w:t>
      </w:r>
      <w:r>
        <w:rPr>
          <w:rFonts w:hint="eastAsia" w:asciiTheme="minorEastAsia" w:hAnsiTheme="minorEastAsia"/>
          <w:color w:val="auto"/>
        </w:rPr>
        <w:t>《</w:t>
      </w:r>
      <w:r>
        <w:rPr>
          <w:rFonts w:asciiTheme="minorEastAsia" w:hAnsiTheme="minorEastAsia"/>
          <w:color w:val="auto"/>
        </w:rPr>
        <w:t>定期跟踪审查工作表</w:t>
      </w:r>
      <w:r>
        <w:rPr>
          <w:rFonts w:hint="eastAsia" w:asciiTheme="minorEastAsia" w:hAnsiTheme="minorEastAsia"/>
          <w:color w:val="auto"/>
        </w:rPr>
        <w:t>》</w:t>
      </w:r>
      <w:r>
        <w:rPr>
          <w:rFonts w:asciiTheme="minorEastAsia" w:hAnsiTheme="minorEastAsia"/>
          <w:color w:val="auto"/>
        </w:rPr>
        <w:t>；必要时，提供查阅当前使用版本的方案和知情同意书的便利条件。</w:t>
      </w:r>
    </w:p>
    <w:p>
      <w:pPr>
        <w:pStyle w:val="17"/>
        <w:ind w:firstLine="0" w:firstLineChars="0"/>
        <w:rPr>
          <w:rFonts w:asciiTheme="minorEastAsia" w:hAnsiTheme="minorEastAsia"/>
          <w:color w:val="auto"/>
        </w:rPr>
      </w:pPr>
      <w:r>
        <w:rPr>
          <w:rFonts w:asciiTheme="minorEastAsia" w:hAnsiTheme="minorEastAsia"/>
          <w:color w:val="auto"/>
        </w:rPr>
        <w:t>·预审准备，会议审查的安排，会议报告的安排：参照</w:t>
      </w:r>
      <w:r>
        <w:rPr>
          <w:rFonts w:hint="eastAsia" w:asciiTheme="minorEastAsia" w:hAnsiTheme="minorEastAsia"/>
          <w:color w:val="auto"/>
        </w:rPr>
        <w:t>《</w:t>
      </w:r>
      <w:r>
        <w:rPr>
          <w:rFonts w:asciiTheme="minorEastAsia" w:hAnsiTheme="minorEastAsia"/>
          <w:color w:val="auto"/>
        </w:rPr>
        <w:t>研究项目的处理</w:t>
      </w:r>
      <w:r>
        <w:rPr>
          <w:rFonts w:hint="eastAsia" w:asciiTheme="minorEastAsia" w:hAnsiTheme="minorEastAsia"/>
          <w:color w:val="auto"/>
        </w:rPr>
        <w:t>》</w:t>
      </w:r>
      <w:r>
        <w:rPr>
          <w:rFonts w:asciiTheme="minorEastAsia" w:hAnsiTheme="minorEastAsia"/>
          <w:color w:val="auto"/>
        </w:rPr>
        <w:t>执行</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．3审查</w:t>
      </w:r>
    </w:p>
    <w:p>
      <w:pPr>
        <w:pStyle w:val="17"/>
        <w:ind w:firstLine="0" w:firstLineChars="0"/>
        <w:rPr>
          <w:rFonts w:asciiTheme="minorEastAsia" w:hAnsiTheme="minorEastAsia"/>
          <w:color w:val="auto"/>
        </w:rPr>
      </w:pPr>
      <w:r>
        <w:rPr>
          <w:rFonts w:asciiTheme="minorEastAsia" w:hAnsiTheme="minorEastAsia"/>
          <w:color w:val="auto"/>
        </w:rPr>
        <w:t>·审查程序</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会议审查：参照</w:t>
      </w:r>
      <w:r>
        <w:rPr>
          <w:rFonts w:hint="eastAsia" w:asciiTheme="minorEastAsia" w:hAnsiTheme="minorEastAsia"/>
          <w:color w:val="auto"/>
        </w:rPr>
        <w:t>《</w:t>
      </w:r>
      <w:r>
        <w:rPr>
          <w:rFonts w:asciiTheme="minorEastAsia" w:hAnsiTheme="minorEastAsia"/>
          <w:color w:val="auto"/>
        </w:rPr>
        <w:t>会议审查</w:t>
      </w:r>
      <w:r>
        <w:rPr>
          <w:rFonts w:hint="eastAsia" w:asciiTheme="minorEastAsia" w:hAnsiTheme="minorEastAsia"/>
          <w:color w:val="auto"/>
        </w:rPr>
        <w:t>》</w:t>
      </w:r>
      <w:r>
        <w:rPr>
          <w:rFonts w:asciiTheme="minorEastAsia" w:hAnsiTheme="minorEastAsia"/>
          <w:color w:val="auto"/>
        </w:rPr>
        <w:t>执行。</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快速审查：参照</w:t>
      </w:r>
      <w:r>
        <w:rPr>
          <w:rFonts w:hint="eastAsia" w:asciiTheme="minorEastAsia" w:hAnsiTheme="minorEastAsia"/>
          <w:color w:val="auto"/>
        </w:rPr>
        <w:t>《</w:t>
      </w:r>
      <w:r>
        <w:rPr>
          <w:rFonts w:asciiTheme="minorEastAsia" w:hAnsiTheme="minorEastAsia"/>
          <w:color w:val="auto"/>
        </w:rPr>
        <w:t>快速审查</w:t>
      </w:r>
      <w:r>
        <w:rPr>
          <w:rFonts w:hint="eastAsia" w:asciiTheme="minorEastAsia" w:hAnsiTheme="minorEastAsia"/>
          <w:color w:val="auto"/>
        </w:rPr>
        <w:t>》</w:t>
      </w:r>
      <w:r>
        <w:rPr>
          <w:rFonts w:asciiTheme="minorEastAsia" w:hAnsiTheme="minorEastAsia"/>
          <w:color w:val="auto"/>
        </w:rPr>
        <w:t>执行。</w:t>
      </w:r>
    </w:p>
    <w:p>
      <w:pPr>
        <w:pStyle w:val="17"/>
        <w:ind w:firstLine="0" w:firstLineChars="0"/>
        <w:rPr>
          <w:rFonts w:asciiTheme="minorEastAsia" w:hAnsiTheme="minorEastAsia"/>
          <w:color w:val="auto"/>
        </w:rPr>
      </w:pPr>
      <w:r>
        <w:rPr>
          <w:rFonts w:asciiTheme="minorEastAsia" w:hAnsiTheme="minorEastAsia"/>
          <w:color w:val="auto"/>
        </w:rPr>
        <w:t>·审查要素</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是否存在影响研究进行的情况。</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严重不良事件或方案规定必须报告的重要医学事件是否已经及时报告。</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与药物相关的、非预期的严重不良事件是否影响研究的风险与受益。</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研究的风险是否超过预期。</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是否存在影响研究风险与受益的任何新信息、新进展。</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研究中是否存在影响受试者权益的问题。</w:t>
      </w:r>
    </w:p>
    <w:p>
      <w:pPr>
        <w:pStyle w:val="17"/>
        <w:ind w:firstLine="0" w:firstLineChars="0"/>
        <w:rPr>
          <w:rFonts w:asciiTheme="minorEastAsia" w:hAnsiTheme="minorEastAsia"/>
          <w:color w:val="auto"/>
        </w:rPr>
      </w:pPr>
      <w:r>
        <w:rPr>
          <w:rFonts w:asciiTheme="minorEastAsia" w:hAnsiTheme="minorEastAsia"/>
          <w:color w:val="auto"/>
        </w:rPr>
        <w:t>·审查决定</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是否同意研究继续进行</w:t>
      </w:r>
    </w:p>
    <w:p>
      <w:pPr>
        <w:pStyle w:val="17"/>
        <w:ind w:firstLine="0" w:firstLineChars="0"/>
        <w:rPr>
          <w:rFonts w:asciiTheme="minorEastAsia" w:hAnsiTheme="minorEastAsia"/>
          <w:color w:val="auto"/>
        </w:rPr>
      </w:pPr>
      <w:r>
        <w:rPr>
          <w:rFonts w:asciiTheme="minorEastAsia" w:hAnsiTheme="minorEastAsia"/>
          <w:color w:val="auto"/>
        </w:rPr>
        <w:t>▲同意，作必要的修正后同意，作必要的修正后重审，终止或暂停已批准的研究。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跟踪审查频率</w:t>
      </w:r>
    </w:p>
    <w:p>
      <w:pPr>
        <w:pStyle w:val="17"/>
        <w:ind w:firstLine="0" w:firstLineChars="0"/>
        <w:rPr>
          <w:rFonts w:asciiTheme="minorEastAsia" w:hAnsiTheme="minorEastAsia"/>
          <w:color w:val="auto"/>
        </w:rPr>
      </w:pPr>
      <w:r>
        <w:rPr>
          <w:rFonts w:asciiTheme="minorEastAsia" w:hAnsiTheme="minorEastAsia"/>
          <w:color w:val="auto"/>
        </w:rPr>
        <w:t>▲根据研究风险有无变化等情况，决定是否调整跟踪审查的频率。</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是否延长批件有效期</w:t>
      </w:r>
    </w:p>
    <w:p>
      <w:pPr>
        <w:pStyle w:val="17"/>
        <w:ind w:firstLine="0" w:firstLineChars="0"/>
        <w:rPr>
          <w:rFonts w:asciiTheme="minorEastAsia" w:hAnsiTheme="minorEastAsia"/>
          <w:color w:val="auto"/>
        </w:rPr>
      </w:pPr>
      <w:r>
        <w:rPr>
          <w:rFonts w:asciiTheme="minorEastAsia" w:hAnsiTheme="minorEastAsia"/>
          <w:color w:val="auto"/>
        </w:rPr>
        <w:t>▲如果批件有效期到期，研究进展报告提出“延长批件有效期”，定期跟踪审查的决定为“同意”，由主任委员决定延长批件有效期的时限。</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（快速审查）是否更改审查方式：提交会议审查。</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.4传达决定：参见</w:t>
      </w:r>
      <w:r>
        <w:rPr>
          <w:rFonts w:hint="eastAsia" w:asciiTheme="minorEastAsia" w:hAnsiTheme="minorEastAsia"/>
          <w:color w:val="auto"/>
        </w:rPr>
        <w:t>《</w:t>
      </w:r>
      <w:r>
        <w:rPr>
          <w:rFonts w:asciiTheme="minorEastAsia" w:hAnsiTheme="minorEastAsia"/>
          <w:color w:val="auto"/>
        </w:rPr>
        <w:t>审查决定的传达</w:t>
      </w:r>
      <w:r>
        <w:rPr>
          <w:rFonts w:hint="eastAsia" w:asciiTheme="minorEastAsia" w:hAnsiTheme="minorEastAsia"/>
          <w:color w:val="auto"/>
        </w:rPr>
        <w:t>》。</w:t>
      </w:r>
    </w:p>
    <w:p>
      <w:pPr>
        <w:pStyle w:val="17"/>
        <w:ind w:firstLine="0" w:firstLineChars="0"/>
        <w:rPr>
          <w:rFonts w:asciiTheme="minorEastAsia" w:hAnsiTheme="minorEastAsia"/>
          <w:color w:val="auto"/>
        </w:rPr>
      </w:pPr>
      <w:r>
        <w:rPr>
          <w:rFonts w:asciiTheme="minorEastAsia" w:hAnsiTheme="minorEastAsia"/>
          <w:color w:val="auto"/>
        </w:rPr>
        <w:t>·传达形式：所有决定均以“伦理审查意见”的形式传达。</w:t>
      </w:r>
    </w:p>
    <w:p>
      <w:pPr>
        <w:pStyle w:val="17"/>
        <w:ind w:firstLine="0" w:firstLineChars="0"/>
        <w:rPr>
          <w:rFonts w:hint="eastAsia" w:asciiTheme="minorEastAsia" w:hAnsiTheme="minorEastAsia" w:eastAsiaTheme="minorEastAsia"/>
          <w:color w:val="auto"/>
          <w:lang w:eastAsia="zh-CN"/>
        </w:rPr>
      </w:pPr>
      <w:r>
        <w:rPr>
          <w:rFonts w:asciiTheme="minorEastAsia" w:hAnsiTheme="minorEastAsia"/>
          <w:color w:val="auto"/>
        </w:rPr>
        <w:t>·是否传达：本院为多中心临床试验的参加单位，并且不涉及需要延长批件有效期</w:t>
      </w:r>
      <w:r>
        <w:rPr>
          <w:rFonts w:hint="eastAsia" w:asciiTheme="minorEastAsia" w:hAnsiTheme="minorEastAsia"/>
          <w:color w:val="auto"/>
          <w:lang w:eastAsia="zh-CN"/>
        </w:rPr>
        <w:t>。</w:t>
      </w:r>
    </w:p>
    <w:p>
      <w:pPr>
        <w:pStyle w:val="17"/>
        <w:ind w:firstLine="0" w:firstLineChars="0"/>
        <w:rPr>
          <w:rFonts w:asciiTheme="minorEastAsia" w:hAnsiTheme="minorEastAsia"/>
          <w:color w:val="auto"/>
        </w:rPr>
      </w:pPr>
      <w:r>
        <w:rPr>
          <w:rFonts w:asciiTheme="minorEastAsia" w:hAnsiTheme="minorEastAsia"/>
          <w:color w:val="auto"/>
        </w:rPr>
        <w:t>·肯定性决定可以不传达，也可以传达；如果本院为组长单位则必须传达。</w:t>
      </w:r>
    </w:p>
    <w:p>
      <w:pPr>
        <w:pStyle w:val="17"/>
        <w:ind w:firstLine="0" w:firstLineChars="0"/>
        <w:rPr>
          <w:rFonts w:asciiTheme="minorEastAsia" w:hAnsiTheme="minorEastAsia"/>
          <w:color w:val="auto"/>
        </w:rPr>
      </w:pPr>
      <w:r>
        <w:rPr>
          <w:rFonts w:asciiTheme="minorEastAsia" w:hAnsiTheme="minorEastAsia"/>
          <w:color w:val="auto"/>
        </w:rPr>
        <w:t>·传达时限：在审查决定后5个工作日内完成决定的传达。</w:t>
      </w:r>
    </w:p>
    <w:p>
      <w:pPr>
        <w:pStyle w:val="17"/>
        <w:ind w:firstLine="0" w:firstLineChars="0"/>
        <w:rPr>
          <w:rFonts w:asciiTheme="minorEastAsia" w:hAnsiTheme="minorEastAsia"/>
          <w:color w:val="auto"/>
        </w:rPr>
      </w:pPr>
      <w:r>
        <w:rPr>
          <w:rFonts w:asciiTheme="minorEastAsia" w:hAnsiTheme="minorEastAsia"/>
          <w:color w:val="auto"/>
        </w:rPr>
        <w:t>·审查过程中形成、积累、保存的文件，按审查阶段及时归档，建立/更新项目档案目录。</w:t>
      </w:r>
    </w:p>
    <w:p>
      <w:pPr>
        <w:pStyle w:val="17"/>
        <w:ind w:firstLine="0" w:firstLineChars="0"/>
        <w:rPr>
          <w:rFonts w:asciiTheme="minorEastAsia" w:hAnsiTheme="minorEastAsia"/>
          <w:color w:val="auto"/>
        </w:rPr>
      </w:pPr>
      <w:r>
        <w:rPr>
          <w:rFonts w:asciiTheme="minorEastAsia" w:hAnsiTheme="minorEastAsia"/>
          <w:color w:val="auto"/>
        </w:rPr>
        <w:t>·会议审查的项目存档文件：项目送审文件，定期跟踪审查工作表，会议签到表复印件，会议决定表（投票单），会议记录副本，伦理审查决定文件。</w:t>
      </w:r>
    </w:p>
    <w:p>
      <w:pPr>
        <w:pStyle w:val="17"/>
        <w:ind w:firstLine="0" w:firstLineChars="0"/>
        <w:rPr>
          <w:rFonts w:asciiTheme="minorEastAsia" w:hAnsiTheme="minorEastAsia"/>
          <w:color w:val="auto"/>
        </w:rPr>
      </w:pPr>
      <w:r>
        <w:rPr>
          <w:rFonts w:asciiTheme="minorEastAsia" w:hAnsiTheme="minorEastAsia"/>
          <w:color w:val="auto"/>
        </w:rPr>
        <w:t>·快速审查的项目存档文件：项目送审文件，定期跟踪审查工作表，快审主审综合意见，伦理审查决定文件。</w:t>
      </w:r>
    </w:p>
    <w:p>
      <w:pPr>
        <w:pStyle w:val="18"/>
        <w:rPr>
          <w:rFonts w:asciiTheme="minorEastAsia" w:hAnsiTheme="minorEastAsia"/>
        </w:rPr>
      </w:pPr>
      <w:r>
        <w:rPr>
          <w:rFonts w:hint="eastAsia" w:asciiTheme="minorEastAsia" w:hAnsiTheme="minorEastAsia"/>
        </w:rPr>
        <w:t>5</w:t>
      </w:r>
      <w:r>
        <w:rPr>
          <w:rFonts w:asciiTheme="minorEastAsia" w:hAnsiTheme="minorEastAsia"/>
        </w:rPr>
        <w:t>.相关文件</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研究项目的受理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会议审查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快速审查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审查决定的传达</w:t>
      </w:r>
      <w:r>
        <w:rPr>
          <w:rFonts w:hint="eastAsia" w:asciiTheme="minorEastAsia" w:hAnsiTheme="minorEastAsia"/>
        </w:rPr>
        <w:t>标准操作规程》</w:t>
      </w:r>
    </w:p>
    <w:p>
      <w:pPr>
        <w:pStyle w:val="18"/>
        <w:rPr>
          <w:rFonts w:asciiTheme="minorEastAsia" w:hAnsiTheme="minorEastAsia"/>
        </w:rPr>
      </w:pPr>
      <w:r>
        <w:rPr>
          <w:rFonts w:hint="eastAsia" w:asciiTheme="minorEastAsia" w:hAnsiTheme="minorEastAsia"/>
        </w:rPr>
        <w:t>6</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定期跟踪审查工作表</w:t>
      </w:r>
    </w:p>
    <w:p>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pPr>
        <w:pStyle w:val="17"/>
        <w:ind w:firstLine="0" w:firstLineChars="0"/>
      </w:pPr>
      <w:r>
        <w:rPr>
          <w:rFonts w:hint="eastAsia"/>
        </w:rPr>
        <w:t>附件1</w:t>
      </w:r>
      <w:r>
        <w:t>定期跟踪审查工作表</w:t>
      </w:r>
    </w:p>
    <w:p>
      <w:pPr>
        <w:pStyle w:val="18"/>
        <w:jc w:val="center"/>
      </w:pPr>
      <w:r>
        <w:t>定期跟踪审查工作表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left="283" w:hanging="283" w:hangingChars="118"/>
      </w:pPr>
      <w:r>
        <w:rPr>
          <w:rFonts w:hint="eastAsia"/>
        </w:rPr>
        <w:t>审查要素</w:t>
      </w:r>
    </w:p>
    <w:p>
      <w:pPr>
        <w:pStyle w:val="17"/>
        <w:ind w:left="283" w:hanging="283" w:hangingChars="118"/>
      </w:pPr>
      <w:r>
        <w:rPr>
          <w:rFonts w:hint="eastAsia"/>
        </w:rPr>
        <w:t>·</w:t>
      </w:r>
      <w:r>
        <w:t xml:space="preserve"> </w:t>
      </w:r>
      <w:r>
        <w:rPr>
          <w:rFonts w:hint="eastAsia"/>
        </w:rPr>
        <w:t>是否存在影响研究进行的情况：□是，□否</w:t>
      </w:r>
    </w:p>
    <w:p>
      <w:pPr>
        <w:pStyle w:val="17"/>
        <w:ind w:left="283" w:hanging="283" w:hangingChars="118"/>
      </w:pPr>
      <w:r>
        <w:rPr>
          <w:rFonts w:hint="eastAsia"/>
        </w:rPr>
        <w:t>·</w:t>
      </w:r>
      <w:r>
        <w:t xml:space="preserve"> </w:t>
      </w:r>
      <w:r>
        <w:rPr>
          <w:rFonts w:hint="eastAsia"/>
        </w:rPr>
        <w:t>严重不良事件或方案规定必须报告的重要医学事件已经及时报告：</w:t>
      </w:r>
    </w:p>
    <w:p>
      <w:pPr>
        <w:pStyle w:val="17"/>
        <w:ind w:left="281" w:leftChars="134" w:firstLine="1" w:firstLineChars="0"/>
      </w:pPr>
      <w:r>
        <w:rPr>
          <w:rFonts w:hint="eastAsia"/>
        </w:rPr>
        <w:t>□不适用，□是，□否</w:t>
      </w:r>
    </w:p>
    <w:p>
      <w:pPr>
        <w:pStyle w:val="17"/>
        <w:ind w:left="283" w:hanging="283" w:hangingChars="118"/>
      </w:pPr>
      <w:r>
        <w:rPr>
          <w:rFonts w:hint="eastAsia"/>
        </w:rPr>
        <w:t>·</w:t>
      </w:r>
      <w:r>
        <w:t xml:space="preserve"> </w:t>
      </w:r>
      <w:r>
        <w:rPr>
          <w:rFonts w:hint="eastAsia"/>
        </w:rPr>
        <w:t>与药物相关的、非预期的严重不良事件是否影响研究的风险与受益：</w:t>
      </w:r>
    </w:p>
    <w:p>
      <w:pPr>
        <w:pStyle w:val="17"/>
        <w:ind w:left="281" w:leftChars="134" w:firstLine="1" w:firstLineChars="0"/>
      </w:pPr>
      <w:r>
        <w:rPr>
          <w:rFonts w:hint="eastAsia"/>
        </w:rPr>
        <w:t>□不适用，□是，□否</w:t>
      </w:r>
    </w:p>
    <w:p>
      <w:pPr>
        <w:pStyle w:val="17"/>
        <w:ind w:left="283" w:hanging="283" w:hangingChars="118"/>
      </w:pPr>
      <w:r>
        <w:rPr>
          <w:rFonts w:hint="eastAsia"/>
        </w:rPr>
        <w:t>·</w:t>
      </w:r>
      <w:r>
        <w:t xml:space="preserve"> </w:t>
      </w:r>
      <w:r>
        <w:rPr>
          <w:rFonts w:hint="eastAsia"/>
        </w:rPr>
        <w:t>研究的风险是否超过预期：□是，□否</w:t>
      </w:r>
    </w:p>
    <w:p>
      <w:pPr>
        <w:pStyle w:val="17"/>
        <w:ind w:left="283" w:hanging="283" w:hangingChars="118"/>
      </w:pPr>
      <w:r>
        <w:rPr>
          <w:rFonts w:hint="eastAsia"/>
        </w:rPr>
        <w:t>·</w:t>
      </w:r>
      <w:r>
        <w:t xml:space="preserve"> </w:t>
      </w:r>
      <w:r>
        <w:rPr>
          <w:rFonts w:hint="eastAsia"/>
        </w:rPr>
        <w:t>是否存在影响研究风险与受益的任何信息、新进展：□是，□否</w:t>
      </w:r>
    </w:p>
    <w:p>
      <w:pPr>
        <w:pStyle w:val="17"/>
        <w:ind w:left="283" w:hanging="283" w:hangingChars="118"/>
      </w:pPr>
      <w:r>
        <w:rPr>
          <w:rFonts w:hint="eastAsia"/>
        </w:rPr>
        <w:t>·</w:t>
      </w:r>
      <w:r>
        <w:t xml:space="preserve"> </w:t>
      </w:r>
      <w:r>
        <w:rPr>
          <w:rFonts w:hint="eastAsia"/>
        </w:rPr>
        <w:t>研究中是否存在影响受试者权益的问题：□是，□否</w:t>
      </w:r>
    </w:p>
    <w:p>
      <w:pPr>
        <w:pStyle w:val="17"/>
        <w:ind w:left="283" w:hanging="283" w:hangingChars="118"/>
      </w:pPr>
      <w:r>
        <w:rPr>
          <w:rFonts w:hint="eastAsia"/>
        </w:rPr>
        <w:t>·</w:t>
      </w:r>
      <w:r>
        <w:t xml:space="preserve"> </w:t>
      </w:r>
      <w:r>
        <w:rPr>
          <w:rFonts w:hint="eastAsia"/>
        </w:rPr>
        <w:t>是否同意延长伦理审查批件有效期：□不适用，□是，□否</w:t>
      </w:r>
    </w:p>
    <w:p>
      <w:pPr>
        <w:widowControl/>
        <w:jc w:val="left"/>
        <w:rPr>
          <w:rFonts w:ascii="Times New Roman" w:hAnsi="Times New Roman" w:cs="Times New Roman"/>
          <w:kern w:val="0"/>
          <w:sz w:val="24"/>
          <w:szCs w:val="24"/>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
        <w:gridCol w:w="1843"/>
        <w:gridCol w:w="226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bCs/>
              </w:rPr>
              <w:br w:type="page"/>
            </w: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rFonts w:hint="eastAsia" w:ascii="宋体" w:eastAsia="宋体" w:cs="宋体"/>
                <w:sz w:val="23"/>
                <w:szCs w:val="23"/>
              </w:rPr>
              <w:t>□同意，□作必要的修正后同意，□作必要的修正后重审，□不同意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gridSpan w:val="2"/>
          </w:tcPr>
          <w:p>
            <w:pPr>
              <w:pStyle w:val="17"/>
              <w:ind w:firstLine="0" w:firstLineChars="0"/>
              <w:rPr>
                <w:rFonts w:ascii="宋体" w:eastAsia="宋体" w:cs="宋体"/>
                <w:sz w:val="23"/>
                <w:szCs w:val="23"/>
              </w:rPr>
            </w:pPr>
            <w:r>
              <w:rPr>
                <w:rFonts w:hint="eastAsia" w:ascii="宋体" w:eastAsia="宋体" w:cs="宋体"/>
                <w:sz w:val="23"/>
                <w:szCs w:val="23"/>
              </w:rPr>
              <w:t>批准的跟踪审查频率</w:t>
            </w:r>
          </w:p>
        </w:tc>
        <w:tc>
          <w:tcPr>
            <w:tcW w:w="1843" w:type="dxa"/>
          </w:tcPr>
          <w:p>
            <w:pPr>
              <w:pStyle w:val="17"/>
              <w:ind w:firstLine="0" w:firstLineChars="0"/>
              <w:rPr>
                <w:rFonts w:ascii="宋体" w:eastAsia="宋体" w:cs="宋体"/>
                <w:sz w:val="23"/>
                <w:szCs w:val="23"/>
              </w:rPr>
            </w:pPr>
          </w:p>
        </w:tc>
        <w:tc>
          <w:tcPr>
            <w:tcW w:w="2268" w:type="dxa"/>
          </w:tcPr>
          <w:p>
            <w:pPr>
              <w:pStyle w:val="17"/>
              <w:ind w:firstLine="0" w:firstLineChars="0"/>
              <w:rPr>
                <w:rFonts w:ascii="宋体" w:eastAsia="宋体" w:cs="宋体"/>
                <w:sz w:val="23"/>
                <w:szCs w:val="23"/>
              </w:rPr>
            </w:pPr>
            <w:r>
              <w:rPr>
                <w:rFonts w:hint="eastAsia" w:ascii="宋体" w:eastAsia="宋体" w:cs="宋体"/>
                <w:sz w:val="23"/>
                <w:szCs w:val="23"/>
              </w:rPr>
              <w:t>截止日期</w:t>
            </w:r>
          </w:p>
        </w:tc>
        <w:tc>
          <w:tcPr>
            <w:tcW w:w="2035" w:type="dxa"/>
          </w:tcPr>
          <w:p>
            <w:pPr>
              <w:pStyle w:val="17"/>
              <w:ind w:firstLine="0" w:firstLineChars="0"/>
              <w:rPr>
                <w:rFonts w:ascii="宋体" w:eastAsia="宋体" w:cs="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gridSpan w:val="2"/>
          </w:tcPr>
          <w:p>
            <w:pPr>
              <w:pStyle w:val="17"/>
              <w:ind w:firstLine="0" w:firstLineChars="0"/>
            </w:pPr>
            <w:r>
              <w:rPr>
                <w:rFonts w:hint="eastAsia" w:ascii="宋体" w:eastAsia="宋体" w:cs="宋体"/>
                <w:sz w:val="23"/>
                <w:szCs w:val="23"/>
              </w:rPr>
              <w:t>跟踪审查频率</w:t>
            </w:r>
          </w:p>
        </w:tc>
        <w:tc>
          <w:tcPr>
            <w:tcW w:w="1843" w:type="dxa"/>
          </w:tcPr>
          <w:p>
            <w:pPr>
              <w:pStyle w:val="17"/>
              <w:ind w:firstLine="0" w:firstLineChars="0"/>
            </w:pPr>
            <w:r>
              <w:rPr>
                <w:rFonts w:hint="eastAsia"/>
              </w:rPr>
              <w:t>□不变，□改变</w:t>
            </w:r>
          </w:p>
        </w:tc>
        <w:tc>
          <w:tcPr>
            <w:tcW w:w="2268" w:type="dxa"/>
          </w:tcPr>
          <w:p>
            <w:pPr>
              <w:pStyle w:val="17"/>
              <w:ind w:firstLine="0" w:firstLineChars="0"/>
            </w:pPr>
            <w:r>
              <w:rPr>
                <w:rFonts w:hint="eastAsia"/>
              </w:rPr>
              <w:t>修正跟踪审查频率</w:t>
            </w:r>
          </w:p>
        </w:tc>
        <w:tc>
          <w:tcPr>
            <w:tcW w:w="2035" w:type="dxa"/>
          </w:tcPr>
          <w:p>
            <w:pPr>
              <w:pStyle w:val="17"/>
              <w:ind w:firstLine="0" w:firstLineChars="0"/>
            </w:pPr>
            <w:r>
              <w:rPr>
                <w:rFonts w:hint="eastAsia"/>
                <w:u w:val="single"/>
              </w:rPr>
              <w:t xml:space="preserve">    </w:t>
            </w:r>
            <w:r>
              <w:rPr>
                <w:rFonts w:hint="eastAsi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gridSpan w:val="4"/>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gridSpan w:val="4"/>
            <w:vAlign w:val="center"/>
          </w:tcPr>
          <w:p>
            <w:pPr>
              <w:autoSpaceDE w:val="0"/>
              <w:autoSpaceDN w:val="0"/>
              <w:adjustRightInd w:val="0"/>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gridSpan w:val="4"/>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gridSpan w:val="4"/>
          </w:tcPr>
          <w:p>
            <w:pPr>
              <w:pStyle w:val="17"/>
              <w:ind w:firstLine="0" w:firstLineChars="0"/>
            </w:pPr>
          </w:p>
        </w:tc>
      </w:tr>
    </w:tbl>
    <w:p>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pPr>
        <w:pStyle w:val="24"/>
        <w:rPr>
          <w:bCs/>
        </w:rPr>
      </w:pPr>
      <w:bookmarkStart w:id="15" w:name="_Toc493687151"/>
      <w:r>
        <w:rPr>
          <w:bCs/>
        </w:rPr>
        <w:t>严重不良事件审查</w:t>
      </w:r>
      <w:r>
        <w:rPr>
          <w:rFonts w:hint="eastAsia"/>
          <w:bCs/>
        </w:rPr>
        <w:t>标准操作规程</w:t>
      </w:r>
      <w:bookmarkEnd w:id="15"/>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为使伦理委员会严重不良事件审查的受理、处理、审查、传达决定、文件存档的工作有章可循，特制定本规程，以从程序上保证严重不良事件审查工作的质量。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严重不良事件是指临床研究过程中发生需住院治疗、延长住院时间、伤残、影响工作能力、危及生命或死亡、导致先天畸形等事件。发生严重不良事件，申请人应及时提交严重不良事件报告。本SOP适用于伦理委员会对严重不良事件报告所进行的严重不良事件审查。</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·受理送审材料。</w:t>
      </w:r>
    </w:p>
    <w:p>
      <w:pPr>
        <w:pStyle w:val="17"/>
        <w:ind w:firstLine="0" w:firstLineChars="0"/>
        <w:rPr>
          <w:rFonts w:asciiTheme="minorEastAsia" w:hAnsiTheme="minorEastAsia"/>
        </w:rPr>
      </w:pPr>
      <w:r>
        <w:rPr>
          <w:rFonts w:asciiTheme="minorEastAsia" w:hAnsiTheme="minorEastAsia"/>
        </w:rPr>
        <w:t>·处理送审材料。</w:t>
      </w:r>
    </w:p>
    <w:p>
      <w:pPr>
        <w:pStyle w:val="17"/>
        <w:ind w:firstLine="0" w:firstLineChars="0"/>
        <w:rPr>
          <w:rFonts w:asciiTheme="minorEastAsia" w:hAnsiTheme="minorEastAsia"/>
        </w:rPr>
      </w:pPr>
      <w:r>
        <w:rPr>
          <w:rFonts w:asciiTheme="minorEastAsia" w:hAnsiTheme="minorEastAsia"/>
        </w:rPr>
        <w:t>·为委员审查工作提供服务。</w:t>
      </w:r>
    </w:p>
    <w:p>
      <w:pPr>
        <w:pStyle w:val="17"/>
        <w:ind w:firstLine="0" w:firstLineChars="0"/>
        <w:rPr>
          <w:rFonts w:asciiTheme="minorEastAsia" w:hAnsiTheme="minorEastAsia"/>
        </w:rPr>
      </w:pPr>
      <w:r>
        <w:rPr>
          <w:rFonts w:asciiTheme="minorEastAsia" w:hAnsiTheme="minorEastAsia"/>
        </w:rPr>
        <w:t>·传达决定。</w:t>
      </w:r>
    </w:p>
    <w:p>
      <w:pPr>
        <w:pStyle w:val="17"/>
        <w:ind w:firstLine="0" w:firstLineChars="0"/>
        <w:rPr>
          <w:rFonts w:asciiTheme="minorEastAsia" w:hAnsiTheme="minorEastAsia"/>
        </w:rPr>
      </w:pPr>
      <w:r>
        <w:rPr>
          <w:rFonts w:asciiTheme="minorEastAsia" w:hAnsiTheme="minorEastAsia"/>
        </w:rPr>
        <w:t>·文件存档。</w:t>
      </w:r>
    </w:p>
    <w:p>
      <w:pPr>
        <w:pStyle w:val="17"/>
        <w:ind w:firstLine="0" w:firstLineChars="0"/>
        <w:rPr>
          <w:rFonts w:asciiTheme="minorEastAsia" w:hAnsiTheme="minorEastAsia"/>
        </w:rPr>
      </w:pPr>
      <w:r>
        <w:rPr>
          <w:rFonts w:asciiTheme="minorEastAsia" w:hAnsiTheme="minorEastAsia"/>
        </w:rPr>
        <w:t>3.2主审委员</w:t>
      </w:r>
    </w:p>
    <w:p>
      <w:pPr>
        <w:pStyle w:val="17"/>
        <w:ind w:firstLine="0" w:firstLineChars="0"/>
        <w:rPr>
          <w:rFonts w:asciiTheme="minorEastAsia" w:hAnsiTheme="minorEastAsia"/>
        </w:rPr>
      </w:pPr>
      <w:r>
        <w:rPr>
          <w:rFonts w:asciiTheme="minorEastAsia" w:hAnsiTheme="minorEastAsia"/>
        </w:rPr>
        <w:t>·会前审查主审项目的送审文件，填写主审工作表。</w:t>
      </w:r>
    </w:p>
    <w:p>
      <w:pPr>
        <w:pStyle w:val="17"/>
        <w:ind w:firstLine="0" w:firstLineChars="0"/>
        <w:rPr>
          <w:rFonts w:asciiTheme="minorEastAsia" w:hAnsiTheme="minorEastAsia"/>
        </w:rPr>
      </w:pPr>
      <w:r>
        <w:rPr>
          <w:rFonts w:asciiTheme="minorEastAsia" w:hAnsiTheme="minorEastAsia"/>
        </w:rPr>
        <w:t>·会议审查作为主要发言者，提问和发表审查意见。</w:t>
      </w:r>
    </w:p>
    <w:p>
      <w:pPr>
        <w:pStyle w:val="17"/>
        <w:ind w:firstLine="0" w:firstLineChars="0"/>
        <w:rPr>
          <w:rFonts w:asciiTheme="minorEastAsia" w:hAnsiTheme="minorEastAsia"/>
        </w:rPr>
      </w:pPr>
      <w:r>
        <w:rPr>
          <w:rFonts w:asciiTheme="minorEastAsia" w:hAnsiTheme="minorEastAsia"/>
        </w:rPr>
        <w:t>3.3独立顾问</w:t>
      </w:r>
    </w:p>
    <w:p>
      <w:pPr>
        <w:pStyle w:val="17"/>
        <w:ind w:firstLine="0" w:firstLineChars="0"/>
        <w:rPr>
          <w:rFonts w:asciiTheme="minorEastAsia" w:hAnsiTheme="minorEastAsia"/>
        </w:rPr>
      </w:pPr>
      <w:r>
        <w:rPr>
          <w:rFonts w:asciiTheme="minorEastAsia" w:hAnsiTheme="minorEastAsia"/>
        </w:rPr>
        <w:t>·会前审查咨询项目的送审文件，填写咨询工作表。</w:t>
      </w:r>
    </w:p>
    <w:p>
      <w:pPr>
        <w:pStyle w:val="17"/>
        <w:ind w:firstLine="0" w:firstLineChars="0"/>
        <w:rPr>
          <w:rFonts w:asciiTheme="minorEastAsia" w:hAnsiTheme="minorEastAsia"/>
        </w:rPr>
      </w:pPr>
      <w:r>
        <w:rPr>
          <w:rFonts w:asciiTheme="minorEastAsia" w:hAnsiTheme="minorEastAsia"/>
        </w:rPr>
        <w:t>·受邀参加审查会议，陈述意见。</w:t>
      </w:r>
    </w:p>
    <w:p>
      <w:pPr>
        <w:pStyle w:val="17"/>
        <w:ind w:firstLine="0" w:firstLineChars="0"/>
        <w:rPr>
          <w:rFonts w:asciiTheme="minorEastAsia" w:hAnsiTheme="minorEastAsia"/>
        </w:rPr>
      </w:pPr>
      <w:r>
        <w:rPr>
          <w:rFonts w:asciiTheme="minorEastAsia" w:hAnsiTheme="minorEastAsia"/>
        </w:rPr>
        <w:t>3.4委员</w:t>
      </w:r>
    </w:p>
    <w:p>
      <w:pPr>
        <w:pStyle w:val="17"/>
        <w:ind w:firstLine="0" w:firstLineChars="0"/>
        <w:rPr>
          <w:rFonts w:asciiTheme="minorEastAsia" w:hAnsiTheme="minorEastAsia"/>
        </w:rPr>
      </w:pPr>
      <w:r>
        <w:rPr>
          <w:rFonts w:asciiTheme="minorEastAsia" w:hAnsiTheme="minorEastAsia"/>
        </w:rPr>
        <w:t>·会前对审查项目进行预审。</w:t>
      </w:r>
    </w:p>
    <w:p>
      <w:pPr>
        <w:pStyle w:val="17"/>
        <w:ind w:firstLine="0" w:firstLineChars="0"/>
        <w:rPr>
          <w:rFonts w:asciiTheme="minorEastAsia" w:hAnsiTheme="minorEastAsia"/>
        </w:rPr>
      </w:pPr>
      <w:r>
        <w:rPr>
          <w:rFonts w:asciiTheme="minorEastAsia" w:hAnsiTheme="minorEastAsia"/>
        </w:rPr>
        <w:t>·参加审查会议，审查每一项目，提问和发表审查意见。</w:t>
      </w:r>
    </w:p>
    <w:p>
      <w:pPr>
        <w:pStyle w:val="17"/>
        <w:ind w:firstLine="0" w:firstLineChars="0"/>
        <w:rPr>
          <w:rFonts w:asciiTheme="minorEastAsia" w:hAnsiTheme="minorEastAsia"/>
        </w:rPr>
      </w:pPr>
      <w:r>
        <w:rPr>
          <w:rFonts w:asciiTheme="minorEastAsia" w:hAnsiTheme="minorEastAsia"/>
        </w:rPr>
        <w:t>·以投票方式做出审查决定。</w:t>
      </w:r>
    </w:p>
    <w:p>
      <w:pPr>
        <w:pStyle w:val="17"/>
        <w:ind w:firstLine="0" w:firstLineChars="0"/>
        <w:rPr>
          <w:rFonts w:asciiTheme="minorEastAsia" w:hAnsiTheme="minorEastAsia"/>
        </w:rPr>
      </w:pPr>
      <w:r>
        <w:rPr>
          <w:rFonts w:asciiTheme="minorEastAsia" w:hAnsiTheme="minorEastAsia"/>
        </w:rPr>
        <w:t>3.5主任委员</w:t>
      </w:r>
    </w:p>
    <w:p>
      <w:pPr>
        <w:pStyle w:val="17"/>
        <w:ind w:firstLine="0" w:firstLineChars="0"/>
        <w:rPr>
          <w:rFonts w:asciiTheme="minorEastAsia" w:hAnsiTheme="minorEastAsia"/>
        </w:rPr>
      </w:pPr>
      <w:r>
        <w:rPr>
          <w:rFonts w:asciiTheme="minorEastAsia" w:hAnsiTheme="minorEastAsia"/>
        </w:rPr>
        <w:t>·主持审查会议。</w:t>
      </w:r>
    </w:p>
    <w:p>
      <w:pPr>
        <w:pStyle w:val="17"/>
        <w:ind w:firstLine="0" w:firstLineChars="0"/>
        <w:rPr>
          <w:rFonts w:asciiTheme="minorEastAsia" w:hAnsiTheme="minorEastAsia"/>
        </w:rPr>
      </w:pPr>
      <w:r>
        <w:rPr>
          <w:rFonts w:asciiTheme="minorEastAsia" w:hAnsiTheme="minorEastAsia"/>
        </w:rPr>
        <w:t>·审签会议记录。</w:t>
      </w:r>
    </w:p>
    <w:p>
      <w:pPr>
        <w:pStyle w:val="17"/>
        <w:ind w:firstLine="0" w:firstLineChars="0"/>
        <w:rPr>
          <w:rFonts w:asciiTheme="minorEastAsia" w:hAnsiTheme="minorEastAsia"/>
        </w:rPr>
      </w:pPr>
      <w:r>
        <w:rPr>
          <w:rFonts w:asciiTheme="minorEastAsia" w:hAnsiTheme="minorEastAsia"/>
        </w:rPr>
        <w:t>·审核、签发审查决定文件。</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.1受理</w:t>
      </w:r>
    </w:p>
    <w:p>
      <w:pPr>
        <w:pStyle w:val="17"/>
        <w:ind w:firstLine="0" w:firstLineChars="0"/>
        <w:rPr>
          <w:rFonts w:asciiTheme="minorEastAsia" w:hAnsiTheme="minorEastAsia"/>
        </w:rPr>
      </w:pPr>
      <w:r>
        <w:rPr>
          <w:rFonts w:asciiTheme="minorEastAsia" w:hAnsiTheme="minorEastAsia"/>
        </w:rPr>
        <w:t>·形式审查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送审文件的完整性</w:t>
      </w:r>
    </w:p>
    <w:p>
      <w:pPr>
        <w:pStyle w:val="17"/>
        <w:ind w:firstLine="0" w:firstLineChars="0"/>
        <w:rPr>
          <w:rFonts w:asciiTheme="minorEastAsia" w:hAnsiTheme="minorEastAsia"/>
        </w:rPr>
      </w:pPr>
      <w:r>
        <w:rPr>
          <w:rFonts w:asciiTheme="minorEastAsia" w:hAnsiTheme="minorEastAsia"/>
        </w:rPr>
        <w:t>▲严重不良事件审查的送审文件包括：严重不良事件报告。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送审文件的要素</w:t>
      </w:r>
    </w:p>
    <w:p>
      <w:pPr>
        <w:pStyle w:val="17"/>
        <w:ind w:firstLine="0" w:firstLineChars="0"/>
        <w:rPr>
          <w:rFonts w:asciiTheme="minorEastAsia" w:hAnsiTheme="minorEastAsia"/>
        </w:rPr>
      </w:pPr>
      <w:r>
        <w:rPr>
          <w:rFonts w:asciiTheme="minorEastAsia" w:hAnsiTheme="minorEastAsia"/>
        </w:rPr>
        <w:t>▲严重不良事件报告填写完整，申请人签名并注明日期。</w:t>
      </w:r>
    </w:p>
    <w:p>
      <w:pPr>
        <w:pStyle w:val="17"/>
        <w:ind w:firstLine="0" w:firstLineChars="0"/>
        <w:rPr>
          <w:rFonts w:asciiTheme="minorEastAsia" w:hAnsiTheme="minorEastAsia"/>
        </w:rPr>
      </w:pPr>
      <w:r>
        <w:rPr>
          <w:rFonts w:asciiTheme="minorEastAsia" w:hAnsiTheme="minorEastAsia"/>
        </w:rPr>
        <w:t>·补充/修改，受理，以及送审文件管理：参照</w:t>
      </w:r>
      <w:r>
        <w:rPr>
          <w:rFonts w:hint="eastAsia" w:asciiTheme="minorEastAsia" w:hAnsiTheme="minorEastAsia"/>
        </w:rPr>
        <w:t>《</w:t>
      </w:r>
      <w:r>
        <w:rPr>
          <w:rFonts w:asciiTheme="minorEastAsia" w:hAnsiTheme="minorEastAsia"/>
        </w:rPr>
        <w:t>研究项目的受理</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.2处理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.2.1决定审查方式</w:t>
      </w:r>
    </w:p>
    <w:p>
      <w:pPr>
        <w:pStyle w:val="17"/>
        <w:ind w:firstLine="0" w:firstLineChars="0"/>
        <w:rPr>
          <w:rFonts w:asciiTheme="minorEastAsia" w:hAnsiTheme="minorEastAsia"/>
        </w:rPr>
      </w:pPr>
      <w:r>
        <w:rPr>
          <w:rFonts w:asciiTheme="minorEastAsia" w:hAnsiTheme="minorEastAsia"/>
        </w:rPr>
        <w:t>·根据以下标准，决定送审项目的审查方式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会议审查的标准</w:t>
      </w:r>
    </w:p>
    <w:p>
      <w:pPr>
        <w:pStyle w:val="17"/>
        <w:ind w:firstLine="0" w:firstLineChars="0"/>
        <w:rPr>
          <w:rFonts w:asciiTheme="minorEastAsia" w:hAnsiTheme="minorEastAsia"/>
        </w:rPr>
      </w:pPr>
      <w:r>
        <w:rPr>
          <w:rFonts w:asciiTheme="minorEastAsia" w:hAnsiTheme="minorEastAsia"/>
        </w:rPr>
        <w:t>▲本中心发生的与研究干预相关的、非预期严重不良事件。</w:t>
      </w:r>
    </w:p>
    <w:p>
      <w:pPr>
        <w:pStyle w:val="17"/>
        <w:ind w:firstLine="0" w:firstLineChars="0"/>
        <w:rPr>
          <w:rFonts w:asciiTheme="minorEastAsia" w:hAnsiTheme="minorEastAsia"/>
        </w:rPr>
      </w:pPr>
      <w:r>
        <w:rPr>
          <w:rFonts w:asciiTheme="minorEastAsia" w:hAnsiTheme="minorEastAsia"/>
        </w:rPr>
        <w:t>▲其它中心发生的严重不良事件，可能需要重新评估研究的风险与受益。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紧急会议审查的标准</w:t>
      </w:r>
    </w:p>
    <w:p>
      <w:pPr>
        <w:pStyle w:val="17"/>
        <w:ind w:firstLine="0" w:firstLineChars="0"/>
        <w:rPr>
          <w:rFonts w:asciiTheme="minorEastAsia" w:hAnsiTheme="minorEastAsia"/>
        </w:rPr>
      </w:pPr>
      <w:r>
        <w:rPr>
          <w:rFonts w:asciiTheme="minorEastAsia" w:hAnsiTheme="minorEastAsia"/>
        </w:rPr>
        <w:t>▲研究过程中出现重大或严重问题，危及受试者安全。</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快速审查的标准</w:t>
      </w:r>
    </w:p>
    <w:p>
      <w:pPr>
        <w:pStyle w:val="17"/>
        <w:ind w:firstLine="0" w:firstLineChars="0"/>
        <w:rPr>
          <w:rFonts w:asciiTheme="minorEastAsia" w:hAnsiTheme="minorEastAsia"/>
        </w:rPr>
      </w:pPr>
      <w:r>
        <w:rPr>
          <w:rFonts w:asciiTheme="minorEastAsia" w:hAnsiTheme="minorEastAsia"/>
        </w:rPr>
        <w:t>▲本中心发生的与研究干预无关的严重不良事件。</w:t>
      </w:r>
    </w:p>
    <w:p>
      <w:pPr>
        <w:pStyle w:val="17"/>
        <w:ind w:firstLine="0" w:firstLineChars="0"/>
        <w:rPr>
          <w:rFonts w:asciiTheme="minorEastAsia" w:hAnsiTheme="minorEastAsia"/>
        </w:rPr>
      </w:pPr>
      <w:r>
        <w:rPr>
          <w:rFonts w:asciiTheme="minorEastAsia" w:hAnsiTheme="minorEastAsia"/>
        </w:rPr>
        <w:t>▲本中心发生的预期严重不良事件。</w:t>
      </w:r>
    </w:p>
    <w:p>
      <w:pPr>
        <w:pStyle w:val="17"/>
        <w:ind w:firstLine="0" w:firstLineChars="0"/>
        <w:rPr>
          <w:rFonts w:asciiTheme="minorEastAsia" w:hAnsiTheme="minorEastAsia"/>
        </w:rPr>
      </w:pPr>
      <w:r>
        <w:rPr>
          <w:rFonts w:asciiTheme="minorEastAsia" w:hAnsiTheme="minorEastAsia"/>
        </w:rPr>
        <w:t>▲其它中心发生的严重不良事件，对预期的研究风险与受益没有产生显著影响。</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转为会议审查</w:t>
      </w:r>
    </w:p>
    <w:p>
      <w:pPr>
        <w:pStyle w:val="17"/>
        <w:ind w:firstLine="0" w:firstLineChars="0"/>
        <w:rPr>
          <w:rFonts w:asciiTheme="minorEastAsia" w:hAnsiTheme="minorEastAsia"/>
        </w:rPr>
      </w:pPr>
      <w:r>
        <w:rPr>
          <w:rFonts w:asciiTheme="minorEastAsia" w:hAnsiTheme="minorEastAsia"/>
        </w:rPr>
        <w:t>▲快审主审意见有：“作必要的修正后重审”，“终止或暂停已批准的研究”，“提交会议审查”，则转为会议审查的形式。</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.2.2审查的准备</w:t>
      </w:r>
    </w:p>
    <w:p>
      <w:pPr>
        <w:pStyle w:val="17"/>
        <w:ind w:firstLine="0" w:firstLineChars="0"/>
        <w:rPr>
          <w:rFonts w:asciiTheme="minorEastAsia" w:hAnsiTheme="minorEastAsia"/>
        </w:rPr>
      </w:pPr>
      <w:r>
        <w:rPr>
          <w:rFonts w:asciiTheme="minorEastAsia" w:hAnsiTheme="minorEastAsia"/>
        </w:rPr>
        <w:t>·主审的准备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主审委员的选择：选择1至2名主审委员，优先选择原主审委员，和/或专门负责审查SAE的委员。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准备审查文件：为主审委员准备主审项目的整套送审文件，</w:t>
      </w:r>
      <w:r>
        <w:rPr>
          <w:rFonts w:hint="eastAsia" w:asciiTheme="minorEastAsia" w:hAnsiTheme="minorEastAsia"/>
        </w:rPr>
        <w:t>《</w:t>
      </w:r>
      <w:r>
        <w:rPr>
          <w:rFonts w:asciiTheme="minorEastAsia" w:hAnsiTheme="minorEastAsia"/>
        </w:rPr>
        <w:t>严重不良事件审查工作表</w:t>
      </w:r>
      <w:r>
        <w:rPr>
          <w:rFonts w:hint="eastAsia" w:asciiTheme="minorEastAsia" w:hAnsiTheme="minorEastAsia"/>
        </w:rPr>
        <w:t>》</w:t>
      </w:r>
      <w:r>
        <w:rPr>
          <w:rFonts w:asciiTheme="minorEastAsia" w:hAnsiTheme="minorEastAsia"/>
        </w:rPr>
        <w:t>；必要时，提供查阅当前使用版本的方案和知情同意书的便利条件。</w:t>
      </w:r>
    </w:p>
    <w:p>
      <w:pPr>
        <w:pStyle w:val="17"/>
        <w:ind w:firstLine="0" w:firstLineChars="0"/>
        <w:rPr>
          <w:rFonts w:asciiTheme="minorEastAsia" w:hAnsiTheme="minorEastAsia"/>
        </w:rPr>
      </w:pPr>
      <w:r>
        <w:rPr>
          <w:rFonts w:asciiTheme="minorEastAsia" w:hAnsiTheme="minorEastAsia"/>
        </w:rPr>
        <w:t>·预审准备，会议审查的安排，会议报告的安排：参照</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.3审查</w:t>
      </w:r>
    </w:p>
    <w:p>
      <w:pPr>
        <w:pStyle w:val="17"/>
        <w:ind w:firstLine="0" w:firstLineChars="0"/>
        <w:rPr>
          <w:rFonts w:asciiTheme="minorEastAsia" w:hAnsiTheme="minorEastAsia"/>
        </w:rPr>
      </w:pPr>
      <w:r>
        <w:rPr>
          <w:rFonts w:asciiTheme="minorEastAsia" w:hAnsiTheme="minorEastAsia"/>
        </w:rPr>
        <w:t>•审查程序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会议审查：参照</w:t>
      </w:r>
      <w:r>
        <w:rPr>
          <w:rFonts w:hint="eastAsia" w:asciiTheme="minorEastAsia" w:hAnsiTheme="minorEastAsia"/>
        </w:rPr>
        <w:t>《</w:t>
      </w:r>
      <w:r>
        <w:rPr>
          <w:rFonts w:asciiTheme="minorEastAsia" w:hAnsiTheme="minorEastAsia"/>
        </w:rPr>
        <w:t>会议审查</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快速审查：参照</w:t>
      </w:r>
      <w:r>
        <w:rPr>
          <w:rFonts w:hint="eastAsia" w:asciiTheme="minorEastAsia" w:hAnsiTheme="minorEastAsia"/>
        </w:rPr>
        <w:t>《</w:t>
      </w:r>
      <w:r>
        <w:rPr>
          <w:rFonts w:asciiTheme="minorEastAsia" w:hAnsiTheme="minorEastAsia"/>
        </w:rPr>
        <w:t>快速审查</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asciiTheme="minorEastAsia" w:hAnsiTheme="minorEastAsia"/>
        </w:rPr>
        <w:t>•审查要素</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不良事件程度的判断：严重或非严重。</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严重不良事件与研究干预相关性的判断：相关，不相关，无法判断。</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严重不良事件是否预期的判断：预期，非预期。</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严重不良事件是否影响研究预期风险与受益的判断。</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受损伤的受试者的医疗保护措施是否合理。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其它受试者的医疗保护措施是否合理。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是否需要修改方案或知情同意书。</w:t>
      </w:r>
    </w:p>
    <w:p>
      <w:pPr>
        <w:pStyle w:val="17"/>
        <w:ind w:firstLine="0" w:firstLineChars="0"/>
        <w:rPr>
          <w:rFonts w:asciiTheme="minorEastAsia" w:hAnsiTheme="minorEastAsia"/>
        </w:rPr>
      </w:pPr>
      <w:r>
        <w:rPr>
          <w:rFonts w:asciiTheme="minorEastAsia" w:hAnsiTheme="minorEastAsia"/>
        </w:rPr>
        <w:t>•审查决定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是否同意研究继续进行</w:t>
      </w:r>
    </w:p>
    <w:p>
      <w:pPr>
        <w:pStyle w:val="17"/>
        <w:ind w:firstLine="0" w:firstLineChars="0"/>
        <w:rPr>
          <w:rFonts w:asciiTheme="minorEastAsia" w:hAnsiTheme="minorEastAsia"/>
        </w:rPr>
      </w:pPr>
      <w:r>
        <w:rPr>
          <w:rFonts w:asciiTheme="minorEastAsia" w:hAnsiTheme="minorEastAsia"/>
        </w:rPr>
        <w:t>▲同意，作必要的修正后同意，作必要的修正后重审，终止或暂停已批准的研究。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跟踪审查频率</w:t>
      </w:r>
    </w:p>
    <w:p>
      <w:pPr>
        <w:pStyle w:val="17"/>
        <w:ind w:firstLine="0" w:firstLineChars="0"/>
        <w:rPr>
          <w:rFonts w:asciiTheme="minorEastAsia" w:hAnsiTheme="minorEastAsia"/>
        </w:rPr>
      </w:pPr>
      <w:r>
        <w:rPr>
          <w:rFonts w:asciiTheme="minorEastAsia" w:hAnsiTheme="minorEastAsia"/>
        </w:rPr>
        <w:t>▲根据研究风险有无变化等情况，决定是否调整跟踪审查的频率。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（快速审查）是否更改审查方式：提交会议审查。</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.4传达决定：参见</w:t>
      </w:r>
      <w:r>
        <w:rPr>
          <w:rFonts w:hint="eastAsia" w:asciiTheme="minorEastAsia" w:hAnsiTheme="minorEastAsia"/>
        </w:rPr>
        <w:t>《</w:t>
      </w:r>
      <w:r>
        <w:rPr>
          <w:rFonts w:asciiTheme="minorEastAsia" w:hAnsiTheme="minorEastAsia"/>
        </w:rPr>
        <w:t>审查决定的传达</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·传达形式：所有决定均以“伦理审查意见”的形式传达。</w:t>
      </w:r>
    </w:p>
    <w:p>
      <w:pPr>
        <w:pStyle w:val="17"/>
        <w:ind w:firstLine="0" w:firstLineChars="0"/>
        <w:rPr>
          <w:rFonts w:asciiTheme="minorEastAsia" w:hAnsiTheme="minorEastAsia"/>
        </w:rPr>
      </w:pPr>
      <w:r>
        <w:rPr>
          <w:rFonts w:asciiTheme="minorEastAsia" w:hAnsiTheme="minorEastAsia"/>
        </w:rPr>
        <w:t>·是否传达：肯定性决定（不需要采取进一步的措施），可以不传达，也可以传达。</w:t>
      </w:r>
    </w:p>
    <w:p>
      <w:pPr>
        <w:pStyle w:val="17"/>
        <w:ind w:firstLine="0" w:firstLineChars="0"/>
        <w:rPr>
          <w:rFonts w:asciiTheme="minorEastAsia" w:hAnsiTheme="minorEastAsia"/>
        </w:rPr>
      </w:pPr>
      <w:r>
        <w:rPr>
          <w:rFonts w:asciiTheme="minorEastAsia" w:hAnsiTheme="minorEastAsia"/>
        </w:rPr>
        <w:t>·传达时限：审查决定后5个工作日内完成决定的传达；紧急会议审查决定于审查决定后及时传达，最长不超过3个工作日。</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.5文件存档</w:t>
      </w:r>
    </w:p>
    <w:p>
      <w:pPr>
        <w:pStyle w:val="17"/>
        <w:ind w:firstLine="0" w:firstLineChars="0"/>
        <w:rPr>
          <w:rFonts w:asciiTheme="minorEastAsia" w:hAnsiTheme="minorEastAsia"/>
        </w:rPr>
      </w:pPr>
      <w:r>
        <w:rPr>
          <w:rFonts w:asciiTheme="minorEastAsia" w:hAnsiTheme="minorEastAsia"/>
        </w:rPr>
        <w:t>·审查过程中形成、积累、保存的文件，按审查阶段及时归档，建立/更新项目档案目录。</w:t>
      </w:r>
    </w:p>
    <w:p>
      <w:pPr>
        <w:pStyle w:val="17"/>
        <w:ind w:firstLine="0" w:firstLineChars="0"/>
        <w:rPr>
          <w:rFonts w:asciiTheme="minorEastAsia" w:hAnsiTheme="minorEastAsia"/>
        </w:rPr>
      </w:pPr>
      <w:r>
        <w:rPr>
          <w:rFonts w:asciiTheme="minorEastAsia" w:hAnsiTheme="minorEastAsia"/>
        </w:rPr>
        <w:t>·会议审查的项目存档文件：项目送审文件，严重不良事件审查工作表，会议签到表复印件，会议决定表（投票单），会议记录副本，伦理审查决定文件。</w:t>
      </w:r>
    </w:p>
    <w:p>
      <w:pPr>
        <w:pStyle w:val="17"/>
        <w:ind w:firstLine="0" w:firstLineChars="0"/>
        <w:rPr>
          <w:rFonts w:asciiTheme="minorEastAsia" w:hAnsiTheme="minorEastAsia"/>
        </w:rPr>
      </w:pPr>
      <w:r>
        <w:rPr>
          <w:rFonts w:asciiTheme="minorEastAsia" w:hAnsiTheme="minorEastAsia"/>
        </w:rPr>
        <w:t>·快速审查的项目存档文件：项目送审文件，严重不良事件审查工作表，快审主审综合意见，伦理审查决定文件。</w:t>
      </w:r>
    </w:p>
    <w:p>
      <w:pPr>
        <w:pStyle w:val="18"/>
        <w:rPr>
          <w:rFonts w:asciiTheme="minorEastAsia" w:hAnsiTheme="minorEastAsia"/>
        </w:rPr>
      </w:pPr>
      <w:r>
        <w:rPr>
          <w:rFonts w:hint="eastAsia" w:asciiTheme="minorEastAsia" w:hAnsiTheme="minorEastAsia"/>
        </w:rPr>
        <w:t>5</w:t>
      </w:r>
      <w:r>
        <w:rPr>
          <w:rFonts w:asciiTheme="minorEastAsia" w:hAnsiTheme="minorEastAsia"/>
        </w:rPr>
        <w:t>.相关文件</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研究项目的受理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会议审查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快速审查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审查决定的传达</w:t>
      </w:r>
      <w:r>
        <w:rPr>
          <w:rFonts w:hint="eastAsia" w:asciiTheme="minorEastAsia" w:hAnsiTheme="minorEastAsia"/>
        </w:rPr>
        <w:t>标准操作规程》</w:t>
      </w:r>
    </w:p>
    <w:p>
      <w:pPr>
        <w:pStyle w:val="18"/>
        <w:rPr>
          <w:rFonts w:asciiTheme="minorEastAsia" w:hAnsiTheme="minorEastAsia"/>
        </w:rPr>
      </w:pPr>
      <w:r>
        <w:rPr>
          <w:rFonts w:hint="eastAsia" w:asciiTheme="minorEastAsia" w:hAnsiTheme="minorEastAsia"/>
        </w:rPr>
        <w:t>6</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严重不良事件审查工作表</w:t>
      </w:r>
      <w:r>
        <w:rPr>
          <w:rFonts w:hint="eastAsia" w:asciiTheme="minorEastAsia" w:hAnsiTheme="minorEastAsia"/>
        </w:rPr>
        <w:t>》</w:t>
      </w:r>
    </w:p>
    <w:p>
      <w:pPr>
        <w:pStyle w:val="17"/>
        <w:ind w:firstLine="0" w:firstLineChars="0"/>
      </w:pPr>
      <w:r>
        <w:br w:type="page"/>
      </w:r>
      <w:r>
        <w:rPr>
          <w:rFonts w:hint="eastAsia"/>
        </w:rPr>
        <w:t>附件1《</w:t>
      </w:r>
      <w:r>
        <w:t>严重不良事件审查工作表</w:t>
      </w:r>
      <w:r>
        <w:rPr>
          <w:rFonts w:hint="eastAsia"/>
        </w:rPr>
        <w:t>》</w:t>
      </w:r>
    </w:p>
    <w:p>
      <w:pPr>
        <w:pStyle w:val="18"/>
        <w:jc w:val="center"/>
      </w:pPr>
      <w:r>
        <w:t>严重不良事件审查工作表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firstLine="0" w:firstLineChars="0"/>
      </w:pPr>
      <w:r>
        <w:rPr>
          <w:rFonts w:hint="eastAsia"/>
        </w:rPr>
        <w:t>一、不良事件的判断</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不良事件程度的判断：□严重，□非严重</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严重不良事件与研究干预相关性的判断：□相关，□不相关，□无法判断</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严重不良事件是否预期的判断：□预期，□非预期</w:t>
      </w:r>
    </w:p>
    <w:p>
      <w:pPr>
        <w:pStyle w:val="17"/>
        <w:ind w:firstLine="0" w:firstLineChars="0"/>
      </w:pPr>
      <w:r>
        <w:rPr>
          <w:rFonts w:hint="eastAsia"/>
        </w:rPr>
        <w:t>二、审查要素</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严重不良事件是否影响研究预期风险与受益的判断：□是，□否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受损伤的受试者的医疗保护措施是否合理：□是，□否</w:t>
      </w:r>
    </w:p>
    <w:p>
      <w:pPr>
        <w:pStyle w:val="17"/>
        <w:ind w:firstLine="0" w:firstLineChars="0"/>
        <w:rPr>
          <w:rFonts w:ascii="宋体" w:eastAsia="宋体" w:cs="宋体"/>
        </w:rPr>
      </w:pPr>
      <w:r>
        <w:rPr>
          <w:rFonts w:hint="eastAsia" w:ascii="宋体" w:eastAsia="宋体" w:cs="宋体"/>
        </w:rPr>
        <w:t>·</w:t>
      </w:r>
      <w:r>
        <w:rPr>
          <w:rFonts w:ascii="宋体" w:eastAsia="宋体" w:cs="宋体"/>
        </w:rPr>
        <w:t xml:space="preserve"> </w:t>
      </w:r>
      <w:r>
        <w:rPr>
          <w:rFonts w:hint="eastAsia" w:ascii="宋体" w:eastAsia="宋体" w:cs="宋体"/>
        </w:rPr>
        <w:t>其它受试者的医疗保护措施是否合理：□是，□否</w:t>
      </w:r>
    </w:p>
    <w:p>
      <w:pPr>
        <w:pStyle w:val="17"/>
        <w:ind w:firstLine="0" w:firstLineChars="0"/>
      </w:pPr>
      <w:r>
        <w:rPr>
          <w:rFonts w:hint="eastAsia" w:ascii="宋体" w:eastAsia="宋体" w:cs="宋体"/>
        </w:rPr>
        <w:t>·</w:t>
      </w:r>
      <w:r>
        <w:rPr>
          <w:rFonts w:ascii="宋体" w:eastAsia="宋体" w:cs="宋体"/>
        </w:rPr>
        <w:t xml:space="preserve"> </w:t>
      </w:r>
      <w:r>
        <w:rPr>
          <w:rFonts w:hint="eastAsia" w:ascii="宋体" w:eastAsia="宋体" w:cs="宋体"/>
        </w:rPr>
        <w:t>是否需要修改方案或知情同意书：□是，□否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
        <w:gridCol w:w="1843"/>
        <w:gridCol w:w="226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bCs/>
              </w:rPr>
              <w:br w:type="page"/>
            </w: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rFonts w:hint="eastAsia" w:ascii="宋体" w:eastAsia="宋体" w:cs="宋体"/>
                <w:sz w:val="23"/>
                <w:szCs w:val="23"/>
              </w:rPr>
              <w:t>□同意，□作必要的修正后同意，□作必要的修正后重审，□不同意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gridSpan w:val="2"/>
          </w:tcPr>
          <w:p>
            <w:pPr>
              <w:pStyle w:val="17"/>
              <w:ind w:firstLine="0" w:firstLineChars="0"/>
              <w:rPr>
                <w:rFonts w:ascii="宋体" w:eastAsia="宋体" w:cs="宋体"/>
                <w:sz w:val="23"/>
                <w:szCs w:val="23"/>
              </w:rPr>
            </w:pPr>
            <w:r>
              <w:rPr>
                <w:rFonts w:hint="eastAsia" w:ascii="宋体" w:eastAsia="宋体" w:cs="宋体"/>
                <w:sz w:val="23"/>
                <w:szCs w:val="23"/>
              </w:rPr>
              <w:t>批准的跟踪审查频率</w:t>
            </w:r>
          </w:p>
        </w:tc>
        <w:tc>
          <w:tcPr>
            <w:tcW w:w="1843" w:type="dxa"/>
          </w:tcPr>
          <w:p>
            <w:pPr>
              <w:pStyle w:val="17"/>
              <w:ind w:firstLine="0" w:firstLineChars="0"/>
              <w:rPr>
                <w:rFonts w:ascii="宋体" w:eastAsia="宋体" w:cs="宋体"/>
                <w:sz w:val="23"/>
                <w:szCs w:val="23"/>
              </w:rPr>
            </w:pPr>
          </w:p>
        </w:tc>
        <w:tc>
          <w:tcPr>
            <w:tcW w:w="2268" w:type="dxa"/>
          </w:tcPr>
          <w:p>
            <w:pPr>
              <w:pStyle w:val="17"/>
              <w:ind w:firstLine="0" w:firstLineChars="0"/>
              <w:rPr>
                <w:rFonts w:ascii="宋体" w:eastAsia="宋体" w:cs="宋体"/>
                <w:sz w:val="23"/>
                <w:szCs w:val="23"/>
              </w:rPr>
            </w:pPr>
            <w:r>
              <w:rPr>
                <w:rFonts w:hint="eastAsia" w:ascii="宋体" w:eastAsia="宋体" w:cs="宋体"/>
                <w:sz w:val="23"/>
                <w:szCs w:val="23"/>
              </w:rPr>
              <w:t>截止日期</w:t>
            </w:r>
          </w:p>
        </w:tc>
        <w:tc>
          <w:tcPr>
            <w:tcW w:w="2035" w:type="dxa"/>
          </w:tcPr>
          <w:p>
            <w:pPr>
              <w:pStyle w:val="17"/>
              <w:ind w:firstLine="0" w:firstLineChars="0"/>
              <w:rPr>
                <w:rFonts w:ascii="宋体" w:eastAsia="宋体" w:cs="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gridSpan w:val="2"/>
          </w:tcPr>
          <w:p>
            <w:pPr>
              <w:pStyle w:val="17"/>
              <w:ind w:firstLine="0" w:firstLineChars="0"/>
            </w:pPr>
            <w:r>
              <w:rPr>
                <w:rFonts w:hint="eastAsia" w:ascii="宋体" w:eastAsia="宋体" w:cs="宋体"/>
                <w:sz w:val="23"/>
                <w:szCs w:val="23"/>
              </w:rPr>
              <w:t>跟踪审查频率</w:t>
            </w:r>
          </w:p>
        </w:tc>
        <w:tc>
          <w:tcPr>
            <w:tcW w:w="1843" w:type="dxa"/>
          </w:tcPr>
          <w:p>
            <w:pPr>
              <w:pStyle w:val="17"/>
              <w:ind w:firstLine="0" w:firstLineChars="0"/>
            </w:pPr>
            <w:r>
              <w:rPr>
                <w:rFonts w:hint="eastAsia"/>
              </w:rPr>
              <w:t>□不变，□改变</w:t>
            </w:r>
          </w:p>
        </w:tc>
        <w:tc>
          <w:tcPr>
            <w:tcW w:w="2268" w:type="dxa"/>
          </w:tcPr>
          <w:p>
            <w:pPr>
              <w:pStyle w:val="17"/>
              <w:ind w:firstLine="0" w:firstLineChars="0"/>
            </w:pPr>
            <w:r>
              <w:rPr>
                <w:rFonts w:hint="eastAsia"/>
              </w:rPr>
              <w:t>修正跟踪审查频率</w:t>
            </w:r>
          </w:p>
        </w:tc>
        <w:tc>
          <w:tcPr>
            <w:tcW w:w="2035" w:type="dxa"/>
          </w:tcPr>
          <w:p>
            <w:pPr>
              <w:pStyle w:val="17"/>
              <w:ind w:firstLine="0" w:firstLineChars="0"/>
            </w:pPr>
            <w:r>
              <w:rPr>
                <w:rFonts w:hint="eastAsia"/>
                <w:u w:val="single"/>
              </w:rPr>
              <w:t xml:space="preserve">    </w:t>
            </w:r>
            <w:r>
              <w:rPr>
                <w:rFonts w:hint="eastAsi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gridSpan w:val="4"/>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gridSpan w:val="4"/>
            <w:vAlign w:val="center"/>
          </w:tcPr>
          <w:p>
            <w:pPr>
              <w:autoSpaceDE w:val="0"/>
              <w:autoSpaceDN w:val="0"/>
              <w:adjustRightInd w:val="0"/>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gridSpan w:val="4"/>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gridSpan w:val="4"/>
          </w:tcPr>
          <w:p>
            <w:pPr>
              <w:pStyle w:val="17"/>
              <w:ind w:firstLine="0" w:firstLineChars="0"/>
            </w:pPr>
          </w:p>
        </w:tc>
      </w:tr>
    </w:tbl>
    <w:p>
      <w:pPr>
        <w:widowControl/>
        <w:jc w:val="left"/>
        <w:rPr>
          <w:rFonts w:ascii="Times New Roman" w:hAnsi="Times New Roman" w:cs="Times New Roman"/>
          <w:kern w:val="0"/>
          <w:sz w:val="24"/>
          <w:szCs w:val="24"/>
        </w:rPr>
      </w:pPr>
    </w:p>
    <w:p>
      <w:pPr>
        <w:widowControl/>
        <w:jc w:val="left"/>
        <w:rPr>
          <w:rFonts w:ascii="Times New Roman" w:hAnsi="Times New Roman" w:cs="Times New Roman"/>
          <w:b/>
          <w:bCs/>
          <w:color w:val="000000"/>
          <w:kern w:val="0"/>
          <w:sz w:val="24"/>
          <w:szCs w:val="24"/>
        </w:rPr>
      </w:pPr>
      <w:r>
        <w:rPr>
          <w:bCs/>
        </w:rPr>
        <w:br w:type="page"/>
      </w:r>
    </w:p>
    <w:p>
      <w:pPr>
        <w:pStyle w:val="24"/>
        <w:rPr>
          <w:bCs/>
        </w:rPr>
      </w:pPr>
      <w:bookmarkStart w:id="16" w:name="_Toc493687152"/>
      <w:r>
        <w:rPr>
          <w:bCs/>
        </w:rPr>
        <w:t>违背方案审查</w:t>
      </w:r>
      <w:r>
        <w:rPr>
          <w:rFonts w:hint="eastAsia"/>
          <w:bCs/>
        </w:rPr>
        <w:t>标准操作规程</w:t>
      </w:r>
      <w:bookmarkEnd w:id="16"/>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为使伦理委员会违背方案审查的受理、处理、审查、传达决定、文件存档的工作有章可循，特制定本规程，以从程序上保证违背方案审查工作的质量。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需要报告伦理委员会的违背方案情况包括：</w:t>
      </w:r>
      <w:r>
        <w:rPr>
          <w:rFonts w:hint="eastAsia" w:cs="宋体" w:asciiTheme="minorEastAsia" w:hAnsiTheme="minorEastAsia"/>
        </w:rPr>
        <w:t>①</w:t>
      </w:r>
      <w:r>
        <w:rPr>
          <w:rFonts w:asciiTheme="minorEastAsia" w:hAnsiTheme="minorEastAsia"/>
        </w:rPr>
        <w:t>严重违背方案：研究纳入了不符合纳入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GCP原则的情况。</w:t>
      </w:r>
      <w:r>
        <w:rPr>
          <w:rFonts w:hint="eastAsia" w:cs="宋体" w:asciiTheme="minorEastAsia" w:hAnsiTheme="minorEastAsia"/>
        </w:rPr>
        <w:t>②</w:t>
      </w:r>
      <w:r>
        <w:rPr>
          <w:rFonts w:asciiTheme="minorEastAsia" w:hAnsiTheme="minorEastAsia"/>
        </w:rPr>
        <w:t>持续违背方案，或研究者不配合监查/稽查，或对违规事件不予以纠正。凡是发生上述研究者违背GCP原则、没有遵从方案开展研究，可能对受试者的权益/健康以及研究的科学性造成显著影响的情况，申办方/监查员/研究者应提交违背方案报告。为避免研究对受试者的即刻危险，研究者可在伦理委员会批准前偏离研究方案，事后应以“违背方案报告”的方式，向伦理委员会报告任何偏离已批准方案之处并作解释。本SOP适用于伦理委员会对违背方案报告所进行的违背方案审查。</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·受理送审材料。</w:t>
      </w:r>
    </w:p>
    <w:p>
      <w:pPr>
        <w:pStyle w:val="17"/>
        <w:ind w:firstLine="0" w:firstLineChars="0"/>
        <w:rPr>
          <w:rFonts w:asciiTheme="minorEastAsia" w:hAnsiTheme="minorEastAsia"/>
        </w:rPr>
      </w:pPr>
      <w:r>
        <w:rPr>
          <w:rFonts w:asciiTheme="minorEastAsia" w:hAnsiTheme="minorEastAsia"/>
        </w:rPr>
        <w:t>·处理送审材料。</w:t>
      </w:r>
    </w:p>
    <w:p>
      <w:pPr>
        <w:pStyle w:val="17"/>
        <w:ind w:firstLine="0" w:firstLineChars="0"/>
        <w:rPr>
          <w:rFonts w:asciiTheme="minorEastAsia" w:hAnsiTheme="minorEastAsia"/>
        </w:rPr>
      </w:pPr>
      <w:r>
        <w:rPr>
          <w:rFonts w:asciiTheme="minorEastAsia" w:hAnsiTheme="minorEastAsia"/>
        </w:rPr>
        <w:t>·为委员审查工作提供服务。</w:t>
      </w:r>
    </w:p>
    <w:p>
      <w:pPr>
        <w:pStyle w:val="17"/>
        <w:ind w:firstLine="0" w:firstLineChars="0"/>
        <w:rPr>
          <w:rFonts w:asciiTheme="minorEastAsia" w:hAnsiTheme="minorEastAsia"/>
        </w:rPr>
      </w:pPr>
      <w:r>
        <w:rPr>
          <w:rFonts w:asciiTheme="minorEastAsia" w:hAnsiTheme="minorEastAsia"/>
        </w:rPr>
        <w:t>·传达决定。</w:t>
      </w:r>
    </w:p>
    <w:p>
      <w:pPr>
        <w:pStyle w:val="17"/>
        <w:ind w:firstLine="0" w:firstLineChars="0"/>
        <w:rPr>
          <w:rFonts w:asciiTheme="minorEastAsia" w:hAnsiTheme="minorEastAsia"/>
        </w:rPr>
      </w:pPr>
      <w:r>
        <w:rPr>
          <w:rFonts w:asciiTheme="minorEastAsia" w:hAnsiTheme="minorEastAsia"/>
        </w:rPr>
        <w:t>·文件存档。</w:t>
      </w:r>
    </w:p>
    <w:p>
      <w:pPr>
        <w:pStyle w:val="17"/>
        <w:ind w:firstLine="0" w:firstLineChars="0"/>
        <w:rPr>
          <w:rFonts w:asciiTheme="minorEastAsia" w:hAnsiTheme="minorEastAsia"/>
        </w:rPr>
      </w:pPr>
      <w:r>
        <w:rPr>
          <w:rFonts w:asciiTheme="minorEastAsia" w:hAnsiTheme="minorEastAsia"/>
        </w:rPr>
        <w:t>3.2主审委员</w:t>
      </w:r>
    </w:p>
    <w:p>
      <w:pPr>
        <w:pStyle w:val="17"/>
        <w:ind w:firstLine="0" w:firstLineChars="0"/>
        <w:rPr>
          <w:rFonts w:asciiTheme="minorEastAsia" w:hAnsiTheme="minorEastAsia"/>
        </w:rPr>
      </w:pPr>
      <w:r>
        <w:rPr>
          <w:rFonts w:asciiTheme="minorEastAsia" w:hAnsiTheme="minorEastAsia"/>
        </w:rPr>
        <w:t>·会前审查主审项目的送审文件，填写主审工作表。</w:t>
      </w:r>
    </w:p>
    <w:p>
      <w:pPr>
        <w:pStyle w:val="17"/>
        <w:ind w:firstLine="0" w:firstLineChars="0"/>
        <w:rPr>
          <w:rFonts w:asciiTheme="minorEastAsia" w:hAnsiTheme="minorEastAsia"/>
        </w:rPr>
      </w:pPr>
      <w:r>
        <w:rPr>
          <w:rFonts w:asciiTheme="minorEastAsia" w:hAnsiTheme="minorEastAsia"/>
        </w:rPr>
        <w:t>·会议审查作为主要发言者，提问和发表审查意见。</w:t>
      </w:r>
    </w:p>
    <w:p>
      <w:pPr>
        <w:pStyle w:val="17"/>
        <w:ind w:firstLine="0" w:firstLineChars="0"/>
        <w:rPr>
          <w:rFonts w:asciiTheme="minorEastAsia" w:hAnsiTheme="minorEastAsia"/>
        </w:rPr>
      </w:pPr>
      <w:r>
        <w:rPr>
          <w:rFonts w:asciiTheme="minorEastAsia" w:hAnsiTheme="minorEastAsia"/>
        </w:rPr>
        <w:t>3.3独立顾问</w:t>
      </w:r>
    </w:p>
    <w:p>
      <w:pPr>
        <w:pStyle w:val="17"/>
        <w:ind w:firstLine="0" w:firstLineChars="0"/>
        <w:rPr>
          <w:rFonts w:asciiTheme="minorEastAsia" w:hAnsiTheme="minorEastAsia"/>
        </w:rPr>
      </w:pPr>
      <w:r>
        <w:rPr>
          <w:rFonts w:asciiTheme="minorEastAsia" w:hAnsiTheme="minorEastAsia"/>
        </w:rPr>
        <w:t>·会前审查咨询项目的送审文件，填写咨询工作表。</w:t>
      </w:r>
    </w:p>
    <w:p>
      <w:pPr>
        <w:pStyle w:val="17"/>
        <w:ind w:firstLine="0" w:firstLineChars="0"/>
        <w:rPr>
          <w:rFonts w:asciiTheme="minorEastAsia" w:hAnsiTheme="minorEastAsia"/>
        </w:rPr>
      </w:pPr>
      <w:r>
        <w:rPr>
          <w:rFonts w:asciiTheme="minorEastAsia" w:hAnsiTheme="minorEastAsia"/>
        </w:rPr>
        <w:t>·受邀参加审查会议，陈述意见。</w:t>
      </w:r>
    </w:p>
    <w:p>
      <w:pPr>
        <w:pStyle w:val="17"/>
        <w:ind w:firstLine="0" w:firstLineChars="0"/>
        <w:rPr>
          <w:rFonts w:asciiTheme="minorEastAsia" w:hAnsiTheme="minorEastAsia"/>
        </w:rPr>
      </w:pPr>
      <w:r>
        <w:rPr>
          <w:rFonts w:asciiTheme="minorEastAsia" w:hAnsiTheme="minorEastAsia"/>
        </w:rPr>
        <w:t>3.4委员</w:t>
      </w:r>
    </w:p>
    <w:p>
      <w:pPr>
        <w:pStyle w:val="17"/>
        <w:ind w:firstLine="0" w:firstLineChars="0"/>
        <w:rPr>
          <w:rFonts w:asciiTheme="minorEastAsia" w:hAnsiTheme="minorEastAsia"/>
        </w:rPr>
      </w:pPr>
      <w:r>
        <w:rPr>
          <w:rFonts w:asciiTheme="minorEastAsia" w:hAnsiTheme="minorEastAsia"/>
        </w:rPr>
        <w:t>·会前对审查项目进行预审。</w:t>
      </w:r>
    </w:p>
    <w:p>
      <w:pPr>
        <w:pStyle w:val="17"/>
        <w:ind w:firstLine="0" w:firstLineChars="0"/>
        <w:rPr>
          <w:rFonts w:asciiTheme="minorEastAsia" w:hAnsiTheme="minorEastAsia"/>
        </w:rPr>
      </w:pPr>
      <w:r>
        <w:rPr>
          <w:rFonts w:asciiTheme="minorEastAsia" w:hAnsiTheme="minorEastAsia"/>
        </w:rPr>
        <w:t>·参加审查会议，审查每一项目，提问和发表审查意见。</w:t>
      </w:r>
    </w:p>
    <w:p>
      <w:pPr>
        <w:pStyle w:val="17"/>
        <w:ind w:firstLine="0" w:firstLineChars="0"/>
        <w:rPr>
          <w:rFonts w:asciiTheme="minorEastAsia" w:hAnsiTheme="minorEastAsia"/>
        </w:rPr>
      </w:pPr>
      <w:r>
        <w:rPr>
          <w:rFonts w:asciiTheme="minorEastAsia" w:hAnsiTheme="minorEastAsia"/>
        </w:rPr>
        <w:t>·以投票方式做出审查决定。</w:t>
      </w:r>
    </w:p>
    <w:p>
      <w:pPr>
        <w:pStyle w:val="17"/>
        <w:ind w:firstLine="0" w:firstLineChars="0"/>
        <w:rPr>
          <w:rFonts w:asciiTheme="minorEastAsia" w:hAnsiTheme="minorEastAsia"/>
        </w:rPr>
      </w:pPr>
      <w:r>
        <w:rPr>
          <w:rFonts w:asciiTheme="minorEastAsia" w:hAnsiTheme="minorEastAsia"/>
        </w:rPr>
        <w:t>3.5主任委员</w:t>
      </w:r>
    </w:p>
    <w:p>
      <w:pPr>
        <w:pStyle w:val="17"/>
        <w:ind w:firstLine="0" w:firstLineChars="0"/>
        <w:rPr>
          <w:rFonts w:asciiTheme="minorEastAsia" w:hAnsiTheme="minorEastAsia"/>
        </w:rPr>
      </w:pPr>
      <w:r>
        <w:rPr>
          <w:rFonts w:asciiTheme="minorEastAsia" w:hAnsiTheme="minorEastAsia"/>
        </w:rPr>
        <w:t>·主持审查会议。</w:t>
      </w:r>
    </w:p>
    <w:p>
      <w:pPr>
        <w:pStyle w:val="17"/>
        <w:ind w:firstLine="0" w:firstLineChars="0"/>
        <w:rPr>
          <w:rFonts w:asciiTheme="minorEastAsia" w:hAnsiTheme="minorEastAsia"/>
        </w:rPr>
      </w:pPr>
      <w:r>
        <w:rPr>
          <w:rFonts w:asciiTheme="minorEastAsia" w:hAnsiTheme="minorEastAsia"/>
        </w:rPr>
        <w:t>·审签会议记录。</w:t>
      </w:r>
    </w:p>
    <w:p>
      <w:pPr>
        <w:pStyle w:val="17"/>
        <w:ind w:firstLine="0" w:firstLineChars="0"/>
        <w:rPr>
          <w:rFonts w:asciiTheme="minorEastAsia" w:hAnsiTheme="minorEastAsia"/>
        </w:rPr>
      </w:pPr>
      <w:r>
        <w:rPr>
          <w:rFonts w:asciiTheme="minorEastAsia" w:hAnsiTheme="minorEastAsia"/>
        </w:rPr>
        <w:t>·审核、签发审查决定文件。</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.1受理</w:t>
      </w:r>
    </w:p>
    <w:p>
      <w:pPr>
        <w:pStyle w:val="17"/>
        <w:ind w:firstLine="0" w:firstLineChars="0"/>
        <w:rPr>
          <w:rFonts w:asciiTheme="minorEastAsia" w:hAnsiTheme="minorEastAsia"/>
        </w:rPr>
      </w:pPr>
      <w:r>
        <w:rPr>
          <w:rFonts w:asciiTheme="minorEastAsia" w:hAnsiTheme="minorEastAsia"/>
        </w:rPr>
        <w:t>·形式审查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送审文件的完整性</w:t>
      </w:r>
    </w:p>
    <w:p>
      <w:pPr>
        <w:pStyle w:val="17"/>
        <w:ind w:firstLine="0" w:firstLineChars="0"/>
        <w:rPr>
          <w:rFonts w:asciiTheme="minorEastAsia" w:hAnsiTheme="minorEastAsia"/>
        </w:rPr>
      </w:pPr>
      <w:r>
        <w:rPr>
          <w:rFonts w:asciiTheme="minorEastAsia" w:hAnsiTheme="minorEastAsia"/>
        </w:rPr>
        <w:t>▲违背方案审查的送审文件包括：违背方案报告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送审文件的要素</w:t>
      </w:r>
    </w:p>
    <w:p>
      <w:pPr>
        <w:pStyle w:val="17"/>
        <w:ind w:firstLine="0" w:firstLineChars="0"/>
        <w:rPr>
          <w:rFonts w:asciiTheme="minorEastAsia" w:hAnsiTheme="minorEastAsia"/>
        </w:rPr>
      </w:pPr>
      <w:r>
        <w:rPr>
          <w:rFonts w:asciiTheme="minorEastAsia" w:hAnsiTheme="minorEastAsia"/>
        </w:rPr>
        <w:t>▲违背方案报告填写完整，申请人签名并注明日期。</w:t>
      </w:r>
    </w:p>
    <w:p>
      <w:pPr>
        <w:pStyle w:val="17"/>
        <w:ind w:firstLine="0" w:firstLineChars="0"/>
        <w:rPr>
          <w:rFonts w:asciiTheme="minorEastAsia" w:hAnsiTheme="minorEastAsia"/>
        </w:rPr>
      </w:pPr>
      <w:r>
        <w:rPr>
          <w:rFonts w:asciiTheme="minorEastAsia" w:hAnsiTheme="minorEastAsia"/>
        </w:rPr>
        <w:t>·补充/修改，受理，以及送审文件管理：参照</w:t>
      </w:r>
      <w:r>
        <w:rPr>
          <w:rFonts w:hint="eastAsia" w:asciiTheme="minorEastAsia" w:hAnsiTheme="minorEastAsia"/>
        </w:rPr>
        <w:t>《</w:t>
      </w:r>
      <w:r>
        <w:rPr>
          <w:rFonts w:asciiTheme="minorEastAsia" w:hAnsiTheme="minorEastAsia"/>
        </w:rPr>
        <w:t>研究项目的受理</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.2处理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.2.1决定审查方式</w:t>
      </w:r>
    </w:p>
    <w:p>
      <w:pPr>
        <w:pStyle w:val="17"/>
        <w:ind w:firstLine="0" w:firstLineChars="0"/>
        <w:rPr>
          <w:rFonts w:asciiTheme="minorEastAsia" w:hAnsiTheme="minorEastAsia"/>
        </w:rPr>
      </w:pPr>
      <w:r>
        <w:rPr>
          <w:rFonts w:asciiTheme="minorEastAsia" w:hAnsiTheme="minorEastAsia"/>
        </w:rPr>
        <w:t>·会议审查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违背方案所要求报告的事项均属于严重或持续违背方案和GCP的原则，因此都采用会议审查的方式。</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.2.2审查的准备</w:t>
      </w:r>
    </w:p>
    <w:p>
      <w:pPr>
        <w:pStyle w:val="17"/>
        <w:ind w:firstLine="0" w:firstLineChars="0"/>
        <w:rPr>
          <w:rFonts w:asciiTheme="minorEastAsia" w:hAnsiTheme="minorEastAsia"/>
        </w:rPr>
      </w:pPr>
      <w:r>
        <w:rPr>
          <w:rFonts w:asciiTheme="minorEastAsia" w:hAnsiTheme="minorEastAsia"/>
        </w:rPr>
        <w:t>·主审的准备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主审委员的选择：每个项目选择1至2名主审委员，优先选择原主审委员。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准备审查文件：为主审委员准备主审项目的整套送审文件，</w:t>
      </w:r>
      <w:r>
        <w:rPr>
          <w:rFonts w:hint="eastAsia" w:asciiTheme="minorEastAsia" w:hAnsiTheme="minorEastAsia"/>
        </w:rPr>
        <w:t>《</w:t>
      </w:r>
      <w:r>
        <w:rPr>
          <w:rFonts w:asciiTheme="minorEastAsia" w:hAnsiTheme="minorEastAsia"/>
        </w:rPr>
        <w:t>违背方案审查工作表</w:t>
      </w:r>
      <w:r>
        <w:rPr>
          <w:rFonts w:hint="eastAsia" w:asciiTheme="minorEastAsia" w:hAnsiTheme="minorEastAsia"/>
        </w:rPr>
        <w:t>》</w:t>
      </w:r>
      <w:r>
        <w:rPr>
          <w:rFonts w:asciiTheme="minorEastAsia" w:hAnsiTheme="minorEastAsia"/>
        </w:rPr>
        <w:t>；必要时，提供查阅当前使用版本的方案和知情同意书的便利条件。</w:t>
      </w:r>
    </w:p>
    <w:p>
      <w:pPr>
        <w:pStyle w:val="17"/>
        <w:ind w:firstLine="0" w:firstLineChars="0"/>
        <w:rPr>
          <w:rFonts w:asciiTheme="minorEastAsia" w:hAnsiTheme="minorEastAsia"/>
        </w:rPr>
      </w:pPr>
      <w:r>
        <w:rPr>
          <w:rFonts w:asciiTheme="minorEastAsia" w:hAnsiTheme="minorEastAsia"/>
        </w:rPr>
        <w:t>·预审准备，会议审查的安排，会议报告的安排参照</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.3审查</w:t>
      </w:r>
    </w:p>
    <w:p>
      <w:pPr>
        <w:pStyle w:val="17"/>
        <w:ind w:firstLine="0" w:firstLineChars="0"/>
        <w:rPr>
          <w:rFonts w:asciiTheme="minorEastAsia" w:hAnsiTheme="minorEastAsia"/>
        </w:rPr>
      </w:pPr>
      <w:r>
        <w:rPr>
          <w:rFonts w:asciiTheme="minorEastAsia" w:hAnsiTheme="minorEastAsia"/>
        </w:rPr>
        <w:t>·审查程序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会议审查：参照</w:t>
      </w:r>
      <w:r>
        <w:rPr>
          <w:rFonts w:hint="eastAsia" w:asciiTheme="minorEastAsia" w:hAnsiTheme="minorEastAsia"/>
        </w:rPr>
        <w:t>《</w:t>
      </w:r>
      <w:r>
        <w:rPr>
          <w:rFonts w:asciiTheme="minorEastAsia" w:hAnsiTheme="minorEastAsia"/>
        </w:rPr>
        <w:t>会议审查</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快速审查：参照</w:t>
      </w:r>
      <w:r>
        <w:rPr>
          <w:rFonts w:hint="eastAsia" w:asciiTheme="minorEastAsia" w:hAnsiTheme="minorEastAsia"/>
        </w:rPr>
        <w:t>《</w:t>
      </w:r>
      <w:r>
        <w:rPr>
          <w:rFonts w:asciiTheme="minorEastAsia" w:hAnsiTheme="minorEastAsia"/>
        </w:rPr>
        <w:t>快速审查</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asciiTheme="minorEastAsia" w:hAnsiTheme="minorEastAsia"/>
        </w:rPr>
        <w:t>·审查要素</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是否影响受试者的安全</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是否影响受试者的权益。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是否对研究结果产生显著影响。</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是否对违背方案采取了合适的处理措施。</w:t>
      </w:r>
    </w:p>
    <w:p>
      <w:pPr>
        <w:pStyle w:val="17"/>
        <w:ind w:firstLine="0" w:firstLineChars="0"/>
        <w:rPr>
          <w:rFonts w:asciiTheme="minorEastAsia" w:hAnsiTheme="minorEastAsia"/>
        </w:rPr>
      </w:pPr>
      <w:r>
        <w:rPr>
          <w:rFonts w:asciiTheme="minorEastAsia" w:hAnsiTheme="minorEastAsia"/>
        </w:rPr>
        <w:t>·审查决定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是否同意研究继续进行</w:t>
      </w:r>
    </w:p>
    <w:p>
      <w:pPr>
        <w:pStyle w:val="17"/>
        <w:ind w:firstLine="0" w:firstLineChars="0"/>
        <w:rPr>
          <w:rFonts w:asciiTheme="minorEastAsia" w:hAnsiTheme="minorEastAsia"/>
        </w:rPr>
      </w:pPr>
      <w:r>
        <w:rPr>
          <w:rFonts w:asciiTheme="minorEastAsia" w:hAnsiTheme="minorEastAsia"/>
        </w:rPr>
        <w:t>▲同意，作必要的修正后同意，作必要的修正后重审，终止或暂停已批准的研究。</w:t>
      </w:r>
    </w:p>
    <w:p>
      <w:pPr>
        <w:pStyle w:val="17"/>
        <w:ind w:firstLine="0" w:firstLineChars="0"/>
        <w:rPr>
          <w:rFonts w:asciiTheme="minorEastAsia" w:hAnsiTheme="minorEastAsia"/>
        </w:rPr>
      </w:pPr>
      <w:r>
        <w:rPr>
          <w:rFonts w:asciiTheme="minorEastAsia" w:hAnsiTheme="minorEastAsia"/>
        </w:rPr>
        <w:t>▲“作必要的修正”同时可以提出建议，建议包括（但不限于）：修正方案和（或）知情同意书，重新获取知情同意，重新培训研究者，在高年资研究人员指导下工作，限制参加研究的权利，拒绝受理来自该研究者的后续研究申请。必要时，建议医院相关职能部门采取进一步的处理措施。</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跟踪审查频率</w:t>
      </w:r>
    </w:p>
    <w:p>
      <w:pPr>
        <w:pStyle w:val="17"/>
        <w:ind w:firstLine="0" w:firstLineChars="0"/>
        <w:rPr>
          <w:rFonts w:asciiTheme="minorEastAsia" w:hAnsiTheme="minorEastAsia"/>
        </w:rPr>
      </w:pPr>
      <w:r>
        <w:rPr>
          <w:rFonts w:asciiTheme="minorEastAsia" w:hAnsiTheme="minorEastAsia"/>
        </w:rPr>
        <w:t>▲根据违背方案对受试者安全的影响程度，决定是否调整跟踪审查的频率。</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.4传达决定：参见</w:t>
      </w:r>
      <w:r>
        <w:rPr>
          <w:rFonts w:hint="eastAsia" w:asciiTheme="minorEastAsia" w:hAnsiTheme="minorEastAsia"/>
        </w:rPr>
        <w:t>《</w:t>
      </w:r>
      <w:r>
        <w:rPr>
          <w:rFonts w:asciiTheme="minorEastAsia" w:hAnsiTheme="minorEastAsia"/>
        </w:rPr>
        <w:t>审查决定的传达</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·传达形式：所有决定均以“伦理审查意见”的形式传达。</w:t>
      </w:r>
    </w:p>
    <w:p>
      <w:pPr>
        <w:pStyle w:val="17"/>
        <w:ind w:firstLine="0" w:firstLineChars="0"/>
        <w:rPr>
          <w:rFonts w:asciiTheme="minorEastAsia" w:hAnsiTheme="minorEastAsia"/>
        </w:rPr>
      </w:pPr>
      <w:r>
        <w:rPr>
          <w:rFonts w:asciiTheme="minorEastAsia" w:hAnsiTheme="minorEastAsia"/>
        </w:rPr>
        <w:t>·是否传达：肯定性决定（不需要采取进一步的措施），可以不传达，也可以传达。</w:t>
      </w:r>
    </w:p>
    <w:p>
      <w:pPr>
        <w:pStyle w:val="17"/>
        <w:ind w:firstLine="0" w:firstLineChars="0"/>
        <w:rPr>
          <w:rFonts w:asciiTheme="minorEastAsia" w:hAnsiTheme="minorEastAsia"/>
        </w:rPr>
      </w:pPr>
      <w:r>
        <w:rPr>
          <w:rFonts w:asciiTheme="minorEastAsia" w:hAnsiTheme="minorEastAsia"/>
        </w:rPr>
        <w:t>·传达时限：在审查决定后5个工作日内完成决定的传达。</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.5文件存档</w:t>
      </w:r>
    </w:p>
    <w:p>
      <w:pPr>
        <w:pStyle w:val="17"/>
        <w:ind w:firstLine="0" w:firstLineChars="0"/>
        <w:rPr>
          <w:rFonts w:asciiTheme="minorEastAsia" w:hAnsiTheme="minorEastAsia"/>
        </w:rPr>
      </w:pPr>
      <w:r>
        <w:rPr>
          <w:rFonts w:asciiTheme="minorEastAsia" w:hAnsiTheme="minorEastAsia"/>
        </w:rPr>
        <w:t>·审查过程中形成、积累、保存的文件，按审查阶段及时归档，建立/更新项目档案目录。</w:t>
      </w:r>
    </w:p>
    <w:p>
      <w:pPr>
        <w:pStyle w:val="17"/>
        <w:ind w:firstLine="0" w:firstLineChars="0"/>
        <w:rPr>
          <w:rFonts w:asciiTheme="minorEastAsia" w:hAnsiTheme="minorEastAsia"/>
        </w:rPr>
      </w:pPr>
      <w:r>
        <w:rPr>
          <w:rFonts w:asciiTheme="minorEastAsia" w:hAnsiTheme="minorEastAsia"/>
        </w:rPr>
        <w:t>·会议审查的项目存档文件：项目送审文件，违背方案审查工作表，会议签到表复印件，会议决定表（投票单），会议记录副本，伦理审查决定文件。</w:t>
      </w:r>
    </w:p>
    <w:p>
      <w:pPr>
        <w:pStyle w:val="17"/>
        <w:ind w:firstLine="0" w:firstLineChars="0"/>
        <w:rPr>
          <w:rFonts w:asciiTheme="minorEastAsia" w:hAnsiTheme="minorEastAsia"/>
        </w:rPr>
      </w:pPr>
      <w:r>
        <w:rPr>
          <w:rFonts w:asciiTheme="minorEastAsia" w:hAnsiTheme="minorEastAsia"/>
        </w:rPr>
        <w:t>·快速审查的项目存档文件：项目送审文件，违背方案审查工作表，快审主审综合意见，伦理审查决定文件。</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5</w:t>
      </w:r>
      <w:r>
        <w:rPr>
          <w:rFonts w:cs="Times New Roman" w:asciiTheme="minorEastAsia" w:hAnsiTheme="minorEastAsia"/>
          <w:b/>
          <w:kern w:val="0"/>
          <w:sz w:val="24"/>
          <w:szCs w:val="24"/>
        </w:rPr>
        <w:t>.</w:t>
      </w:r>
      <w:r>
        <w:rPr>
          <w:rFonts w:cs="Times New Roman" w:asciiTheme="minorEastAsia" w:hAnsiTheme="minorEastAsia"/>
          <w:b/>
          <w:bCs/>
          <w:kern w:val="0"/>
          <w:sz w:val="24"/>
          <w:szCs w:val="24"/>
        </w:rPr>
        <w:t>相关文件</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研究项目的受理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研究项目的处理</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会议审查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快速审查</w:t>
      </w:r>
      <w:r>
        <w:rPr>
          <w:rFonts w:hint="eastAsia" w:asciiTheme="minorEastAsia" w:hAnsiTheme="minorEastAsia"/>
        </w:rPr>
        <w:t>标准操作规程》</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审查决定的传达</w:t>
      </w:r>
      <w:r>
        <w:rPr>
          <w:rFonts w:hint="eastAsia" w:asciiTheme="minorEastAsia" w:hAnsiTheme="minorEastAsia"/>
        </w:rPr>
        <w:t>标准操作规程》</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6</w:t>
      </w:r>
      <w:r>
        <w:rPr>
          <w:rFonts w:cs="Times New Roman" w:asciiTheme="minorEastAsia" w:hAnsiTheme="minorEastAsia"/>
          <w:b/>
          <w:kern w:val="0"/>
          <w:sz w:val="24"/>
          <w:szCs w:val="24"/>
        </w:rPr>
        <w:t>.</w:t>
      </w:r>
      <w:r>
        <w:rPr>
          <w:rFonts w:cs="Times New Roman" w:asciiTheme="minorEastAsia" w:hAnsiTheme="minorEastAsia"/>
          <w:b/>
          <w:bCs/>
          <w:kern w:val="0"/>
          <w:sz w:val="24"/>
          <w:szCs w:val="24"/>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违背方案审查工作表</w:t>
      </w:r>
    </w:p>
    <w:p>
      <w:pPr>
        <w:widowControl/>
        <w:spacing w:line="360" w:lineRule="auto"/>
        <w:jc w:val="left"/>
        <w:rPr>
          <w:rFonts w:cs="Times New Roman" w:asciiTheme="minorEastAsia" w:hAnsiTheme="minorEastAsia"/>
          <w:kern w:val="0"/>
          <w:sz w:val="24"/>
          <w:szCs w:val="24"/>
        </w:rPr>
      </w:pPr>
      <w:r>
        <w:rPr>
          <w:rFonts w:cs="Times New Roman" w:asciiTheme="minorEastAsia" w:hAnsiTheme="minorEastAsia"/>
          <w:kern w:val="0"/>
          <w:sz w:val="24"/>
          <w:szCs w:val="24"/>
        </w:rPr>
        <w:br w:type="page"/>
      </w:r>
    </w:p>
    <w:p>
      <w:pPr>
        <w:pStyle w:val="17"/>
        <w:ind w:firstLine="0" w:firstLineChars="0"/>
      </w:pPr>
      <w:r>
        <w:rPr>
          <w:rFonts w:hint="eastAsia"/>
        </w:rPr>
        <w:t>附件1《</w:t>
      </w:r>
      <w:r>
        <w:t>违背方案审查工作表</w:t>
      </w:r>
      <w:r>
        <w:rPr>
          <w:rFonts w:hint="eastAsia"/>
        </w:rPr>
        <w:t>》</w:t>
      </w:r>
    </w:p>
    <w:p>
      <w:pPr>
        <w:pStyle w:val="18"/>
        <w:jc w:val="center"/>
      </w:pPr>
      <w:r>
        <w:t>违背方案审查工作表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firstLine="0" w:firstLineChars="0"/>
      </w:pPr>
      <w:r>
        <w:rPr>
          <w:rFonts w:hint="eastAsia"/>
        </w:rPr>
        <w:t>审查要素</w:t>
      </w:r>
    </w:p>
    <w:p>
      <w:pPr>
        <w:pStyle w:val="17"/>
        <w:ind w:firstLine="0" w:firstLineChars="0"/>
      </w:pPr>
      <w:r>
        <w:rPr>
          <w:rFonts w:hint="eastAsia"/>
        </w:rPr>
        <w:t>·</w:t>
      </w:r>
      <w:r>
        <w:t xml:space="preserve"> </w:t>
      </w:r>
      <w:r>
        <w:rPr>
          <w:rFonts w:hint="eastAsia"/>
        </w:rPr>
        <w:t>是否影响受试者的安全：□是，□否</w:t>
      </w:r>
    </w:p>
    <w:p>
      <w:pPr>
        <w:pStyle w:val="17"/>
        <w:ind w:firstLine="0" w:firstLineChars="0"/>
      </w:pPr>
      <w:r>
        <w:rPr>
          <w:rFonts w:hint="eastAsia"/>
        </w:rPr>
        <w:t>·</w:t>
      </w:r>
      <w:r>
        <w:t xml:space="preserve"> </w:t>
      </w:r>
      <w:r>
        <w:rPr>
          <w:rFonts w:hint="eastAsia"/>
        </w:rPr>
        <w:t>是否影响受试者的权益：□是，□否</w:t>
      </w:r>
    </w:p>
    <w:p>
      <w:pPr>
        <w:pStyle w:val="17"/>
        <w:ind w:firstLine="0" w:firstLineChars="0"/>
      </w:pPr>
      <w:r>
        <w:rPr>
          <w:rFonts w:hint="eastAsia"/>
        </w:rPr>
        <w:t>·</w:t>
      </w:r>
      <w:r>
        <w:t xml:space="preserve"> </w:t>
      </w:r>
      <w:r>
        <w:rPr>
          <w:rFonts w:hint="eastAsia"/>
        </w:rPr>
        <w:t>是否对研究结果产生显著影响：□是，□否</w:t>
      </w:r>
    </w:p>
    <w:p>
      <w:pPr>
        <w:pStyle w:val="17"/>
        <w:ind w:firstLine="0" w:firstLineChars="0"/>
      </w:pPr>
      <w:r>
        <w:rPr>
          <w:rFonts w:hint="eastAsia"/>
        </w:rPr>
        <w:t>·</w:t>
      </w:r>
      <w:r>
        <w:t xml:space="preserve"> </w:t>
      </w:r>
      <w:r>
        <w:rPr>
          <w:rFonts w:hint="eastAsia"/>
        </w:rPr>
        <w:t>是否对违背方案采取了合适的处理措施：□是，□否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
        <w:gridCol w:w="1843"/>
        <w:gridCol w:w="226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bCs/>
              </w:rPr>
              <w:br w:type="page"/>
            </w: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rFonts w:hint="eastAsia" w:ascii="宋体" w:eastAsia="宋体" w:cs="宋体"/>
                <w:sz w:val="23"/>
                <w:szCs w:val="23"/>
              </w:rPr>
              <w:t>□同意，□作必要的修正后同意，□作必要的修正后重审，□不同意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gridSpan w:val="2"/>
          </w:tcPr>
          <w:p>
            <w:pPr>
              <w:pStyle w:val="17"/>
              <w:ind w:firstLine="0" w:firstLineChars="0"/>
              <w:rPr>
                <w:rFonts w:ascii="宋体" w:eastAsia="宋体" w:cs="宋体"/>
                <w:sz w:val="23"/>
                <w:szCs w:val="23"/>
              </w:rPr>
            </w:pPr>
            <w:r>
              <w:rPr>
                <w:rFonts w:hint="eastAsia" w:ascii="宋体" w:eastAsia="宋体" w:cs="宋体"/>
                <w:sz w:val="23"/>
                <w:szCs w:val="23"/>
              </w:rPr>
              <w:t>批准的跟踪审查频率</w:t>
            </w:r>
          </w:p>
        </w:tc>
        <w:tc>
          <w:tcPr>
            <w:tcW w:w="1843" w:type="dxa"/>
          </w:tcPr>
          <w:p>
            <w:pPr>
              <w:pStyle w:val="17"/>
              <w:ind w:firstLine="0" w:firstLineChars="0"/>
              <w:rPr>
                <w:rFonts w:ascii="宋体" w:eastAsia="宋体" w:cs="宋体"/>
                <w:sz w:val="23"/>
                <w:szCs w:val="23"/>
              </w:rPr>
            </w:pPr>
          </w:p>
        </w:tc>
        <w:tc>
          <w:tcPr>
            <w:tcW w:w="2268" w:type="dxa"/>
          </w:tcPr>
          <w:p>
            <w:pPr>
              <w:pStyle w:val="17"/>
              <w:ind w:firstLine="0" w:firstLineChars="0"/>
              <w:rPr>
                <w:rFonts w:ascii="宋体" w:eastAsia="宋体" w:cs="宋体"/>
                <w:sz w:val="23"/>
                <w:szCs w:val="23"/>
              </w:rPr>
            </w:pPr>
            <w:r>
              <w:rPr>
                <w:rFonts w:hint="eastAsia" w:ascii="宋体" w:eastAsia="宋体" w:cs="宋体"/>
                <w:sz w:val="23"/>
                <w:szCs w:val="23"/>
              </w:rPr>
              <w:t>截止日期</w:t>
            </w:r>
          </w:p>
        </w:tc>
        <w:tc>
          <w:tcPr>
            <w:tcW w:w="2035" w:type="dxa"/>
          </w:tcPr>
          <w:p>
            <w:pPr>
              <w:pStyle w:val="17"/>
              <w:ind w:firstLine="0" w:firstLineChars="0"/>
              <w:rPr>
                <w:rFonts w:ascii="宋体" w:eastAsia="宋体" w:cs="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gridSpan w:val="2"/>
          </w:tcPr>
          <w:p>
            <w:pPr>
              <w:pStyle w:val="17"/>
              <w:ind w:firstLine="0" w:firstLineChars="0"/>
            </w:pPr>
            <w:r>
              <w:rPr>
                <w:rFonts w:hint="eastAsia" w:ascii="宋体" w:eastAsia="宋体" w:cs="宋体"/>
                <w:sz w:val="23"/>
                <w:szCs w:val="23"/>
              </w:rPr>
              <w:t>跟踪审查频率</w:t>
            </w:r>
          </w:p>
        </w:tc>
        <w:tc>
          <w:tcPr>
            <w:tcW w:w="1843" w:type="dxa"/>
          </w:tcPr>
          <w:p>
            <w:pPr>
              <w:pStyle w:val="17"/>
              <w:ind w:firstLine="0" w:firstLineChars="0"/>
            </w:pPr>
            <w:r>
              <w:rPr>
                <w:rFonts w:hint="eastAsia"/>
              </w:rPr>
              <w:t>□不变，□改变</w:t>
            </w:r>
          </w:p>
        </w:tc>
        <w:tc>
          <w:tcPr>
            <w:tcW w:w="2268" w:type="dxa"/>
          </w:tcPr>
          <w:p>
            <w:pPr>
              <w:pStyle w:val="17"/>
              <w:ind w:firstLine="0" w:firstLineChars="0"/>
            </w:pPr>
            <w:r>
              <w:rPr>
                <w:rFonts w:hint="eastAsia"/>
              </w:rPr>
              <w:t>修正跟踪审查频率</w:t>
            </w:r>
          </w:p>
        </w:tc>
        <w:tc>
          <w:tcPr>
            <w:tcW w:w="2035" w:type="dxa"/>
          </w:tcPr>
          <w:p>
            <w:pPr>
              <w:pStyle w:val="17"/>
              <w:ind w:firstLine="0" w:firstLineChars="0"/>
            </w:pPr>
            <w:r>
              <w:rPr>
                <w:rFonts w:hint="eastAsia"/>
                <w:u w:val="single"/>
              </w:rPr>
              <w:t xml:space="preserve">    </w:t>
            </w:r>
            <w:r>
              <w:rPr>
                <w:rFonts w:hint="eastAsi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gridSpan w:val="4"/>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gridSpan w:val="4"/>
            <w:vAlign w:val="center"/>
          </w:tcPr>
          <w:p>
            <w:pPr>
              <w:autoSpaceDE w:val="0"/>
              <w:autoSpaceDN w:val="0"/>
              <w:adjustRightInd w:val="0"/>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gridSpan w:val="4"/>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gridSpan w:val="4"/>
          </w:tcPr>
          <w:p>
            <w:pPr>
              <w:pStyle w:val="17"/>
              <w:ind w:firstLine="0" w:firstLineChars="0"/>
            </w:pPr>
          </w:p>
        </w:tc>
      </w:tr>
    </w:tbl>
    <w:p>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pPr>
        <w:pStyle w:val="24"/>
      </w:pPr>
      <w:bookmarkStart w:id="17" w:name="_Toc493687153"/>
      <w:r>
        <w:t>暂停/终止研究审查</w:t>
      </w:r>
      <w:r>
        <w:rPr>
          <w:rFonts w:hint="eastAsia"/>
        </w:rPr>
        <w:t>标准操作规程</w:t>
      </w:r>
      <w:bookmarkEnd w:id="17"/>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为使伦理委员会暂停/终止研究审查的受理、处理、审查、传达决定、文件存档的工作有章可循，特制定本规程，以从程序上保证暂停/终止研究审查工作的质量。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研究者/申办方暂停或提前终止临床研究，应及时向伦理委员提交暂停/终止研究报告。本SOP适用于伦理委员会对暂停/终止研究报告所进行的暂停/终止研究审查。</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·受理送审材料。</w:t>
      </w:r>
    </w:p>
    <w:p>
      <w:pPr>
        <w:pStyle w:val="17"/>
        <w:ind w:firstLine="0" w:firstLineChars="0"/>
        <w:rPr>
          <w:rFonts w:asciiTheme="minorEastAsia" w:hAnsiTheme="minorEastAsia"/>
        </w:rPr>
      </w:pPr>
      <w:r>
        <w:rPr>
          <w:rFonts w:asciiTheme="minorEastAsia" w:hAnsiTheme="minorEastAsia"/>
        </w:rPr>
        <w:t>·处理送审材料。</w:t>
      </w:r>
    </w:p>
    <w:p>
      <w:pPr>
        <w:pStyle w:val="17"/>
        <w:ind w:firstLine="0" w:firstLineChars="0"/>
        <w:rPr>
          <w:rFonts w:asciiTheme="minorEastAsia" w:hAnsiTheme="minorEastAsia"/>
        </w:rPr>
      </w:pPr>
      <w:r>
        <w:rPr>
          <w:rFonts w:asciiTheme="minorEastAsia" w:hAnsiTheme="minorEastAsia"/>
        </w:rPr>
        <w:t>·为委员审查工作提供服务。</w:t>
      </w:r>
    </w:p>
    <w:p>
      <w:pPr>
        <w:pStyle w:val="17"/>
        <w:ind w:firstLine="0" w:firstLineChars="0"/>
        <w:rPr>
          <w:rFonts w:asciiTheme="minorEastAsia" w:hAnsiTheme="minorEastAsia"/>
        </w:rPr>
      </w:pPr>
      <w:r>
        <w:rPr>
          <w:rFonts w:asciiTheme="minorEastAsia" w:hAnsiTheme="minorEastAsia"/>
        </w:rPr>
        <w:t>·传达决定。</w:t>
      </w:r>
    </w:p>
    <w:p>
      <w:pPr>
        <w:pStyle w:val="17"/>
        <w:ind w:firstLine="0" w:firstLineChars="0"/>
        <w:rPr>
          <w:rFonts w:asciiTheme="minorEastAsia" w:hAnsiTheme="minorEastAsia"/>
        </w:rPr>
      </w:pPr>
      <w:r>
        <w:rPr>
          <w:rFonts w:asciiTheme="minorEastAsia" w:hAnsiTheme="minorEastAsia"/>
        </w:rPr>
        <w:t>·文件存档。</w:t>
      </w:r>
    </w:p>
    <w:p>
      <w:pPr>
        <w:pStyle w:val="17"/>
        <w:ind w:firstLine="0" w:firstLineChars="0"/>
        <w:rPr>
          <w:rFonts w:asciiTheme="minorEastAsia" w:hAnsiTheme="minorEastAsia"/>
        </w:rPr>
      </w:pPr>
      <w:r>
        <w:rPr>
          <w:rFonts w:asciiTheme="minorEastAsia" w:hAnsiTheme="minorEastAsia"/>
        </w:rPr>
        <w:t>3.2主审委员</w:t>
      </w:r>
    </w:p>
    <w:p>
      <w:pPr>
        <w:pStyle w:val="17"/>
        <w:ind w:firstLine="0" w:firstLineChars="0"/>
        <w:rPr>
          <w:rFonts w:asciiTheme="minorEastAsia" w:hAnsiTheme="minorEastAsia"/>
        </w:rPr>
      </w:pPr>
      <w:r>
        <w:rPr>
          <w:rFonts w:asciiTheme="minorEastAsia" w:hAnsiTheme="minorEastAsia"/>
        </w:rPr>
        <w:t>·会前审查主审项目的送审文件，填写主审工作表。</w:t>
      </w:r>
    </w:p>
    <w:p>
      <w:pPr>
        <w:pStyle w:val="17"/>
        <w:ind w:firstLine="0" w:firstLineChars="0"/>
        <w:rPr>
          <w:rFonts w:asciiTheme="minorEastAsia" w:hAnsiTheme="minorEastAsia"/>
        </w:rPr>
      </w:pPr>
      <w:r>
        <w:rPr>
          <w:rFonts w:asciiTheme="minorEastAsia" w:hAnsiTheme="minorEastAsia"/>
        </w:rPr>
        <w:t>·会议审查作为主要发言者，提问和发表审查意见。</w:t>
      </w:r>
    </w:p>
    <w:p>
      <w:pPr>
        <w:pStyle w:val="17"/>
        <w:ind w:firstLine="0" w:firstLineChars="0"/>
        <w:rPr>
          <w:rFonts w:asciiTheme="minorEastAsia" w:hAnsiTheme="minorEastAsia"/>
        </w:rPr>
      </w:pPr>
      <w:r>
        <w:rPr>
          <w:rFonts w:asciiTheme="minorEastAsia" w:hAnsiTheme="minorEastAsia"/>
        </w:rPr>
        <w:t>3.3独立顾问</w:t>
      </w:r>
    </w:p>
    <w:p>
      <w:pPr>
        <w:pStyle w:val="17"/>
        <w:ind w:firstLine="0" w:firstLineChars="0"/>
        <w:rPr>
          <w:rFonts w:asciiTheme="minorEastAsia" w:hAnsiTheme="minorEastAsia"/>
        </w:rPr>
      </w:pPr>
      <w:r>
        <w:rPr>
          <w:rFonts w:asciiTheme="minorEastAsia" w:hAnsiTheme="minorEastAsia"/>
        </w:rPr>
        <w:t>·会前审查咨询项目的送审文件，填写咨询工作表。</w:t>
      </w:r>
    </w:p>
    <w:p>
      <w:pPr>
        <w:pStyle w:val="17"/>
        <w:ind w:firstLine="0" w:firstLineChars="0"/>
        <w:rPr>
          <w:rFonts w:asciiTheme="minorEastAsia" w:hAnsiTheme="minorEastAsia"/>
        </w:rPr>
      </w:pPr>
      <w:r>
        <w:rPr>
          <w:rFonts w:asciiTheme="minorEastAsia" w:hAnsiTheme="minorEastAsia"/>
        </w:rPr>
        <w:t>·受邀参加审查会议，陈述意见。</w:t>
      </w:r>
    </w:p>
    <w:p>
      <w:pPr>
        <w:pStyle w:val="17"/>
        <w:ind w:firstLine="0" w:firstLineChars="0"/>
        <w:rPr>
          <w:rFonts w:asciiTheme="minorEastAsia" w:hAnsiTheme="minorEastAsia"/>
        </w:rPr>
      </w:pPr>
      <w:r>
        <w:rPr>
          <w:rFonts w:asciiTheme="minorEastAsia" w:hAnsiTheme="minorEastAsia"/>
        </w:rPr>
        <w:t>3.4委员</w:t>
      </w:r>
    </w:p>
    <w:p>
      <w:pPr>
        <w:pStyle w:val="17"/>
        <w:ind w:firstLine="0" w:firstLineChars="0"/>
        <w:rPr>
          <w:rFonts w:asciiTheme="minorEastAsia" w:hAnsiTheme="minorEastAsia"/>
        </w:rPr>
      </w:pPr>
      <w:r>
        <w:rPr>
          <w:rFonts w:asciiTheme="minorEastAsia" w:hAnsiTheme="minorEastAsia"/>
        </w:rPr>
        <w:t>·会前对审查项目进行预审。</w:t>
      </w:r>
    </w:p>
    <w:p>
      <w:pPr>
        <w:pStyle w:val="17"/>
        <w:ind w:firstLine="0" w:firstLineChars="0"/>
        <w:rPr>
          <w:rFonts w:asciiTheme="minorEastAsia" w:hAnsiTheme="minorEastAsia"/>
        </w:rPr>
      </w:pPr>
      <w:r>
        <w:rPr>
          <w:rFonts w:asciiTheme="minorEastAsia" w:hAnsiTheme="minorEastAsia"/>
        </w:rPr>
        <w:t>·参加审查会议，审查每一项目，提问和发表审查意见。</w:t>
      </w:r>
    </w:p>
    <w:p>
      <w:pPr>
        <w:pStyle w:val="17"/>
        <w:ind w:firstLine="0" w:firstLineChars="0"/>
        <w:rPr>
          <w:rFonts w:asciiTheme="minorEastAsia" w:hAnsiTheme="minorEastAsia"/>
        </w:rPr>
      </w:pPr>
      <w:r>
        <w:rPr>
          <w:rFonts w:asciiTheme="minorEastAsia" w:hAnsiTheme="minorEastAsia"/>
        </w:rPr>
        <w:t>·以投票方式做出审查决定。</w:t>
      </w:r>
    </w:p>
    <w:p>
      <w:pPr>
        <w:pStyle w:val="17"/>
        <w:ind w:firstLine="0" w:firstLineChars="0"/>
        <w:rPr>
          <w:rFonts w:asciiTheme="minorEastAsia" w:hAnsiTheme="minorEastAsia"/>
        </w:rPr>
      </w:pPr>
      <w:r>
        <w:rPr>
          <w:rFonts w:asciiTheme="minorEastAsia" w:hAnsiTheme="minorEastAsia"/>
        </w:rPr>
        <w:t>3.5主任委员</w:t>
      </w:r>
    </w:p>
    <w:p>
      <w:pPr>
        <w:pStyle w:val="17"/>
        <w:ind w:firstLine="0" w:firstLineChars="0"/>
        <w:rPr>
          <w:rFonts w:asciiTheme="minorEastAsia" w:hAnsiTheme="minorEastAsia"/>
        </w:rPr>
      </w:pPr>
      <w:r>
        <w:rPr>
          <w:rFonts w:asciiTheme="minorEastAsia" w:hAnsiTheme="minorEastAsia"/>
        </w:rPr>
        <w:t>·主持审查会议。</w:t>
      </w:r>
    </w:p>
    <w:p>
      <w:pPr>
        <w:pStyle w:val="17"/>
        <w:ind w:firstLine="0" w:firstLineChars="0"/>
        <w:rPr>
          <w:rFonts w:asciiTheme="minorEastAsia" w:hAnsiTheme="minorEastAsia"/>
        </w:rPr>
      </w:pPr>
      <w:r>
        <w:rPr>
          <w:rFonts w:asciiTheme="minorEastAsia" w:hAnsiTheme="minorEastAsia"/>
        </w:rPr>
        <w:t>·审签会议记录。</w:t>
      </w:r>
    </w:p>
    <w:p>
      <w:pPr>
        <w:pStyle w:val="17"/>
        <w:ind w:firstLine="0" w:firstLineChars="0"/>
        <w:rPr>
          <w:rFonts w:asciiTheme="minorEastAsia" w:hAnsiTheme="minorEastAsia"/>
        </w:rPr>
      </w:pPr>
      <w:r>
        <w:rPr>
          <w:rFonts w:asciiTheme="minorEastAsia" w:hAnsiTheme="minorEastAsia"/>
        </w:rPr>
        <w:t>·审核、签发审查决定文件。</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.1受理</w:t>
      </w:r>
    </w:p>
    <w:p>
      <w:pPr>
        <w:pStyle w:val="17"/>
        <w:ind w:firstLine="0" w:firstLineChars="0"/>
        <w:rPr>
          <w:rFonts w:asciiTheme="minorEastAsia" w:hAnsiTheme="minorEastAsia"/>
        </w:rPr>
      </w:pPr>
      <w:r>
        <w:rPr>
          <w:rFonts w:asciiTheme="minorEastAsia" w:hAnsiTheme="minorEastAsia"/>
        </w:rPr>
        <w:t>·形式审查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送审文件的完整性</w:t>
      </w:r>
    </w:p>
    <w:p>
      <w:pPr>
        <w:pStyle w:val="17"/>
        <w:ind w:firstLine="0" w:firstLineChars="0"/>
        <w:rPr>
          <w:rFonts w:asciiTheme="minorEastAsia" w:hAnsiTheme="minorEastAsia"/>
        </w:rPr>
      </w:pPr>
      <w:r>
        <w:rPr>
          <w:rFonts w:asciiTheme="minorEastAsia" w:hAnsiTheme="minorEastAsia"/>
        </w:rPr>
        <w:t>▲暂停/终止研究审查的送审文件包括：暂停/终止研究报告，研究总结报告。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送审文件的要素</w:t>
      </w:r>
    </w:p>
    <w:p>
      <w:pPr>
        <w:pStyle w:val="17"/>
        <w:ind w:firstLine="0" w:firstLineChars="0"/>
        <w:rPr>
          <w:rFonts w:asciiTheme="minorEastAsia" w:hAnsiTheme="minorEastAsia"/>
        </w:rPr>
      </w:pPr>
      <w:r>
        <w:rPr>
          <w:rFonts w:asciiTheme="minorEastAsia" w:hAnsiTheme="minorEastAsia"/>
        </w:rPr>
        <w:t>▲暂停/终止研究报告填写完整，申请人签名并注明日期。</w:t>
      </w:r>
    </w:p>
    <w:p>
      <w:pPr>
        <w:pStyle w:val="17"/>
        <w:ind w:firstLine="0" w:firstLineChars="0"/>
        <w:rPr>
          <w:rFonts w:asciiTheme="minorEastAsia" w:hAnsiTheme="minorEastAsia"/>
        </w:rPr>
      </w:pPr>
      <w:r>
        <w:rPr>
          <w:rFonts w:asciiTheme="minorEastAsia" w:hAnsiTheme="minorEastAsia"/>
        </w:rPr>
        <w:t>·补充/修改，受理，以及送审文件管理：参照《研究项目的受理》执行。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.2处理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.2.1决定审查方式</w:t>
      </w:r>
    </w:p>
    <w:p>
      <w:pPr>
        <w:pStyle w:val="17"/>
        <w:ind w:firstLine="0" w:firstLineChars="0"/>
        <w:rPr>
          <w:rFonts w:asciiTheme="minorEastAsia" w:hAnsiTheme="minorEastAsia"/>
        </w:rPr>
      </w:pPr>
      <w:r>
        <w:rPr>
          <w:rFonts w:asciiTheme="minorEastAsia" w:hAnsiTheme="minorEastAsia"/>
        </w:rPr>
        <w:t>·根据以下标准，决定送审项目的审查方式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会议审查的标准</w:t>
      </w:r>
    </w:p>
    <w:p>
      <w:pPr>
        <w:pStyle w:val="17"/>
        <w:ind w:firstLine="0" w:firstLineChars="0"/>
        <w:rPr>
          <w:rFonts w:asciiTheme="minorEastAsia" w:hAnsiTheme="minorEastAsia"/>
        </w:rPr>
      </w:pPr>
      <w:r>
        <w:rPr>
          <w:rFonts w:asciiTheme="minorEastAsia" w:hAnsiTheme="minorEastAsia"/>
        </w:rPr>
        <w:t>▲一般采用会议审查，除非符合下列快速审查的条件。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快速审查的标准</w:t>
      </w:r>
    </w:p>
    <w:p>
      <w:pPr>
        <w:pStyle w:val="17"/>
        <w:ind w:firstLine="0" w:firstLineChars="0"/>
        <w:rPr>
          <w:rFonts w:asciiTheme="minorEastAsia" w:hAnsiTheme="minorEastAsia"/>
        </w:rPr>
      </w:pPr>
      <w:r>
        <w:rPr>
          <w:rFonts w:asciiTheme="minorEastAsia" w:hAnsiTheme="minorEastAsia"/>
        </w:rPr>
        <w:t>▲伦理审查批准后没有启动的研究项目。</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.2.2审查的准备</w:t>
      </w:r>
    </w:p>
    <w:p>
      <w:pPr>
        <w:pStyle w:val="17"/>
        <w:ind w:firstLine="0" w:firstLineChars="0"/>
        <w:rPr>
          <w:rFonts w:asciiTheme="minorEastAsia" w:hAnsiTheme="minorEastAsia"/>
        </w:rPr>
      </w:pPr>
      <w:r>
        <w:rPr>
          <w:rFonts w:asciiTheme="minorEastAsia" w:hAnsiTheme="minorEastAsia"/>
        </w:rPr>
        <w:t>·主审的准备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主审委员的选择：每个项目选择1至2名主审委员，优先选择原主审委员。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准备审查文件：为主审委员准备主审项目的整套送审文件</w:t>
      </w:r>
      <w:r>
        <w:rPr>
          <w:rFonts w:hint="eastAsia" w:asciiTheme="minorEastAsia" w:hAnsiTheme="minorEastAsia"/>
        </w:rPr>
        <w:t>《</w:t>
      </w:r>
      <w:r>
        <w:rPr>
          <w:rFonts w:asciiTheme="minorEastAsia" w:hAnsiTheme="minorEastAsia"/>
        </w:rPr>
        <w:t>暂停/终止研究审查工作表</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·预审准备，会议审查的安排，会议报告的安排：参照《研究项目的处理》执行。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.3审查</w:t>
      </w:r>
    </w:p>
    <w:p>
      <w:pPr>
        <w:pStyle w:val="17"/>
        <w:ind w:firstLine="0" w:firstLineChars="0"/>
        <w:rPr>
          <w:rFonts w:asciiTheme="minorEastAsia" w:hAnsiTheme="minorEastAsia"/>
        </w:rPr>
      </w:pPr>
      <w:r>
        <w:rPr>
          <w:rFonts w:asciiTheme="minorEastAsia" w:hAnsiTheme="minorEastAsia"/>
        </w:rPr>
        <w:t>·审查程序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会议审查：参照《会议审查》执行。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快速审查：参照《快速审查》执行。</w:t>
      </w:r>
    </w:p>
    <w:p>
      <w:pPr>
        <w:pStyle w:val="17"/>
        <w:ind w:firstLine="0" w:firstLineChars="0"/>
        <w:rPr>
          <w:rFonts w:asciiTheme="minorEastAsia" w:hAnsiTheme="minorEastAsia"/>
        </w:rPr>
      </w:pPr>
      <w:r>
        <w:rPr>
          <w:rFonts w:asciiTheme="minorEastAsia" w:hAnsiTheme="minorEastAsia"/>
        </w:rPr>
        <w:t>·审查要素</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受试者的安全与权益是否得到保证。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对受试者后续的医疗与随访措施是否合适。</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是否有必要采取进一步保护受试者的措施。</w:t>
      </w:r>
    </w:p>
    <w:p>
      <w:pPr>
        <w:pStyle w:val="17"/>
        <w:ind w:firstLine="0" w:firstLineChars="0"/>
        <w:rPr>
          <w:rFonts w:asciiTheme="minorEastAsia" w:hAnsiTheme="minorEastAsia"/>
        </w:rPr>
      </w:pPr>
      <w:r>
        <w:rPr>
          <w:rFonts w:asciiTheme="minorEastAsia" w:hAnsiTheme="minorEastAsia"/>
        </w:rPr>
        <w:t>·审查决定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是否同意提前中止研究</w:t>
      </w:r>
    </w:p>
    <w:p>
      <w:pPr>
        <w:pStyle w:val="17"/>
        <w:ind w:firstLine="0" w:firstLineChars="0"/>
        <w:rPr>
          <w:rFonts w:asciiTheme="minorEastAsia" w:hAnsiTheme="minorEastAsia"/>
        </w:rPr>
      </w:pPr>
      <w:r>
        <w:rPr>
          <w:rFonts w:asciiTheme="minorEastAsia" w:hAnsiTheme="minorEastAsia"/>
        </w:rPr>
        <w:t>▲同意，需要进一步采取保护受试者的措施。</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（快速审查）是否更改审查方式：提交会议审查。</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.4传达决定：参见《审查决定的传达》</w:t>
      </w:r>
    </w:p>
    <w:p>
      <w:pPr>
        <w:pStyle w:val="17"/>
        <w:ind w:firstLine="0" w:firstLineChars="0"/>
        <w:rPr>
          <w:rFonts w:asciiTheme="minorEastAsia" w:hAnsiTheme="minorEastAsia"/>
        </w:rPr>
      </w:pPr>
      <w:r>
        <w:rPr>
          <w:rFonts w:asciiTheme="minorEastAsia" w:hAnsiTheme="minorEastAsia"/>
        </w:rPr>
        <w:t>·传达形式：所有决定均以“伦理审查意见”的形式传达。</w:t>
      </w:r>
    </w:p>
    <w:p>
      <w:pPr>
        <w:pStyle w:val="17"/>
        <w:ind w:firstLine="0" w:firstLineChars="0"/>
        <w:rPr>
          <w:rFonts w:asciiTheme="minorEastAsia" w:hAnsiTheme="minorEastAsia"/>
        </w:rPr>
      </w:pPr>
      <w:r>
        <w:rPr>
          <w:rFonts w:asciiTheme="minorEastAsia" w:hAnsiTheme="minorEastAsia"/>
        </w:rPr>
        <w:t>·是否传达：肯定性决定（不需要采取进一步的措施），可以不传达，也可以传达。</w:t>
      </w:r>
    </w:p>
    <w:p>
      <w:pPr>
        <w:pStyle w:val="17"/>
        <w:ind w:firstLine="0" w:firstLineChars="0"/>
        <w:rPr>
          <w:rFonts w:asciiTheme="minorEastAsia" w:hAnsiTheme="minorEastAsia"/>
        </w:rPr>
      </w:pPr>
      <w:r>
        <w:rPr>
          <w:rFonts w:asciiTheme="minorEastAsia" w:hAnsiTheme="minorEastAsia"/>
        </w:rPr>
        <w:t>·传达时限：在审查决定后5个工作日内完成决定的传达。</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.5文件存档</w:t>
      </w:r>
    </w:p>
    <w:p>
      <w:pPr>
        <w:pStyle w:val="17"/>
        <w:ind w:firstLine="0" w:firstLineChars="0"/>
        <w:rPr>
          <w:rFonts w:asciiTheme="minorEastAsia" w:hAnsiTheme="minorEastAsia"/>
        </w:rPr>
      </w:pPr>
      <w:r>
        <w:rPr>
          <w:rFonts w:asciiTheme="minorEastAsia" w:hAnsiTheme="minorEastAsia"/>
        </w:rPr>
        <w:t>·审查过程中形成、积累、保存的文件，按审查阶段及时归档，建立/更新项目档案目录。</w:t>
      </w:r>
    </w:p>
    <w:p>
      <w:pPr>
        <w:pStyle w:val="17"/>
        <w:ind w:firstLine="0" w:firstLineChars="0"/>
        <w:rPr>
          <w:rFonts w:asciiTheme="minorEastAsia" w:hAnsiTheme="minorEastAsia"/>
        </w:rPr>
      </w:pPr>
      <w:r>
        <w:rPr>
          <w:rFonts w:asciiTheme="minorEastAsia" w:hAnsiTheme="minorEastAsia"/>
        </w:rPr>
        <w:t>·会议审查的项目存档文件：项目送审文件，暂停/终止研究审查工作表，会议签到表复印件，会议决定表（投票单），会议记录副本，伦理审查决定文件。</w:t>
      </w:r>
    </w:p>
    <w:p>
      <w:pPr>
        <w:pStyle w:val="17"/>
        <w:ind w:firstLine="0" w:firstLineChars="0"/>
        <w:rPr>
          <w:rFonts w:asciiTheme="minorEastAsia" w:hAnsiTheme="minorEastAsia"/>
        </w:rPr>
      </w:pPr>
      <w:r>
        <w:rPr>
          <w:rFonts w:asciiTheme="minorEastAsia" w:hAnsiTheme="minorEastAsia"/>
        </w:rPr>
        <w:t>·快速审查的项目存档文件：项目送审文件，暂停/终止研究审查工作表，快审主审综合意见，伦理审查决定文件。</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5</w:t>
      </w:r>
      <w:r>
        <w:rPr>
          <w:rFonts w:cs="Times New Roman" w:asciiTheme="minorEastAsia" w:hAnsiTheme="minorEastAsia"/>
          <w:b/>
          <w:kern w:val="0"/>
          <w:sz w:val="24"/>
          <w:szCs w:val="24"/>
        </w:rPr>
        <w:t>.</w:t>
      </w:r>
      <w:r>
        <w:rPr>
          <w:rFonts w:cs="Times New Roman" w:asciiTheme="minorEastAsia" w:hAnsiTheme="minorEastAsia"/>
          <w:b/>
          <w:bCs/>
          <w:kern w:val="0"/>
          <w:sz w:val="24"/>
          <w:szCs w:val="24"/>
        </w:rPr>
        <w:t>相关文件</w:t>
      </w:r>
    </w:p>
    <w:p>
      <w:pPr>
        <w:pStyle w:val="17"/>
        <w:ind w:firstLine="0" w:firstLineChars="0"/>
        <w:rPr>
          <w:rFonts w:asciiTheme="minorEastAsia" w:hAnsiTheme="minorEastAsia"/>
        </w:rPr>
      </w:pPr>
      <w:r>
        <w:rPr>
          <w:rFonts w:asciiTheme="minorEastAsia" w:hAnsiTheme="minorEastAsia"/>
        </w:rPr>
        <w:t>·《研究项目的受理</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·《研究项目的处理</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·《会议审查</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·《快速审查</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·《审查决定的传达</w:t>
      </w:r>
      <w:r>
        <w:rPr>
          <w:rFonts w:hint="eastAsia" w:asciiTheme="minorEastAsia" w:hAnsiTheme="minorEastAsia"/>
        </w:rPr>
        <w:t>标准操作规程</w:t>
      </w:r>
      <w:r>
        <w:rPr>
          <w:rFonts w:asciiTheme="minorEastAsia" w:hAnsiTheme="minorEastAsia"/>
        </w:rPr>
        <w:t>》</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6</w:t>
      </w:r>
      <w:r>
        <w:rPr>
          <w:rFonts w:cs="Times New Roman" w:asciiTheme="minorEastAsia" w:hAnsiTheme="minorEastAsia"/>
          <w:b/>
          <w:kern w:val="0"/>
          <w:sz w:val="24"/>
          <w:szCs w:val="24"/>
        </w:rPr>
        <w:t>.</w:t>
      </w:r>
      <w:r>
        <w:rPr>
          <w:rFonts w:cs="Times New Roman" w:asciiTheme="minorEastAsia" w:hAnsiTheme="minorEastAsia"/>
          <w:b/>
          <w:bCs/>
          <w:kern w:val="0"/>
          <w:sz w:val="24"/>
          <w:szCs w:val="24"/>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暂停/终止研究审查工作表</w:t>
      </w:r>
      <w:r>
        <w:rPr>
          <w:rFonts w:hint="eastAsia" w:asciiTheme="minorEastAsia" w:hAnsiTheme="minorEastAsia"/>
        </w:rPr>
        <w:t>》</w:t>
      </w:r>
    </w:p>
    <w:p>
      <w:pPr>
        <w:widowControl/>
        <w:jc w:val="left"/>
        <w:rPr>
          <w:rFonts w:ascii="Times New Roman" w:hAnsi="Times New Roman" w:cs="Times New Roman"/>
          <w:color w:val="000000"/>
          <w:kern w:val="0"/>
          <w:sz w:val="24"/>
          <w:szCs w:val="24"/>
        </w:rPr>
      </w:pPr>
      <w:r>
        <w:br w:type="page"/>
      </w:r>
    </w:p>
    <w:p>
      <w:pPr>
        <w:pStyle w:val="17"/>
        <w:ind w:firstLine="0" w:firstLineChars="0"/>
      </w:pPr>
      <w:r>
        <w:rPr>
          <w:rFonts w:hint="eastAsia"/>
        </w:rPr>
        <w:t>附件1《</w:t>
      </w:r>
      <w:r>
        <w:t>暂停/终止研究审查工作表</w:t>
      </w:r>
      <w:r>
        <w:rPr>
          <w:rFonts w:hint="eastAsia"/>
        </w:rPr>
        <w:t>》</w:t>
      </w:r>
    </w:p>
    <w:p>
      <w:pPr>
        <w:pStyle w:val="18"/>
        <w:jc w:val="center"/>
      </w:pPr>
      <w:r>
        <w:t>暂停/终止研究审查工作表</w:t>
      </w:r>
    </w:p>
    <w:p>
      <w:pPr>
        <w:widowControl/>
        <w:jc w:val="left"/>
        <w:rPr>
          <w:rFonts w:ascii="Times New Roman" w:hAnsi="Times New Roman" w:cs="Times New Roman"/>
          <w:kern w:val="0"/>
          <w:sz w:val="24"/>
          <w:szCs w:val="24"/>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firstLine="0" w:firstLineChars="0"/>
      </w:pPr>
      <w:r>
        <w:rPr>
          <w:rFonts w:hint="eastAsia"/>
        </w:rPr>
        <w:t>审查要素</w:t>
      </w:r>
    </w:p>
    <w:p>
      <w:pPr>
        <w:pStyle w:val="17"/>
        <w:ind w:firstLine="0" w:firstLineChars="0"/>
      </w:pPr>
      <w:r>
        <w:rPr>
          <w:rFonts w:hint="eastAsia"/>
        </w:rPr>
        <w:t>·</w:t>
      </w:r>
      <w:r>
        <w:t xml:space="preserve"> </w:t>
      </w:r>
      <w:r>
        <w:rPr>
          <w:rFonts w:hint="eastAsia"/>
        </w:rPr>
        <w:t>受试者的安全与权益是否得到保证：□是，□否</w:t>
      </w:r>
    </w:p>
    <w:p>
      <w:pPr>
        <w:pStyle w:val="17"/>
        <w:ind w:firstLine="0" w:firstLineChars="0"/>
      </w:pPr>
      <w:r>
        <w:rPr>
          <w:rFonts w:hint="eastAsia"/>
        </w:rPr>
        <w:t>·</w:t>
      </w:r>
      <w:r>
        <w:t xml:space="preserve"> </w:t>
      </w:r>
      <w:r>
        <w:rPr>
          <w:rFonts w:hint="eastAsia"/>
        </w:rPr>
        <w:t>对受试者后续的医疗与随访措施是否合适：□是，□否</w:t>
      </w:r>
    </w:p>
    <w:p>
      <w:pPr>
        <w:pStyle w:val="17"/>
        <w:ind w:firstLine="0" w:firstLineChars="0"/>
      </w:pPr>
      <w:r>
        <w:rPr>
          <w:rFonts w:hint="eastAsia"/>
        </w:rPr>
        <w:t>·</w:t>
      </w:r>
      <w:r>
        <w:t xml:space="preserve"> </w:t>
      </w:r>
      <w:r>
        <w:rPr>
          <w:rFonts w:hint="eastAsia"/>
        </w:rPr>
        <w:t>是否有必要采取进一步保护受试者的措施：□是，□否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bCs/>
              </w:rPr>
              <w:br w:type="page"/>
            </w: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□同意结题，□需要进一步采取保护受试者的措施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2"/>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tcPr>
          <w:p>
            <w:pPr>
              <w:pStyle w:val="17"/>
              <w:ind w:firstLine="0" w:firstLineChars="0"/>
            </w:pPr>
          </w:p>
        </w:tc>
      </w:tr>
    </w:tbl>
    <w:p>
      <w:pPr>
        <w:widowControl/>
        <w:jc w:val="left"/>
        <w:rPr>
          <w:rFonts w:ascii="Times New Roman" w:hAnsi="Times New Roman" w:cs="Times New Roman"/>
          <w:kern w:val="0"/>
          <w:sz w:val="24"/>
          <w:szCs w:val="24"/>
        </w:rPr>
      </w:pPr>
    </w:p>
    <w:p>
      <w:pPr>
        <w:widowControl/>
        <w:jc w:val="left"/>
        <w:rPr>
          <w:rFonts w:ascii="Times New Roman" w:hAnsi="Times New Roman" w:cs="Times New Roman"/>
          <w:b/>
          <w:bCs/>
          <w:color w:val="000000"/>
          <w:kern w:val="0"/>
          <w:sz w:val="24"/>
          <w:szCs w:val="24"/>
        </w:rPr>
      </w:pPr>
      <w:r>
        <w:rPr>
          <w:bCs/>
        </w:rPr>
        <w:br w:type="page"/>
      </w:r>
    </w:p>
    <w:p>
      <w:pPr>
        <w:pStyle w:val="24"/>
        <w:rPr>
          <w:bCs/>
        </w:rPr>
      </w:pPr>
      <w:bookmarkStart w:id="18" w:name="_Toc493687154"/>
      <w:r>
        <w:rPr>
          <w:bCs/>
        </w:rPr>
        <w:t>结题审查</w:t>
      </w:r>
      <w:r>
        <w:rPr>
          <w:rFonts w:hint="eastAsia"/>
          <w:bCs/>
        </w:rPr>
        <w:t>标准操作规程</w:t>
      </w:r>
      <w:bookmarkEnd w:id="18"/>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为使伦理委员会结题审查的受理、处理、审查、传达决定、文件存档的工作有章可循，特制定本规程，以从程序上保证结题审查工作的质量。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完成临床研究，申请人应及时向伦理委员会提交结题报告。本SOP适用于伦理委员会对结题报告所进行的结题审查。</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·受理送审材料。</w:t>
      </w:r>
    </w:p>
    <w:p>
      <w:pPr>
        <w:pStyle w:val="17"/>
        <w:ind w:firstLine="0" w:firstLineChars="0"/>
        <w:rPr>
          <w:rFonts w:asciiTheme="minorEastAsia" w:hAnsiTheme="minorEastAsia"/>
        </w:rPr>
      </w:pPr>
      <w:r>
        <w:rPr>
          <w:rFonts w:asciiTheme="minorEastAsia" w:hAnsiTheme="minorEastAsia"/>
        </w:rPr>
        <w:t>·处理送审材料。</w:t>
      </w:r>
    </w:p>
    <w:p>
      <w:pPr>
        <w:pStyle w:val="17"/>
        <w:ind w:firstLine="0" w:firstLineChars="0"/>
        <w:rPr>
          <w:rFonts w:asciiTheme="minorEastAsia" w:hAnsiTheme="minorEastAsia"/>
        </w:rPr>
      </w:pPr>
      <w:r>
        <w:rPr>
          <w:rFonts w:asciiTheme="minorEastAsia" w:hAnsiTheme="minorEastAsia"/>
        </w:rPr>
        <w:t>·为委员审查工作提供服务。</w:t>
      </w:r>
    </w:p>
    <w:p>
      <w:pPr>
        <w:pStyle w:val="17"/>
        <w:ind w:firstLine="0" w:firstLineChars="0"/>
        <w:rPr>
          <w:rFonts w:asciiTheme="minorEastAsia" w:hAnsiTheme="minorEastAsia"/>
        </w:rPr>
      </w:pPr>
      <w:r>
        <w:rPr>
          <w:rFonts w:asciiTheme="minorEastAsia" w:hAnsiTheme="minorEastAsia"/>
        </w:rPr>
        <w:t>·传达决定。</w:t>
      </w:r>
    </w:p>
    <w:p>
      <w:pPr>
        <w:pStyle w:val="17"/>
        <w:ind w:firstLine="0" w:firstLineChars="0"/>
        <w:rPr>
          <w:rFonts w:asciiTheme="minorEastAsia" w:hAnsiTheme="minorEastAsia"/>
        </w:rPr>
      </w:pPr>
      <w:r>
        <w:rPr>
          <w:rFonts w:asciiTheme="minorEastAsia" w:hAnsiTheme="minorEastAsia"/>
        </w:rPr>
        <w:t>·文件存档。</w:t>
      </w:r>
    </w:p>
    <w:p>
      <w:pPr>
        <w:pStyle w:val="17"/>
        <w:ind w:firstLine="0" w:firstLineChars="0"/>
        <w:rPr>
          <w:rFonts w:asciiTheme="minorEastAsia" w:hAnsiTheme="minorEastAsia"/>
        </w:rPr>
      </w:pPr>
      <w:r>
        <w:rPr>
          <w:rFonts w:asciiTheme="minorEastAsia" w:hAnsiTheme="minorEastAsia"/>
        </w:rPr>
        <w:t>3.2主审委员</w:t>
      </w:r>
    </w:p>
    <w:p>
      <w:pPr>
        <w:pStyle w:val="17"/>
        <w:ind w:firstLine="0" w:firstLineChars="0"/>
        <w:rPr>
          <w:rFonts w:asciiTheme="minorEastAsia" w:hAnsiTheme="minorEastAsia"/>
        </w:rPr>
      </w:pPr>
      <w:r>
        <w:rPr>
          <w:rFonts w:asciiTheme="minorEastAsia" w:hAnsiTheme="minorEastAsia"/>
        </w:rPr>
        <w:t>·会前审查主审项目的送审文件，填写主审工作表。</w:t>
      </w:r>
    </w:p>
    <w:p>
      <w:pPr>
        <w:pStyle w:val="17"/>
        <w:ind w:firstLine="0" w:firstLineChars="0"/>
        <w:rPr>
          <w:rFonts w:asciiTheme="minorEastAsia" w:hAnsiTheme="minorEastAsia"/>
        </w:rPr>
      </w:pPr>
      <w:r>
        <w:rPr>
          <w:rFonts w:asciiTheme="minorEastAsia" w:hAnsiTheme="minorEastAsia"/>
        </w:rPr>
        <w:t>·会议审查作为主要发言者，提问和发表审查意见。</w:t>
      </w:r>
    </w:p>
    <w:p>
      <w:pPr>
        <w:pStyle w:val="17"/>
        <w:ind w:firstLine="0" w:firstLineChars="0"/>
        <w:rPr>
          <w:rFonts w:asciiTheme="minorEastAsia" w:hAnsiTheme="minorEastAsia"/>
        </w:rPr>
      </w:pPr>
      <w:r>
        <w:rPr>
          <w:rFonts w:asciiTheme="minorEastAsia" w:hAnsiTheme="minorEastAsia"/>
        </w:rPr>
        <w:t>3.3独立顾问</w:t>
      </w:r>
    </w:p>
    <w:p>
      <w:pPr>
        <w:pStyle w:val="17"/>
        <w:ind w:firstLine="0" w:firstLineChars="0"/>
        <w:rPr>
          <w:rFonts w:asciiTheme="minorEastAsia" w:hAnsiTheme="minorEastAsia"/>
        </w:rPr>
      </w:pPr>
      <w:r>
        <w:rPr>
          <w:rFonts w:asciiTheme="minorEastAsia" w:hAnsiTheme="minorEastAsia"/>
        </w:rPr>
        <w:t>·会前审查咨询项目的送审文件，填写咨询工作表。</w:t>
      </w:r>
    </w:p>
    <w:p>
      <w:pPr>
        <w:pStyle w:val="17"/>
        <w:ind w:firstLine="0" w:firstLineChars="0"/>
        <w:rPr>
          <w:rFonts w:asciiTheme="minorEastAsia" w:hAnsiTheme="minorEastAsia"/>
        </w:rPr>
      </w:pPr>
      <w:r>
        <w:rPr>
          <w:rFonts w:asciiTheme="minorEastAsia" w:hAnsiTheme="minorEastAsia"/>
        </w:rPr>
        <w:t>·受邀参加审查会议，陈述意见。</w:t>
      </w:r>
    </w:p>
    <w:p>
      <w:pPr>
        <w:pStyle w:val="17"/>
        <w:ind w:firstLine="0" w:firstLineChars="0"/>
        <w:rPr>
          <w:rFonts w:asciiTheme="minorEastAsia" w:hAnsiTheme="minorEastAsia"/>
        </w:rPr>
      </w:pPr>
      <w:r>
        <w:rPr>
          <w:rFonts w:asciiTheme="minorEastAsia" w:hAnsiTheme="minorEastAsia"/>
        </w:rPr>
        <w:t>3.4委员</w:t>
      </w:r>
    </w:p>
    <w:p>
      <w:pPr>
        <w:pStyle w:val="17"/>
        <w:ind w:firstLine="0" w:firstLineChars="0"/>
        <w:rPr>
          <w:rFonts w:asciiTheme="minorEastAsia" w:hAnsiTheme="minorEastAsia"/>
        </w:rPr>
      </w:pPr>
      <w:r>
        <w:rPr>
          <w:rFonts w:asciiTheme="minorEastAsia" w:hAnsiTheme="minorEastAsia"/>
        </w:rPr>
        <w:t>·会前对审查项目进行预审。</w:t>
      </w:r>
    </w:p>
    <w:p>
      <w:pPr>
        <w:pStyle w:val="17"/>
        <w:ind w:firstLine="0" w:firstLineChars="0"/>
        <w:rPr>
          <w:rFonts w:asciiTheme="minorEastAsia" w:hAnsiTheme="minorEastAsia"/>
        </w:rPr>
      </w:pPr>
      <w:r>
        <w:rPr>
          <w:rFonts w:asciiTheme="minorEastAsia" w:hAnsiTheme="minorEastAsia"/>
        </w:rPr>
        <w:t>·参加审查会议，审查每一项目，提问和发表审查意见。</w:t>
      </w:r>
    </w:p>
    <w:p>
      <w:pPr>
        <w:pStyle w:val="17"/>
        <w:ind w:firstLine="0" w:firstLineChars="0"/>
        <w:rPr>
          <w:rFonts w:asciiTheme="minorEastAsia" w:hAnsiTheme="minorEastAsia"/>
        </w:rPr>
      </w:pPr>
      <w:r>
        <w:rPr>
          <w:rFonts w:asciiTheme="minorEastAsia" w:hAnsiTheme="minorEastAsia"/>
        </w:rPr>
        <w:t>·以投票方式做出审查决定。</w:t>
      </w:r>
    </w:p>
    <w:p>
      <w:pPr>
        <w:pStyle w:val="17"/>
        <w:ind w:firstLine="0" w:firstLineChars="0"/>
        <w:rPr>
          <w:rFonts w:asciiTheme="minorEastAsia" w:hAnsiTheme="minorEastAsia"/>
        </w:rPr>
      </w:pPr>
      <w:r>
        <w:rPr>
          <w:rFonts w:asciiTheme="minorEastAsia" w:hAnsiTheme="minorEastAsia"/>
        </w:rPr>
        <w:t>3.5主任委员</w:t>
      </w:r>
    </w:p>
    <w:p>
      <w:pPr>
        <w:pStyle w:val="17"/>
        <w:ind w:firstLine="0" w:firstLineChars="0"/>
        <w:rPr>
          <w:rFonts w:asciiTheme="minorEastAsia" w:hAnsiTheme="minorEastAsia"/>
        </w:rPr>
      </w:pPr>
      <w:r>
        <w:rPr>
          <w:rFonts w:asciiTheme="minorEastAsia" w:hAnsiTheme="minorEastAsia"/>
        </w:rPr>
        <w:t>·主持审查会议。</w:t>
      </w:r>
    </w:p>
    <w:p>
      <w:pPr>
        <w:pStyle w:val="17"/>
        <w:ind w:firstLine="0" w:firstLineChars="0"/>
        <w:rPr>
          <w:rFonts w:asciiTheme="minorEastAsia" w:hAnsiTheme="minorEastAsia"/>
        </w:rPr>
      </w:pPr>
      <w:r>
        <w:rPr>
          <w:rFonts w:asciiTheme="minorEastAsia" w:hAnsiTheme="minorEastAsia"/>
        </w:rPr>
        <w:t>·审签会议记录。</w:t>
      </w:r>
    </w:p>
    <w:p>
      <w:pPr>
        <w:pStyle w:val="17"/>
        <w:ind w:firstLine="0" w:firstLineChars="0"/>
        <w:rPr>
          <w:rFonts w:asciiTheme="minorEastAsia" w:hAnsiTheme="minorEastAsia"/>
        </w:rPr>
      </w:pPr>
      <w:r>
        <w:rPr>
          <w:rFonts w:asciiTheme="minorEastAsia" w:hAnsiTheme="minorEastAsia"/>
        </w:rPr>
        <w:t>·审核、签发审查决定文件。</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.1受理</w:t>
      </w:r>
    </w:p>
    <w:p>
      <w:pPr>
        <w:pStyle w:val="17"/>
        <w:ind w:firstLine="0" w:firstLineChars="0"/>
        <w:rPr>
          <w:rFonts w:asciiTheme="minorEastAsia" w:hAnsiTheme="minorEastAsia"/>
        </w:rPr>
      </w:pPr>
      <w:r>
        <w:rPr>
          <w:rFonts w:asciiTheme="minorEastAsia" w:hAnsiTheme="minorEastAsia"/>
        </w:rPr>
        <w:t>·形式审查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送审文件的完整性</w:t>
      </w:r>
    </w:p>
    <w:p>
      <w:pPr>
        <w:pStyle w:val="17"/>
        <w:ind w:firstLine="0" w:firstLineChars="0"/>
        <w:rPr>
          <w:rFonts w:asciiTheme="minorEastAsia" w:hAnsiTheme="minorEastAsia"/>
        </w:rPr>
      </w:pPr>
      <w:r>
        <w:rPr>
          <w:rFonts w:asciiTheme="minorEastAsia" w:hAnsiTheme="minorEastAsia"/>
        </w:rPr>
        <w:t>▲结题审查的送审文件包括：结题报告，研究总结报告。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送审文件的要素</w:t>
      </w:r>
    </w:p>
    <w:p>
      <w:pPr>
        <w:pStyle w:val="17"/>
        <w:ind w:firstLine="0" w:firstLineChars="0"/>
        <w:rPr>
          <w:rFonts w:asciiTheme="minorEastAsia" w:hAnsiTheme="minorEastAsia"/>
        </w:rPr>
      </w:pPr>
      <w:r>
        <w:rPr>
          <w:rFonts w:asciiTheme="minorEastAsia" w:hAnsiTheme="minorEastAsia"/>
        </w:rPr>
        <w:t>▲结题报告填写完整，申请人签名并注明日期。</w:t>
      </w:r>
    </w:p>
    <w:p>
      <w:pPr>
        <w:pStyle w:val="17"/>
        <w:ind w:firstLine="0" w:firstLineChars="0"/>
        <w:rPr>
          <w:rFonts w:asciiTheme="minorEastAsia" w:hAnsiTheme="minorEastAsia"/>
        </w:rPr>
      </w:pPr>
      <w:r>
        <w:rPr>
          <w:rFonts w:asciiTheme="minorEastAsia" w:hAnsiTheme="minorEastAsia"/>
        </w:rPr>
        <w:t>·补充/修改，受理，以及送审文件管理：参照《研究项目的受理》执行。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.2处理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.2.1决定审查方式</w:t>
      </w:r>
    </w:p>
    <w:p>
      <w:pPr>
        <w:pStyle w:val="17"/>
        <w:ind w:firstLine="0" w:firstLineChars="0"/>
        <w:rPr>
          <w:rFonts w:asciiTheme="minorEastAsia" w:hAnsiTheme="minorEastAsia"/>
        </w:rPr>
      </w:pPr>
      <w:r>
        <w:rPr>
          <w:rFonts w:asciiTheme="minorEastAsia" w:hAnsiTheme="minorEastAsia"/>
        </w:rPr>
        <w:t>·根据以下标准，决定送审项目的审查方式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会议审查的标准</w:t>
      </w:r>
    </w:p>
    <w:p>
      <w:pPr>
        <w:pStyle w:val="17"/>
        <w:ind w:firstLine="0" w:firstLineChars="0"/>
        <w:rPr>
          <w:rFonts w:asciiTheme="minorEastAsia" w:hAnsiTheme="minorEastAsia"/>
        </w:rPr>
      </w:pPr>
      <w:r>
        <w:rPr>
          <w:rFonts w:asciiTheme="minorEastAsia" w:hAnsiTheme="minorEastAsia"/>
        </w:rPr>
        <w:t>▲一般采用会议审查，除非符合下列快速审查的条件。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快速审查的标准</w:t>
      </w:r>
    </w:p>
    <w:p>
      <w:pPr>
        <w:pStyle w:val="17"/>
        <w:ind w:firstLine="0" w:firstLineChars="0"/>
        <w:rPr>
          <w:rFonts w:asciiTheme="minorEastAsia" w:hAnsiTheme="minorEastAsia"/>
        </w:rPr>
      </w:pPr>
      <w:r>
        <w:rPr>
          <w:rFonts w:asciiTheme="minorEastAsia" w:hAnsiTheme="minorEastAsia"/>
        </w:rPr>
        <w:t>▲伦理审查批准后没有启动的研究项目。</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.2.2审查的准备</w:t>
      </w:r>
    </w:p>
    <w:p>
      <w:pPr>
        <w:pStyle w:val="17"/>
        <w:ind w:firstLine="0" w:firstLineChars="0"/>
        <w:rPr>
          <w:rFonts w:asciiTheme="minorEastAsia" w:hAnsiTheme="minorEastAsia"/>
        </w:rPr>
      </w:pPr>
      <w:r>
        <w:rPr>
          <w:rFonts w:asciiTheme="minorEastAsia" w:hAnsiTheme="minorEastAsia"/>
        </w:rPr>
        <w:t>·主审的准备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主审委员的选择：每个项目选择1至2名主审委员，优先选择原主审委员。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准备审查文件：为主审委员准备主审项目的整套送审文件，</w:t>
      </w:r>
      <w:r>
        <w:rPr>
          <w:rFonts w:hint="eastAsia" w:asciiTheme="minorEastAsia" w:hAnsiTheme="minorEastAsia"/>
        </w:rPr>
        <w:t>《</w:t>
      </w:r>
      <w:r>
        <w:rPr>
          <w:rFonts w:asciiTheme="minorEastAsia" w:hAnsiTheme="minorEastAsia"/>
        </w:rPr>
        <w:t>结题审查工作表</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·预审准备，会议审查的安排，会议报告的安排：参照《研究项目的处理》执行。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.3审查</w:t>
      </w:r>
    </w:p>
    <w:p>
      <w:pPr>
        <w:pStyle w:val="17"/>
        <w:ind w:firstLine="0" w:firstLineChars="0"/>
        <w:rPr>
          <w:rFonts w:asciiTheme="minorEastAsia" w:hAnsiTheme="minorEastAsia"/>
        </w:rPr>
      </w:pPr>
      <w:r>
        <w:rPr>
          <w:rFonts w:asciiTheme="minorEastAsia" w:hAnsiTheme="minorEastAsia"/>
        </w:rPr>
        <w:t>·审查程序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会议审查：参照《会议审查》执行。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快速审查：参照《快速审查》执行。</w:t>
      </w:r>
    </w:p>
    <w:p>
      <w:pPr>
        <w:pStyle w:val="17"/>
        <w:ind w:firstLine="0" w:firstLineChars="0"/>
        <w:rPr>
          <w:rFonts w:asciiTheme="minorEastAsia" w:hAnsiTheme="minorEastAsia"/>
        </w:rPr>
      </w:pPr>
      <w:r>
        <w:rPr>
          <w:rFonts w:asciiTheme="minorEastAsia" w:hAnsiTheme="minorEastAsia"/>
        </w:rPr>
        <w:t>·审查要素</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严重不良事件或方案规定必须报告的重要医学事件是否已经及时报告。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与研究干预相关的、非预期的严重不良事件是否影响研究的风险与收</w:t>
      </w:r>
    </w:p>
    <w:p>
      <w:pPr>
        <w:pStyle w:val="17"/>
        <w:ind w:firstLine="0" w:firstLineChars="0"/>
        <w:rPr>
          <w:rFonts w:asciiTheme="minorEastAsia" w:hAnsiTheme="minorEastAsia"/>
        </w:rPr>
      </w:pPr>
      <w:r>
        <w:rPr>
          <w:rFonts w:asciiTheme="minorEastAsia" w:hAnsiTheme="minorEastAsia"/>
        </w:rPr>
        <w:t>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研究风险是否超过预期。</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研究中是否存在影响受试者权益的问题。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是否有必要采取进一步保护受试者的措施。</w:t>
      </w:r>
    </w:p>
    <w:p>
      <w:pPr>
        <w:pStyle w:val="17"/>
        <w:ind w:firstLine="0" w:firstLineChars="0"/>
        <w:rPr>
          <w:rFonts w:asciiTheme="minorEastAsia" w:hAnsiTheme="minorEastAsia"/>
        </w:rPr>
      </w:pPr>
      <w:r>
        <w:rPr>
          <w:rFonts w:asciiTheme="minorEastAsia" w:hAnsiTheme="minorEastAsia"/>
        </w:rPr>
        <w:t>·审查决定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是否同意结题</w:t>
      </w:r>
    </w:p>
    <w:p>
      <w:pPr>
        <w:pStyle w:val="17"/>
        <w:ind w:firstLine="0" w:firstLineChars="0"/>
        <w:rPr>
          <w:rFonts w:asciiTheme="minorEastAsia" w:hAnsiTheme="minorEastAsia"/>
        </w:rPr>
      </w:pPr>
      <w:r>
        <w:rPr>
          <w:rFonts w:asciiTheme="minorEastAsia" w:hAnsiTheme="minorEastAsia"/>
        </w:rPr>
        <w:t>▲同意，需要进一步采取保护受试者的措施。</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（快速审查）是否更改审查方式：提交会议审查。</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.4传达决定：参见《审查决定的传达》</w:t>
      </w:r>
    </w:p>
    <w:p>
      <w:pPr>
        <w:pStyle w:val="17"/>
        <w:ind w:firstLine="0" w:firstLineChars="0"/>
        <w:rPr>
          <w:rFonts w:asciiTheme="minorEastAsia" w:hAnsiTheme="minorEastAsia"/>
        </w:rPr>
      </w:pPr>
      <w:r>
        <w:rPr>
          <w:rFonts w:asciiTheme="minorEastAsia" w:hAnsiTheme="minorEastAsia"/>
        </w:rPr>
        <w:t>·传达形式：所有决定均以“伦理审查意见”的形式传达。</w:t>
      </w:r>
    </w:p>
    <w:p>
      <w:pPr>
        <w:pStyle w:val="17"/>
        <w:ind w:firstLine="0" w:firstLineChars="0"/>
        <w:rPr>
          <w:rFonts w:asciiTheme="minorEastAsia" w:hAnsiTheme="minorEastAsia"/>
        </w:rPr>
      </w:pPr>
      <w:r>
        <w:rPr>
          <w:rFonts w:asciiTheme="minorEastAsia" w:hAnsiTheme="minorEastAsia"/>
        </w:rPr>
        <w:t>·是否传达：肯定性决定（不需要采取进一步的措施），可以不传达，也可以传达。</w:t>
      </w:r>
    </w:p>
    <w:p>
      <w:pPr>
        <w:pStyle w:val="17"/>
        <w:ind w:firstLine="0" w:firstLineChars="0"/>
        <w:rPr>
          <w:rFonts w:asciiTheme="minorEastAsia" w:hAnsiTheme="minorEastAsia"/>
        </w:rPr>
      </w:pPr>
      <w:r>
        <w:rPr>
          <w:rFonts w:asciiTheme="minorEastAsia" w:hAnsiTheme="minorEastAsia"/>
        </w:rPr>
        <w:t>·传达时限：在审查决定后5个工作日内完成决定的传达。</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.5文件存档</w:t>
      </w:r>
    </w:p>
    <w:p>
      <w:pPr>
        <w:pStyle w:val="17"/>
        <w:ind w:firstLine="0" w:firstLineChars="0"/>
        <w:rPr>
          <w:rFonts w:asciiTheme="minorEastAsia" w:hAnsiTheme="minorEastAsia"/>
        </w:rPr>
      </w:pPr>
      <w:r>
        <w:rPr>
          <w:rFonts w:asciiTheme="minorEastAsia" w:hAnsiTheme="minorEastAsia"/>
        </w:rPr>
        <w:t>·审查过程中形成、积累、保存的文件，按审查阶段及时归档，建立/更新项目档案目录。</w:t>
      </w:r>
    </w:p>
    <w:p>
      <w:pPr>
        <w:pStyle w:val="17"/>
        <w:ind w:firstLine="0" w:firstLineChars="0"/>
        <w:rPr>
          <w:rFonts w:asciiTheme="minorEastAsia" w:hAnsiTheme="minorEastAsia"/>
        </w:rPr>
      </w:pPr>
      <w:r>
        <w:rPr>
          <w:rFonts w:asciiTheme="minorEastAsia" w:hAnsiTheme="minorEastAsia"/>
        </w:rPr>
        <w:t>·会议审查的项目存档文件：项目送审文件，结题审查工作表，会议签到表复印件，会议决定表（投票单），会议记录副本，伦理审查决定文件。</w:t>
      </w:r>
    </w:p>
    <w:p>
      <w:pPr>
        <w:pStyle w:val="17"/>
        <w:ind w:firstLine="0" w:firstLineChars="0"/>
        <w:rPr>
          <w:rFonts w:asciiTheme="minorEastAsia" w:hAnsiTheme="minorEastAsia"/>
        </w:rPr>
      </w:pPr>
      <w:r>
        <w:rPr>
          <w:rFonts w:asciiTheme="minorEastAsia" w:hAnsiTheme="minorEastAsia"/>
        </w:rPr>
        <w:t>·快速审查的项目存档文件：项目送审文件，结题审查工作表，快审主审综合意见，伦理审查决定文件。</w:t>
      </w:r>
    </w:p>
    <w:p>
      <w:pPr>
        <w:pStyle w:val="18"/>
        <w:rPr>
          <w:rFonts w:asciiTheme="minorEastAsia" w:hAnsiTheme="minorEastAsia"/>
        </w:rPr>
      </w:pPr>
      <w:r>
        <w:rPr>
          <w:rFonts w:hint="eastAsia" w:asciiTheme="minorEastAsia" w:hAnsiTheme="minorEastAsia"/>
        </w:rPr>
        <w:t>5</w:t>
      </w:r>
      <w:r>
        <w:rPr>
          <w:rFonts w:asciiTheme="minorEastAsia" w:hAnsiTheme="minorEastAsia"/>
        </w:rPr>
        <w:t>.相关文件</w:t>
      </w:r>
    </w:p>
    <w:p>
      <w:pPr>
        <w:pStyle w:val="17"/>
        <w:ind w:firstLine="0" w:firstLineChars="0"/>
        <w:rPr>
          <w:rFonts w:asciiTheme="minorEastAsia" w:hAnsiTheme="minorEastAsia"/>
        </w:rPr>
      </w:pPr>
      <w:r>
        <w:rPr>
          <w:rFonts w:asciiTheme="minorEastAsia" w:hAnsiTheme="minorEastAsia"/>
        </w:rPr>
        <w:t>·《研究项目的受理</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·《研究项目的处理</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·《会议审查</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·《快速审查</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·《审查决定的传达</w:t>
      </w:r>
      <w:r>
        <w:rPr>
          <w:rFonts w:hint="eastAsia" w:asciiTheme="minorEastAsia" w:hAnsiTheme="minorEastAsia"/>
        </w:rPr>
        <w:t>标准操作规程</w:t>
      </w:r>
      <w:r>
        <w:rPr>
          <w:rFonts w:asciiTheme="minorEastAsia" w:hAnsiTheme="minorEastAsia"/>
        </w:rPr>
        <w:t>》</w:t>
      </w:r>
    </w:p>
    <w:p>
      <w:pPr>
        <w:pStyle w:val="18"/>
        <w:rPr>
          <w:rFonts w:asciiTheme="minorEastAsia" w:hAnsiTheme="minorEastAsia"/>
        </w:rPr>
      </w:pPr>
      <w:r>
        <w:rPr>
          <w:rFonts w:hint="eastAsia" w:asciiTheme="minorEastAsia" w:hAnsiTheme="minorEastAsia"/>
        </w:rPr>
        <w:t>6</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结题审查工作表</w:t>
      </w:r>
      <w:r>
        <w:rPr>
          <w:rFonts w:hint="eastAsia" w:asciiTheme="minorEastAsia" w:hAnsiTheme="minorEastAsia"/>
        </w:rPr>
        <w:t>》</w:t>
      </w:r>
    </w:p>
    <w:p>
      <w:pPr>
        <w:widowControl/>
        <w:spacing w:line="360" w:lineRule="auto"/>
        <w:jc w:val="left"/>
        <w:rPr>
          <w:rFonts w:cs="Times New Roman" w:asciiTheme="minorEastAsia" w:hAnsiTheme="minorEastAsia"/>
          <w:kern w:val="0"/>
          <w:sz w:val="24"/>
          <w:szCs w:val="24"/>
        </w:rPr>
      </w:pPr>
      <w:r>
        <w:rPr>
          <w:rFonts w:cs="Times New Roman" w:asciiTheme="minorEastAsia" w:hAnsiTheme="minorEastAsia"/>
          <w:kern w:val="0"/>
          <w:sz w:val="24"/>
          <w:szCs w:val="24"/>
        </w:rPr>
        <w:br w:type="page"/>
      </w:r>
    </w:p>
    <w:p>
      <w:pPr>
        <w:pStyle w:val="17"/>
        <w:ind w:firstLine="0" w:firstLineChars="0"/>
      </w:pPr>
      <w:r>
        <w:rPr>
          <w:rFonts w:hint="eastAsia"/>
        </w:rPr>
        <w:t>附件1《</w:t>
      </w:r>
      <w:r>
        <w:t>结题审查工作表</w:t>
      </w:r>
      <w:r>
        <w:rPr>
          <w:rFonts w:hint="eastAsia"/>
        </w:rPr>
        <w:t>》</w:t>
      </w:r>
    </w:p>
    <w:p>
      <w:pPr>
        <w:pStyle w:val="18"/>
        <w:jc w:val="center"/>
      </w:pPr>
      <w:r>
        <w:rPr>
          <w:rFonts w:hint="eastAsia"/>
        </w:rPr>
        <w:t>结题审查工作表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firstLine="0" w:firstLineChars="0"/>
      </w:pPr>
      <w:r>
        <w:rPr>
          <w:rFonts w:hint="eastAsia"/>
        </w:rPr>
        <w:t>审查要素</w:t>
      </w:r>
    </w:p>
    <w:p>
      <w:pPr>
        <w:pStyle w:val="17"/>
        <w:ind w:firstLine="0" w:firstLineChars="0"/>
      </w:pPr>
      <w:r>
        <w:rPr>
          <w:rFonts w:hint="eastAsia"/>
        </w:rPr>
        <w:t>·</w:t>
      </w:r>
      <w:r>
        <w:t xml:space="preserve"> </w:t>
      </w:r>
      <w:r>
        <w:rPr>
          <w:rFonts w:hint="eastAsia"/>
        </w:rPr>
        <w:t>严重不良事件或方案规定必须报告的重要医学事件已经及时报告：</w:t>
      </w:r>
    </w:p>
    <w:p>
      <w:pPr>
        <w:pStyle w:val="17"/>
        <w:ind w:firstLine="283" w:firstLineChars="118"/>
      </w:pPr>
      <w:r>
        <w:rPr>
          <w:rFonts w:hint="eastAsia"/>
        </w:rPr>
        <w:t>□不适用，□是，□否</w:t>
      </w:r>
    </w:p>
    <w:p>
      <w:pPr>
        <w:pStyle w:val="17"/>
        <w:ind w:firstLine="0" w:firstLineChars="0"/>
      </w:pPr>
      <w:r>
        <w:rPr>
          <w:rFonts w:hint="eastAsia"/>
        </w:rPr>
        <w:t>·</w:t>
      </w:r>
      <w:r>
        <w:t xml:space="preserve"> </w:t>
      </w:r>
      <w:r>
        <w:rPr>
          <w:rFonts w:hint="eastAsia"/>
        </w:rPr>
        <w:t>与研究干预相关的、非预期的严重不良事件是否影响研究的风险与受益：</w:t>
      </w:r>
    </w:p>
    <w:p>
      <w:pPr>
        <w:pStyle w:val="17"/>
        <w:ind w:firstLine="283" w:firstLineChars="118"/>
      </w:pPr>
      <w:r>
        <w:rPr>
          <w:rFonts w:hint="eastAsia"/>
        </w:rPr>
        <w:t>□不适用，□是，□否</w:t>
      </w:r>
    </w:p>
    <w:p>
      <w:pPr>
        <w:pStyle w:val="17"/>
        <w:ind w:firstLine="0" w:firstLineChars="0"/>
      </w:pPr>
      <w:r>
        <w:rPr>
          <w:rFonts w:hint="eastAsia"/>
        </w:rPr>
        <w:t>·</w:t>
      </w:r>
      <w:r>
        <w:t xml:space="preserve"> </w:t>
      </w:r>
      <w:r>
        <w:rPr>
          <w:rFonts w:hint="eastAsia"/>
        </w:rPr>
        <w:t>研究风险是否超过预期：□是，□否</w:t>
      </w:r>
    </w:p>
    <w:p>
      <w:pPr>
        <w:pStyle w:val="17"/>
        <w:ind w:firstLine="0" w:firstLineChars="0"/>
      </w:pPr>
      <w:r>
        <w:rPr>
          <w:rFonts w:hint="eastAsia"/>
        </w:rPr>
        <w:t>·</w:t>
      </w:r>
      <w:r>
        <w:t xml:space="preserve"> </w:t>
      </w:r>
      <w:r>
        <w:rPr>
          <w:rFonts w:hint="eastAsia"/>
        </w:rPr>
        <w:t>研究中是否存在影响受试者权益的问题：□是，□否</w:t>
      </w:r>
    </w:p>
    <w:p>
      <w:pPr>
        <w:pStyle w:val="17"/>
        <w:ind w:firstLine="0" w:firstLineChars="0"/>
      </w:pPr>
      <w:r>
        <w:rPr>
          <w:rFonts w:hint="eastAsia"/>
        </w:rPr>
        <w:t>·</w:t>
      </w:r>
      <w:r>
        <w:t xml:space="preserve"> </w:t>
      </w:r>
      <w:r>
        <w:rPr>
          <w:rFonts w:hint="eastAsia"/>
        </w:rPr>
        <w:t>是否有必要采取进一步保护受试者的措施：□是，□否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bCs/>
              </w:rPr>
              <w:br w:type="page"/>
            </w: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pStyle w:val="17"/>
              <w:ind w:firstLine="0" w:firstLineChars="0"/>
            </w:pPr>
            <w:r>
              <w:rPr>
                <w:rFonts w:hint="eastAsia" w:ascii="宋体" w:eastAsia="宋体" w:cs="宋体"/>
                <w:sz w:val="23"/>
                <w:szCs w:val="23"/>
              </w:rPr>
              <w:t>□同意结题，□需要进一步采取保护受试者的措施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2"/>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vAlign w:val="center"/>
          </w:tcPr>
          <w:p>
            <w:pPr>
              <w:autoSpaceDE w:val="0"/>
              <w:autoSpaceDN w:val="0"/>
              <w:adjustRightInd w:val="0"/>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tcPr>
          <w:p>
            <w:pPr>
              <w:pStyle w:val="17"/>
              <w:ind w:firstLine="0" w:firstLineChars="0"/>
            </w:pPr>
          </w:p>
        </w:tc>
      </w:tr>
    </w:tbl>
    <w:p>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pPr>
        <w:pStyle w:val="24"/>
        <w:rPr>
          <w:bCs/>
        </w:rPr>
      </w:pPr>
      <w:bookmarkStart w:id="19" w:name="_Toc493687155"/>
      <w:r>
        <w:rPr>
          <w:bCs/>
        </w:rPr>
        <w:t>复审</w:t>
      </w:r>
      <w:r>
        <w:rPr>
          <w:rFonts w:hint="eastAsia"/>
          <w:bCs/>
        </w:rPr>
        <w:t>标准操作规程</w:t>
      </w:r>
      <w:bookmarkEnd w:id="19"/>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为使伦理委员会复审的受理、处理、审查、传达决定、文件存档的工作有章可循，特制定本规程，以从程序上保证复审工作的质量。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初始审查和跟踪审查后，按伦理审查意见“作必要的修正后同意”、“作必要的修正后重审”，对方案进行修改后，应以“复审申请”的方式再次送审，经伦理委员会批准后方可实施；如果对伦理审查意见有不同的看法，可以“复审申请”的方式申诉不同意见，请伦理委员会重新考虑决定。本SOP适用于伦理委员会对复审申请所进行的复审。</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·受理送审材料。</w:t>
      </w:r>
    </w:p>
    <w:p>
      <w:pPr>
        <w:pStyle w:val="17"/>
        <w:ind w:firstLine="0" w:firstLineChars="0"/>
        <w:rPr>
          <w:rFonts w:asciiTheme="minorEastAsia" w:hAnsiTheme="minorEastAsia"/>
        </w:rPr>
      </w:pPr>
      <w:r>
        <w:rPr>
          <w:rFonts w:asciiTheme="minorEastAsia" w:hAnsiTheme="minorEastAsia"/>
        </w:rPr>
        <w:t>·处理送审材料。</w:t>
      </w:r>
    </w:p>
    <w:p>
      <w:pPr>
        <w:pStyle w:val="17"/>
        <w:ind w:firstLine="0" w:firstLineChars="0"/>
        <w:rPr>
          <w:rFonts w:asciiTheme="minorEastAsia" w:hAnsiTheme="minorEastAsia"/>
        </w:rPr>
      </w:pPr>
      <w:r>
        <w:rPr>
          <w:rFonts w:asciiTheme="minorEastAsia" w:hAnsiTheme="minorEastAsia"/>
        </w:rPr>
        <w:t>·为委员审查工作提供服务。</w:t>
      </w:r>
    </w:p>
    <w:p>
      <w:pPr>
        <w:pStyle w:val="17"/>
        <w:ind w:firstLine="0" w:firstLineChars="0"/>
        <w:rPr>
          <w:rFonts w:asciiTheme="minorEastAsia" w:hAnsiTheme="minorEastAsia"/>
        </w:rPr>
      </w:pPr>
      <w:r>
        <w:rPr>
          <w:rFonts w:asciiTheme="minorEastAsia" w:hAnsiTheme="minorEastAsia"/>
        </w:rPr>
        <w:t>·传达决定。</w:t>
      </w:r>
    </w:p>
    <w:p>
      <w:pPr>
        <w:pStyle w:val="17"/>
        <w:ind w:firstLine="0" w:firstLineChars="0"/>
        <w:rPr>
          <w:rFonts w:asciiTheme="minorEastAsia" w:hAnsiTheme="minorEastAsia"/>
        </w:rPr>
      </w:pPr>
      <w:r>
        <w:rPr>
          <w:rFonts w:asciiTheme="minorEastAsia" w:hAnsiTheme="minorEastAsia"/>
        </w:rPr>
        <w:t>·文件存档。</w:t>
      </w:r>
    </w:p>
    <w:p>
      <w:pPr>
        <w:pStyle w:val="17"/>
        <w:ind w:firstLine="0" w:firstLineChars="0"/>
        <w:rPr>
          <w:rFonts w:asciiTheme="minorEastAsia" w:hAnsiTheme="minorEastAsia"/>
        </w:rPr>
      </w:pPr>
      <w:r>
        <w:rPr>
          <w:rFonts w:asciiTheme="minorEastAsia" w:hAnsiTheme="minorEastAsia"/>
        </w:rPr>
        <w:t>3.2主审委员</w:t>
      </w:r>
    </w:p>
    <w:p>
      <w:pPr>
        <w:pStyle w:val="17"/>
        <w:ind w:firstLine="0" w:firstLineChars="0"/>
        <w:rPr>
          <w:rFonts w:asciiTheme="minorEastAsia" w:hAnsiTheme="minorEastAsia"/>
        </w:rPr>
      </w:pPr>
      <w:r>
        <w:rPr>
          <w:rFonts w:asciiTheme="minorEastAsia" w:hAnsiTheme="minorEastAsia"/>
        </w:rPr>
        <w:t>·会前审查主审项目的送审文件，填写主审工作表。</w:t>
      </w:r>
    </w:p>
    <w:p>
      <w:pPr>
        <w:pStyle w:val="17"/>
        <w:ind w:firstLine="0" w:firstLineChars="0"/>
        <w:rPr>
          <w:rFonts w:asciiTheme="minorEastAsia" w:hAnsiTheme="minorEastAsia"/>
        </w:rPr>
      </w:pPr>
      <w:r>
        <w:rPr>
          <w:rFonts w:asciiTheme="minorEastAsia" w:hAnsiTheme="minorEastAsia"/>
        </w:rPr>
        <w:t>·会议审查作为主要发言者，提问和发表审查意见。</w:t>
      </w:r>
    </w:p>
    <w:p>
      <w:pPr>
        <w:pStyle w:val="17"/>
        <w:ind w:firstLine="0" w:firstLineChars="0"/>
        <w:rPr>
          <w:rFonts w:asciiTheme="minorEastAsia" w:hAnsiTheme="minorEastAsia"/>
        </w:rPr>
      </w:pPr>
      <w:r>
        <w:rPr>
          <w:rFonts w:asciiTheme="minorEastAsia" w:hAnsiTheme="minorEastAsia"/>
        </w:rPr>
        <w:t>3.3独立顾问</w:t>
      </w:r>
    </w:p>
    <w:p>
      <w:pPr>
        <w:pStyle w:val="17"/>
        <w:ind w:firstLine="0" w:firstLineChars="0"/>
        <w:rPr>
          <w:rFonts w:asciiTheme="minorEastAsia" w:hAnsiTheme="minorEastAsia"/>
        </w:rPr>
      </w:pPr>
      <w:r>
        <w:rPr>
          <w:rFonts w:asciiTheme="minorEastAsia" w:hAnsiTheme="minorEastAsia"/>
        </w:rPr>
        <w:t>·会前审查咨询项目的送审文件，填写咨询工作表。</w:t>
      </w:r>
    </w:p>
    <w:p>
      <w:pPr>
        <w:pStyle w:val="17"/>
        <w:ind w:firstLine="0" w:firstLineChars="0"/>
        <w:rPr>
          <w:rFonts w:asciiTheme="minorEastAsia" w:hAnsiTheme="minorEastAsia"/>
        </w:rPr>
      </w:pPr>
      <w:r>
        <w:rPr>
          <w:rFonts w:asciiTheme="minorEastAsia" w:hAnsiTheme="minorEastAsia"/>
        </w:rPr>
        <w:t>·受邀参加审查会议，陈述意见。</w:t>
      </w:r>
    </w:p>
    <w:p>
      <w:pPr>
        <w:pStyle w:val="17"/>
        <w:ind w:firstLine="0" w:firstLineChars="0"/>
        <w:rPr>
          <w:rFonts w:asciiTheme="minorEastAsia" w:hAnsiTheme="minorEastAsia"/>
        </w:rPr>
      </w:pPr>
      <w:r>
        <w:rPr>
          <w:rFonts w:asciiTheme="minorEastAsia" w:hAnsiTheme="minorEastAsia"/>
        </w:rPr>
        <w:t>3.4委员</w:t>
      </w:r>
    </w:p>
    <w:p>
      <w:pPr>
        <w:pStyle w:val="17"/>
        <w:ind w:firstLine="0" w:firstLineChars="0"/>
        <w:rPr>
          <w:rFonts w:asciiTheme="minorEastAsia" w:hAnsiTheme="minorEastAsia"/>
        </w:rPr>
      </w:pPr>
      <w:r>
        <w:rPr>
          <w:rFonts w:asciiTheme="minorEastAsia" w:hAnsiTheme="minorEastAsia"/>
        </w:rPr>
        <w:t>·会前对审查项目进行预审。</w:t>
      </w:r>
    </w:p>
    <w:p>
      <w:pPr>
        <w:pStyle w:val="17"/>
        <w:ind w:firstLine="0" w:firstLineChars="0"/>
        <w:rPr>
          <w:rFonts w:asciiTheme="minorEastAsia" w:hAnsiTheme="minorEastAsia"/>
        </w:rPr>
      </w:pPr>
      <w:r>
        <w:rPr>
          <w:rFonts w:asciiTheme="minorEastAsia" w:hAnsiTheme="minorEastAsia"/>
        </w:rPr>
        <w:t>·参加审查会议，审查每一项目，提问和发表审查意见。</w:t>
      </w:r>
    </w:p>
    <w:p>
      <w:pPr>
        <w:pStyle w:val="17"/>
        <w:ind w:firstLine="0" w:firstLineChars="0"/>
        <w:rPr>
          <w:rFonts w:asciiTheme="minorEastAsia" w:hAnsiTheme="minorEastAsia"/>
        </w:rPr>
      </w:pPr>
      <w:r>
        <w:rPr>
          <w:rFonts w:asciiTheme="minorEastAsia" w:hAnsiTheme="minorEastAsia"/>
        </w:rPr>
        <w:t>·以投票方式做出审查决定。</w:t>
      </w:r>
    </w:p>
    <w:p>
      <w:pPr>
        <w:pStyle w:val="17"/>
        <w:ind w:firstLine="0" w:firstLineChars="0"/>
        <w:rPr>
          <w:rFonts w:asciiTheme="minorEastAsia" w:hAnsiTheme="minorEastAsia"/>
        </w:rPr>
      </w:pPr>
      <w:r>
        <w:rPr>
          <w:rFonts w:asciiTheme="minorEastAsia" w:hAnsiTheme="minorEastAsia"/>
        </w:rPr>
        <w:t>3.5主任委员</w:t>
      </w:r>
    </w:p>
    <w:p>
      <w:pPr>
        <w:pStyle w:val="17"/>
        <w:ind w:firstLine="0" w:firstLineChars="0"/>
        <w:rPr>
          <w:rFonts w:asciiTheme="minorEastAsia" w:hAnsiTheme="minorEastAsia"/>
        </w:rPr>
      </w:pPr>
      <w:r>
        <w:rPr>
          <w:rFonts w:asciiTheme="minorEastAsia" w:hAnsiTheme="minorEastAsia"/>
        </w:rPr>
        <w:t>·主持审查会议。</w:t>
      </w:r>
    </w:p>
    <w:p>
      <w:pPr>
        <w:pStyle w:val="17"/>
        <w:ind w:firstLine="0" w:firstLineChars="0"/>
        <w:rPr>
          <w:rFonts w:asciiTheme="minorEastAsia" w:hAnsiTheme="minorEastAsia"/>
        </w:rPr>
      </w:pPr>
      <w:r>
        <w:rPr>
          <w:rFonts w:asciiTheme="minorEastAsia" w:hAnsiTheme="minorEastAsia"/>
        </w:rPr>
        <w:t>·审签会议记录。</w:t>
      </w:r>
    </w:p>
    <w:p>
      <w:pPr>
        <w:pStyle w:val="17"/>
        <w:ind w:firstLine="0" w:firstLineChars="0"/>
        <w:rPr>
          <w:rFonts w:asciiTheme="minorEastAsia" w:hAnsiTheme="minorEastAsia"/>
        </w:rPr>
      </w:pPr>
      <w:r>
        <w:rPr>
          <w:rFonts w:asciiTheme="minorEastAsia" w:hAnsiTheme="minorEastAsia"/>
        </w:rPr>
        <w:t>·审核、签发审查决定文件。</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4</w:t>
      </w:r>
      <w:r>
        <w:rPr>
          <w:rFonts w:cs="Times New Roman" w:asciiTheme="minorEastAsia" w:hAnsiTheme="minorEastAsia"/>
          <w:b/>
          <w:kern w:val="0"/>
          <w:sz w:val="24"/>
          <w:szCs w:val="24"/>
        </w:rPr>
        <w:t>.</w:t>
      </w:r>
      <w:r>
        <w:rPr>
          <w:rFonts w:cs="Times New Roman" w:asciiTheme="minorEastAsia" w:hAnsiTheme="minorEastAsia"/>
          <w:b/>
          <w:bCs/>
          <w:kern w:val="0"/>
          <w:sz w:val="24"/>
          <w:szCs w:val="24"/>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.1受理</w:t>
      </w:r>
    </w:p>
    <w:p>
      <w:pPr>
        <w:pStyle w:val="17"/>
        <w:ind w:firstLine="0" w:firstLineChars="0"/>
        <w:rPr>
          <w:rFonts w:asciiTheme="minorEastAsia" w:hAnsiTheme="minorEastAsia"/>
        </w:rPr>
      </w:pPr>
      <w:r>
        <w:rPr>
          <w:rFonts w:asciiTheme="minorEastAsia" w:hAnsiTheme="minorEastAsia"/>
        </w:rPr>
        <w:t>·形式审查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送审文件的完整性</w:t>
      </w:r>
    </w:p>
    <w:p>
      <w:pPr>
        <w:pStyle w:val="17"/>
        <w:ind w:firstLine="0" w:firstLineChars="0"/>
        <w:rPr>
          <w:rFonts w:asciiTheme="minorEastAsia" w:hAnsiTheme="minorEastAsia"/>
        </w:rPr>
      </w:pPr>
      <w:r>
        <w:rPr>
          <w:rFonts w:asciiTheme="minorEastAsia" w:hAnsiTheme="minorEastAsia"/>
        </w:rPr>
        <w:t>▲复审的送审文件包括：复审申请，修正的临床研究方案，修正的知情同意书，修正的招募材料，其他。</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送审文件的要素</w:t>
      </w:r>
    </w:p>
    <w:p>
      <w:pPr>
        <w:pStyle w:val="17"/>
        <w:ind w:firstLine="0" w:firstLineChars="0"/>
        <w:rPr>
          <w:rFonts w:asciiTheme="minorEastAsia" w:hAnsiTheme="minorEastAsia"/>
        </w:rPr>
      </w:pPr>
      <w:r>
        <w:rPr>
          <w:rFonts w:asciiTheme="minorEastAsia" w:hAnsiTheme="minorEastAsia"/>
        </w:rPr>
        <w:t>▲复审申请表填写完整，针对“伦理审查意见”逐条答复，申请人签名并注明日期。</w:t>
      </w:r>
    </w:p>
    <w:p>
      <w:pPr>
        <w:pStyle w:val="17"/>
        <w:ind w:firstLine="0" w:firstLineChars="0"/>
        <w:rPr>
          <w:rFonts w:asciiTheme="minorEastAsia" w:hAnsiTheme="minorEastAsia"/>
        </w:rPr>
      </w:pPr>
      <w:r>
        <w:rPr>
          <w:rFonts w:asciiTheme="minorEastAsia" w:hAnsiTheme="minorEastAsia"/>
        </w:rPr>
        <w:t>▲修正的方案或知情同意书已更新版本号/版本日期。</w:t>
      </w:r>
    </w:p>
    <w:p>
      <w:pPr>
        <w:pStyle w:val="17"/>
        <w:ind w:firstLine="0" w:firstLineChars="0"/>
        <w:rPr>
          <w:rFonts w:asciiTheme="minorEastAsia" w:hAnsiTheme="minorEastAsia"/>
        </w:rPr>
      </w:pPr>
      <w:r>
        <w:rPr>
          <w:rFonts w:asciiTheme="minorEastAsia" w:hAnsiTheme="minorEastAsia"/>
        </w:rPr>
        <w:t>▲修正的方案或知情同意书以“阴影和下划线”注明修改部分。</w:t>
      </w:r>
    </w:p>
    <w:p>
      <w:pPr>
        <w:pStyle w:val="17"/>
        <w:ind w:firstLine="0" w:firstLineChars="0"/>
        <w:rPr>
          <w:rFonts w:asciiTheme="minorEastAsia" w:hAnsiTheme="minorEastAsia"/>
        </w:rPr>
      </w:pPr>
      <w:r>
        <w:rPr>
          <w:rFonts w:asciiTheme="minorEastAsia" w:hAnsiTheme="minorEastAsia"/>
        </w:rPr>
        <w:t>·补充/修改，受理，以及送审文件管理：参照《研究项目的受理》执行。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.2处理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.2.1决定审查方式</w:t>
      </w:r>
    </w:p>
    <w:p>
      <w:pPr>
        <w:pStyle w:val="17"/>
        <w:ind w:firstLine="0" w:firstLineChars="0"/>
        <w:rPr>
          <w:rFonts w:asciiTheme="minorEastAsia" w:hAnsiTheme="minorEastAsia"/>
        </w:rPr>
      </w:pPr>
      <w:r>
        <w:rPr>
          <w:rFonts w:asciiTheme="minorEastAsia" w:hAnsiTheme="minorEastAsia"/>
        </w:rPr>
        <w:t>·根据以下标准，决定送审项目的审查方式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会议审查的标准</w:t>
      </w:r>
    </w:p>
    <w:p>
      <w:pPr>
        <w:pStyle w:val="17"/>
        <w:ind w:firstLine="0" w:firstLineChars="0"/>
        <w:rPr>
          <w:rFonts w:asciiTheme="minorEastAsia" w:hAnsiTheme="minorEastAsia"/>
        </w:rPr>
      </w:pPr>
      <w:r>
        <w:rPr>
          <w:rFonts w:asciiTheme="minorEastAsia" w:hAnsiTheme="minorEastAsia"/>
        </w:rPr>
        <w:t>▲伦理审查意见为“作必要的修正后重审”，再次送审的项目。</w:t>
      </w:r>
    </w:p>
    <w:p>
      <w:pPr>
        <w:pStyle w:val="17"/>
        <w:ind w:firstLine="0" w:firstLineChars="0"/>
        <w:rPr>
          <w:rFonts w:asciiTheme="minorEastAsia" w:hAnsiTheme="minorEastAsia"/>
        </w:rPr>
      </w:pPr>
      <w:r>
        <w:rPr>
          <w:rFonts w:asciiTheme="minorEastAsia" w:hAnsiTheme="minorEastAsia"/>
        </w:rPr>
        <w:t>▲伦理审查意见为“作必要的修正后同意”，申请人没有按伦理审查意见进行修改，并对此进行了说明，主任委员认为有必要提交会议审查的项目。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快速审查的标准</w:t>
      </w:r>
    </w:p>
    <w:p>
      <w:pPr>
        <w:pStyle w:val="17"/>
        <w:ind w:firstLine="0" w:firstLineChars="0"/>
        <w:rPr>
          <w:rFonts w:asciiTheme="minorEastAsia" w:hAnsiTheme="minorEastAsia"/>
        </w:rPr>
      </w:pPr>
      <w:r>
        <w:rPr>
          <w:rFonts w:asciiTheme="minorEastAsia" w:hAnsiTheme="minorEastAsia"/>
        </w:rPr>
        <w:t>▲伦理审查意见为“作必要的修正后同意”，按伦理委员会的审议意见修改方案后，再次送审的项目。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转为会议审查</w:t>
      </w:r>
    </w:p>
    <w:p>
      <w:pPr>
        <w:pStyle w:val="17"/>
        <w:ind w:firstLine="0" w:firstLineChars="0"/>
        <w:rPr>
          <w:rFonts w:asciiTheme="minorEastAsia" w:hAnsiTheme="minorEastAsia"/>
        </w:rPr>
      </w:pPr>
      <w:r>
        <w:rPr>
          <w:rFonts w:asciiTheme="minorEastAsia" w:hAnsiTheme="minorEastAsia"/>
        </w:rPr>
        <w:t>▲快审主审意见有：“作必要的修正后重审”，“终止或暂停已批准的研究”，“不同意”，“提交会议审查”，则转为会议审查的方式。</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.2.2审查的准备</w:t>
      </w:r>
    </w:p>
    <w:p>
      <w:pPr>
        <w:pStyle w:val="17"/>
        <w:ind w:firstLine="0" w:firstLineChars="0"/>
        <w:rPr>
          <w:rFonts w:asciiTheme="minorEastAsia" w:hAnsiTheme="minorEastAsia"/>
        </w:rPr>
      </w:pPr>
      <w:r>
        <w:rPr>
          <w:rFonts w:asciiTheme="minorEastAsia" w:hAnsiTheme="minorEastAsia"/>
        </w:rPr>
        <w:t>·主审的准备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审委员的选择：每个项目选择1至2名主审委员；伦理审查意见为“作必要修正后同意”，由原主审委员负责审查；如果申请人对伦理审查有不同意件，优先选择原主审委员进行审查；伦理审查意见为“作必要的修正后重审”，优先选择原主审委员进行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准备审查文件：为主审委员准备主审项目的整套送审文件；根据初始审查后的复审还是跟踪审查后的复审，准备相应的</w:t>
      </w:r>
      <w:r>
        <w:rPr>
          <w:rFonts w:hint="eastAsia" w:asciiTheme="minorEastAsia" w:hAnsiTheme="minorEastAsia"/>
        </w:rPr>
        <w:t>《</w:t>
      </w:r>
      <w:r>
        <w:rPr>
          <w:rFonts w:asciiTheme="minorEastAsia" w:hAnsiTheme="minorEastAsia"/>
        </w:rPr>
        <w:t>复审工作表</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·预审准备，会议审查的安排，会议报告的安排：参照《研究项目的处理》执行。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.3审查</w:t>
      </w:r>
    </w:p>
    <w:p>
      <w:pPr>
        <w:pStyle w:val="17"/>
        <w:ind w:firstLine="0" w:firstLineChars="0"/>
        <w:rPr>
          <w:rFonts w:asciiTheme="minorEastAsia" w:hAnsiTheme="minorEastAsia"/>
        </w:rPr>
      </w:pPr>
      <w:r>
        <w:rPr>
          <w:rFonts w:asciiTheme="minorEastAsia" w:hAnsiTheme="minorEastAsia"/>
        </w:rPr>
        <w:t>·审查程序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会议审查：参照《会议审查》执行。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快速审查：参照《快速审查》执行。</w:t>
      </w:r>
    </w:p>
    <w:p>
      <w:pPr>
        <w:pStyle w:val="17"/>
        <w:ind w:firstLine="0" w:firstLineChars="0"/>
        <w:rPr>
          <w:rFonts w:asciiTheme="minorEastAsia" w:hAnsiTheme="minorEastAsia"/>
        </w:rPr>
      </w:pPr>
      <w:r>
        <w:rPr>
          <w:rFonts w:asciiTheme="minorEastAsia" w:hAnsiTheme="minorEastAsia"/>
        </w:rPr>
        <w:t>·审查要素</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申请人接受伦理审查意见：对研究项目文件的修改与审查意见是否一致。</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申请人有不同意见：对伦理审查意见的澄清或其他修改能否接受。</w:t>
      </w:r>
    </w:p>
    <w:p>
      <w:pPr>
        <w:pStyle w:val="17"/>
        <w:ind w:firstLine="0" w:firstLineChars="0"/>
        <w:rPr>
          <w:rFonts w:asciiTheme="minorEastAsia" w:hAnsiTheme="minorEastAsia"/>
        </w:rPr>
      </w:pPr>
      <w:r>
        <w:rPr>
          <w:rFonts w:asciiTheme="minorEastAsia" w:hAnsiTheme="minorEastAsia"/>
        </w:rPr>
        <w:t>·审查决定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是否批准研究项目</w:t>
      </w:r>
    </w:p>
    <w:p>
      <w:pPr>
        <w:pStyle w:val="17"/>
        <w:ind w:firstLine="0" w:firstLineChars="0"/>
        <w:rPr>
          <w:rFonts w:asciiTheme="minorEastAsia" w:hAnsiTheme="minorEastAsia"/>
        </w:rPr>
      </w:pPr>
      <w:r>
        <w:rPr>
          <w:rFonts w:asciiTheme="minorEastAsia" w:hAnsiTheme="minorEastAsia"/>
        </w:rPr>
        <w:t>▲（初始审查后的）复审：同意，作必要的修正后同意，作必要的修正后重审，不同意。</w:t>
      </w:r>
    </w:p>
    <w:p>
      <w:pPr>
        <w:pStyle w:val="17"/>
        <w:ind w:firstLine="0" w:firstLineChars="0"/>
        <w:rPr>
          <w:rFonts w:asciiTheme="minorEastAsia" w:hAnsiTheme="minorEastAsia"/>
        </w:rPr>
      </w:pPr>
      <w:r>
        <w:rPr>
          <w:rFonts w:asciiTheme="minorEastAsia" w:hAnsiTheme="minorEastAsia"/>
        </w:rPr>
        <w:t>▲（跟踪审查后的）复审：同意，作必要的修正后同意，作必要的修正后重审，终止或暂停已批准的研究，不同意。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跟踪审查频率</w:t>
      </w:r>
    </w:p>
    <w:p>
      <w:pPr>
        <w:pStyle w:val="17"/>
        <w:ind w:firstLine="0" w:firstLineChars="0"/>
        <w:rPr>
          <w:rFonts w:asciiTheme="minorEastAsia" w:hAnsiTheme="minorEastAsia"/>
        </w:rPr>
      </w:pPr>
      <w:r>
        <w:rPr>
          <w:rFonts w:asciiTheme="minorEastAsia" w:hAnsiTheme="minorEastAsia"/>
        </w:rPr>
        <w:t>▲（初始审查后的）复审：根据研究的风险程度，确定跟踪审查的频率，最长不超过12个月。</w:t>
      </w:r>
    </w:p>
    <w:p>
      <w:pPr>
        <w:pStyle w:val="17"/>
        <w:ind w:firstLine="0" w:firstLineChars="0"/>
        <w:rPr>
          <w:rFonts w:asciiTheme="minorEastAsia" w:hAnsiTheme="minorEastAsia"/>
        </w:rPr>
      </w:pPr>
      <w:r>
        <w:rPr>
          <w:rFonts w:asciiTheme="minorEastAsia" w:hAnsiTheme="minorEastAsia"/>
        </w:rPr>
        <w:t>▲（跟踪审查后的）复审：根据研究的风险程度，决定是否调整跟踪审查的频率。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伦理审查批件有效期：（初始审查后的）复审，审查决定为“同意”，批件的有效期可以由办公室主任根据以下方式确定：</w:t>
      </w:r>
      <w:r>
        <w:rPr>
          <w:rFonts w:hint="eastAsia" w:cs="宋体" w:asciiTheme="minorEastAsia" w:hAnsiTheme="minorEastAsia"/>
        </w:rPr>
        <w:t>①</w:t>
      </w:r>
      <w:r>
        <w:rPr>
          <w:rFonts w:asciiTheme="minorEastAsia" w:hAnsiTheme="minorEastAsia"/>
        </w:rPr>
        <w:t>根据临床研究预期的周期；</w:t>
      </w:r>
      <w:r>
        <w:rPr>
          <w:rFonts w:hint="eastAsia" w:cs="宋体" w:asciiTheme="minorEastAsia" w:hAnsiTheme="minorEastAsia"/>
        </w:rPr>
        <w:t>②</w:t>
      </w:r>
      <w:r>
        <w:rPr>
          <w:rFonts w:asciiTheme="minorEastAsia" w:hAnsiTheme="minorEastAsia"/>
        </w:rPr>
        <w:t>与跟踪审查频率相同。</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（快速审查）是否更改审查方式：提交会议审查。</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.4传达决定：参见《审查决定的传达》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（初始审查、修正案审查之后的）复审：以“伦理审查批件”的形式传达；如果采用会议审查的方式，还要附“会议签到表副本”；如果采用快速审查的方式，附下次会议报告的“会议签到表副本”。</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（定期跟踪审查、严重不良事件审查、违背方案审查、暂停/终止研究审查、结题审查之后的）复审：以“伦理审查意见”的形式传达。</w:t>
      </w:r>
    </w:p>
    <w:p>
      <w:pPr>
        <w:pStyle w:val="17"/>
        <w:ind w:firstLine="0" w:firstLineChars="0"/>
        <w:rPr>
          <w:rFonts w:asciiTheme="minorEastAsia" w:hAnsiTheme="minorEastAsia"/>
        </w:rPr>
      </w:pPr>
      <w:r>
        <w:rPr>
          <w:rFonts w:asciiTheme="minorEastAsia" w:hAnsiTheme="minorEastAsia"/>
        </w:rPr>
        <w:t>·条件性或否定性决定：以“伦理审查意见”的形式传达。</w:t>
      </w:r>
    </w:p>
    <w:p>
      <w:pPr>
        <w:pStyle w:val="17"/>
        <w:ind w:firstLine="0" w:firstLineChars="0"/>
        <w:rPr>
          <w:rFonts w:asciiTheme="minorEastAsia" w:hAnsiTheme="minorEastAsia"/>
        </w:rPr>
      </w:pPr>
      <w:r>
        <w:rPr>
          <w:rFonts w:asciiTheme="minorEastAsia" w:hAnsiTheme="minorEastAsia"/>
        </w:rPr>
        <w:t>·是否传达：肯定性决定（不需要采取进一步的措施），并且审查类别属于（本院为多中心临床试验的参加单位的）定期跟踪审查后的复审，以及严重不良事件审查后的复审，违背方案审查后的复审，暂停/终止研究审查后的复审，结题审查后的复审，可以不传达。</w:t>
      </w:r>
    </w:p>
    <w:p>
      <w:pPr>
        <w:pStyle w:val="17"/>
        <w:ind w:firstLine="0" w:firstLineChars="0"/>
        <w:rPr>
          <w:rFonts w:asciiTheme="minorEastAsia" w:hAnsiTheme="minorEastAsia"/>
        </w:rPr>
      </w:pPr>
      <w:r>
        <w:rPr>
          <w:rFonts w:asciiTheme="minorEastAsia" w:hAnsiTheme="minorEastAsia"/>
        </w:rPr>
        <w:t>·传达时限：在审查决定后5个工作日内完成决定的传达。</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.5文件存档</w:t>
      </w:r>
    </w:p>
    <w:p>
      <w:pPr>
        <w:pStyle w:val="17"/>
        <w:ind w:firstLine="0" w:firstLineChars="0"/>
        <w:rPr>
          <w:rFonts w:asciiTheme="minorEastAsia" w:hAnsiTheme="minorEastAsia"/>
        </w:rPr>
      </w:pPr>
      <w:r>
        <w:rPr>
          <w:rFonts w:asciiTheme="minorEastAsia" w:hAnsiTheme="minorEastAsia"/>
        </w:rPr>
        <w:t>·审查过程中形成、积累、保存的文件，按审查阶段及时归档，建立/更新项目档案目录。</w:t>
      </w:r>
    </w:p>
    <w:p>
      <w:pPr>
        <w:pStyle w:val="17"/>
        <w:ind w:firstLine="0" w:firstLineChars="0"/>
        <w:rPr>
          <w:rFonts w:asciiTheme="minorEastAsia" w:hAnsiTheme="minorEastAsia"/>
        </w:rPr>
      </w:pPr>
      <w:r>
        <w:rPr>
          <w:rFonts w:asciiTheme="minorEastAsia" w:hAnsiTheme="minorEastAsia"/>
        </w:rPr>
        <w:t>·会议审查的项目存档文件：项目送审文件，复审审查工作表，会议签到表复印件，会议决定表（投票单），会议记录副本，伦理审查决定文件。</w:t>
      </w:r>
    </w:p>
    <w:p>
      <w:pPr>
        <w:pStyle w:val="17"/>
        <w:ind w:firstLine="0" w:firstLineChars="0"/>
        <w:rPr>
          <w:rFonts w:asciiTheme="minorEastAsia" w:hAnsiTheme="minorEastAsia"/>
        </w:rPr>
      </w:pPr>
      <w:r>
        <w:rPr>
          <w:rFonts w:asciiTheme="minorEastAsia" w:hAnsiTheme="minorEastAsia"/>
        </w:rPr>
        <w:t>·快速审查的项目存档文件：项目送审文件，复审审查工作表，快审主审综合意见，伦理审查决定文件。</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5</w:t>
      </w:r>
      <w:r>
        <w:rPr>
          <w:rFonts w:cs="Times New Roman" w:asciiTheme="minorEastAsia" w:hAnsiTheme="minorEastAsia"/>
          <w:b/>
          <w:kern w:val="0"/>
          <w:sz w:val="24"/>
          <w:szCs w:val="24"/>
        </w:rPr>
        <w:t>.</w:t>
      </w:r>
      <w:r>
        <w:rPr>
          <w:rFonts w:cs="Times New Roman" w:asciiTheme="minorEastAsia" w:hAnsiTheme="minorEastAsia"/>
          <w:b/>
          <w:bCs/>
          <w:kern w:val="0"/>
          <w:sz w:val="24"/>
          <w:szCs w:val="24"/>
        </w:rPr>
        <w:t>相关文件</w:t>
      </w:r>
    </w:p>
    <w:p>
      <w:pPr>
        <w:pStyle w:val="17"/>
        <w:ind w:firstLine="0" w:firstLineChars="0"/>
        <w:rPr>
          <w:rFonts w:asciiTheme="minorEastAsia" w:hAnsiTheme="minorEastAsia"/>
        </w:rPr>
      </w:pPr>
      <w:r>
        <w:rPr>
          <w:rFonts w:asciiTheme="minorEastAsia" w:hAnsiTheme="minorEastAsia"/>
        </w:rPr>
        <w:t>·《研究项目的受理</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·《研究项目的处理</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·《会议审查</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·《快速审查</w:t>
      </w:r>
      <w:r>
        <w:rPr>
          <w:rFonts w:hint="eastAsia" w:asciiTheme="minorEastAsia" w:hAnsiTheme="minorEastAsia"/>
        </w:rPr>
        <w:t>标准操作规程</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·《审查决定的传达</w:t>
      </w:r>
      <w:r>
        <w:rPr>
          <w:rFonts w:hint="eastAsia" w:asciiTheme="minorEastAsia" w:hAnsiTheme="minorEastAsia"/>
        </w:rPr>
        <w:t>标准操作规程</w:t>
      </w:r>
      <w:r>
        <w:rPr>
          <w:rFonts w:asciiTheme="minorEastAsia" w:hAnsiTheme="minorEastAsia"/>
        </w:rPr>
        <w:t>》</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6</w:t>
      </w:r>
      <w:r>
        <w:rPr>
          <w:rFonts w:cs="Times New Roman" w:asciiTheme="minorEastAsia" w:hAnsiTheme="minorEastAsia"/>
          <w:b/>
          <w:kern w:val="0"/>
          <w:sz w:val="24"/>
          <w:szCs w:val="24"/>
        </w:rPr>
        <w:t>.</w:t>
      </w:r>
      <w:r>
        <w:rPr>
          <w:rFonts w:cs="Times New Roman" w:asciiTheme="minorEastAsia" w:hAnsiTheme="minorEastAsia"/>
          <w:b/>
          <w:bCs/>
          <w:kern w:val="0"/>
          <w:sz w:val="24"/>
          <w:szCs w:val="24"/>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复审工作表（初审后的复审）</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附件2《</w:t>
      </w:r>
      <w:r>
        <w:rPr>
          <w:rFonts w:asciiTheme="minorEastAsia" w:hAnsiTheme="minorEastAsia"/>
        </w:rPr>
        <w:t>复审工作表（跟踪审查后的复审）</w:t>
      </w:r>
      <w:r>
        <w:rPr>
          <w:rFonts w:hint="eastAsia" w:asciiTheme="minorEastAsia" w:hAnsiTheme="minorEastAsia"/>
        </w:rPr>
        <w:t>》</w:t>
      </w:r>
    </w:p>
    <w:p>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pPr>
        <w:pStyle w:val="17"/>
        <w:ind w:firstLine="0" w:firstLineChars="0"/>
      </w:pPr>
      <w:r>
        <w:rPr>
          <w:rFonts w:hint="eastAsia"/>
        </w:rPr>
        <w:t>附件1《</w:t>
      </w:r>
      <w:r>
        <w:t>复审工作表（初审后的复审）</w:t>
      </w:r>
      <w:r>
        <w:rPr>
          <w:rFonts w:hint="eastAsia"/>
        </w:rPr>
        <w:t>》</w:t>
      </w:r>
    </w:p>
    <w:p>
      <w:pPr>
        <w:pStyle w:val="18"/>
        <w:jc w:val="center"/>
      </w:pPr>
      <w:r>
        <w:t>复审工作表（初审后的复审）</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firstLine="0" w:firstLineChars="0"/>
      </w:pPr>
      <w:r>
        <w:rPr>
          <w:rFonts w:hint="eastAsia"/>
        </w:rPr>
        <w:t>审查要素</w:t>
      </w:r>
    </w:p>
    <w:p>
      <w:pPr>
        <w:pStyle w:val="17"/>
        <w:ind w:firstLine="0" w:firstLineChars="0"/>
      </w:pPr>
      <w:r>
        <w:rPr>
          <w:rFonts w:hint="eastAsia"/>
        </w:rPr>
        <w:t>·</w:t>
      </w:r>
      <w:r>
        <w:t xml:space="preserve"> </w:t>
      </w:r>
      <w:r>
        <w:rPr>
          <w:rFonts w:hint="eastAsia"/>
        </w:rPr>
        <w:t>所做修改符合伦理委员会的要求：□</w:t>
      </w:r>
      <w:r>
        <w:t xml:space="preserve"> </w:t>
      </w:r>
      <w:r>
        <w:rPr>
          <w:rFonts w:hint="eastAsia"/>
        </w:rPr>
        <w:t>是，</w:t>
      </w:r>
      <w:r>
        <w:t xml:space="preserve"> </w:t>
      </w:r>
      <w:r>
        <w:rPr>
          <w:rFonts w:hint="eastAsia"/>
        </w:rPr>
        <w:t>□</w:t>
      </w:r>
      <w:r>
        <w:t xml:space="preserve"> </w:t>
      </w:r>
      <w:r>
        <w:rPr>
          <w:rFonts w:hint="eastAsia"/>
        </w:rPr>
        <w:t>否</w:t>
      </w:r>
    </w:p>
    <w:p>
      <w:pPr>
        <w:pStyle w:val="17"/>
        <w:ind w:firstLine="0" w:firstLineChars="0"/>
      </w:pPr>
      <w:r>
        <w:rPr>
          <w:rFonts w:hint="eastAsia"/>
        </w:rPr>
        <w:t>·</w:t>
      </w:r>
      <w:r>
        <w:t xml:space="preserve"> </w:t>
      </w:r>
      <w:r>
        <w:rPr>
          <w:rFonts w:hint="eastAsia"/>
        </w:rPr>
        <w:t>认可申请人对伦理委员会建议所作的说明：</w:t>
      </w:r>
      <w:r>
        <w:t xml:space="preserve"> </w:t>
      </w:r>
      <w:r>
        <w:rPr>
          <w:rFonts w:hint="eastAsia"/>
        </w:rPr>
        <w:t>□</w:t>
      </w:r>
      <w:r>
        <w:t xml:space="preserve"> </w:t>
      </w:r>
      <w:r>
        <w:rPr>
          <w:rFonts w:hint="eastAsia"/>
        </w:rPr>
        <w:t>是，</w:t>
      </w:r>
      <w:r>
        <w:t xml:space="preserve"> </w:t>
      </w:r>
      <w:r>
        <w:rPr>
          <w:rFonts w:hint="eastAsia"/>
        </w:rPr>
        <w:t>□</w:t>
      </w:r>
      <w:r>
        <w:t xml:space="preserve"> </w:t>
      </w:r>
      <w:r>
        <w:rPr>
          <w:rFonts w:hint="eastAsia"/>
        </w:rPr>
        <w:t>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pStyle w:val="17"/>
              <w:ind w:firstLine="0" w:firstLineChars="0"/>
            </w:pPr>
            <w:r>
              <w:rPr>
                <w:bCs/>
              </w:rPr>
              <w:br w:type="page"/>
            </w: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pStyle w:val="17"/>
              <w:ind w:firstLine="0" w:firstLineChars="0"/>
              <w:rPr>
                <w:rFonts w:ascii="宋体" w:eastAsia="宋体" w:cs="宋体"/>
                <w:sz w:val="23"/>
                <w:szCs w:val="23"/>
              </w:rPr>
            </w:pPr>
            <w:r>
              <w:rPr>
                <w:rFonts w:hint="eastAsia" w:ascii="宋体" w:eastAsia="宋体" w:cs="宋体"/>
                <w:sz w:val="23"/>
                <w:szCs w:val="23"/>
              </w:rPr>
              <w:t>□同意</w:t>
            </w:r>
          </w:p>
          <w:p>
            <w:pPr>
              <w:pStyle w:val="17"/>
              <w:ind w:firstLine="0" w:firstLineChars="0"/>
              <w:rPr>
                <w:rFonts w:ascii="宋体" w:eastAsia="宋体" w:cs="宋体"/>
                <w:sz w:val="23"/>
                <w:szCs w:val="23"/>
              </w:rPr>
            </w:pPr>
            <w:r>
              <w:rPr>
                <w:rFonts w:hint="eastAsia" w:ascii="宋体" w:eastAsia="宋体" w:cs="宋体"/>
                <w:sz w:val="23"/>
                <w:szCs w:val="23"/>
              </w:rPr>
              <w:t>□作必要的修正后同意</w:t>
            </w:r>
          </w:p>
          <w:p>
            <w:pPr>
              <w:pStyle w:val="17"/>
              <w:ind w:firstLine="0" w:firstLineChars="0"/>
              <w:rPr>
                <w:rFonts w:ascii="宋体" w:eastAsia="宋体" w:cs="宋体"/>
                <w:sz w:val="23"/>
                <w:szCs w:val="23"/>
              </w:rPr>
            </w:pPr>
            <w:r>
              <w:rPr>
                <w:rFonts w:hint="eastAsia" w:ascii="宋体" w:eastAsia="宋体" w:cs="宋体"/>
                <w:sz w:val="23"/>
                <w:szCs w:val="23"/>
              </w:rPr>
              <w:t>□作必要的修正后重审</w:t>
            </w:r>
          </w:p>
          <w:p>
            <w:pPr>
              <w:pStyle w:val="17"/>
              <w:ind w:firstLine="0" w:firstLineChars="0"/>
            </w:pPr>
            <w:r>
              <w:rPr>
                <w:rFonts w:hint="eastAsia" w:ascii="宋体" w:eastAsia="宋体" w:cs="宋体"/>
                <w:sz w:val="23"/>
                <w:szCs w:val="23"/>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3"/>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gridSpan w:val="2"/>
          </w:tcPr>
          <w:p>
            <w:pPr>
              <w:pStyle w:val="17"/>
              <w:ind w:firstLine="0" w:firstLineChars="0"/>
            </w:pPr>
            <w:r>
              <w:rPr>
                <w:rFonts w:hint="eastAsia" w:ascii="宋体" w:eastAsia="宋体" w:cs="宋体"/>
                <w:sz w:val="23"/>
                <w:szCs w:val="23"/>
              </w:rPr>
              <w:t>跟踪审查频率</w:t>
            </w:r>
          </w:p>
        </w:tc>
        <w:tc>
          <w:tcPr>
            <w:tcW w:w="6146" w:type="dxa"/>
          </w:tcPr>
          <w:p>
            <w:pPr>
              <w:pStyle w:val="17"/>
              <w:ind w:firstLine="0" w:firstLineChars="0"/>
            </w:pPr>
            <w:r>
              <w:rPr>
                <w:rFonts w:hint="eastAsia"/>
                <w:u w:val="single"/>
              </w:rPr>
              <w:t xml:space="preserve">    </w:t>
            </w:r>
            <w:r>
              <w:rPr>
                <w:rFonts w:hint="eastAsi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gridSpan w:val="2"/>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gridSpan w:val="2"/>
            <w:vAlign w:val="center"/>
          </w:tcPr>
          <w:p>
            <w:pPr>
              <w:autoSpaceDE w:val="0"/>
              <w:autoSpaceDN w:val="0"/>
              <w:adjustRightInd w:val="0"/>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gridSpan w:val="2"/>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gridSpan w:val="2"/>
          </w:tcPr>
          <w:p>
            <w:pPr>
              <w:pStyle w:val="17"/>
              <w:ind w:firstLine="0" w:firstLineChars="0"/>
            </w:pPr>
          </w:p>
        </w:tc>
      </w:tr>
    </w:tbl>
    <w:p>
      <w:pPr>
        <w:widowControl/>
        <w:jc w:val="left"/>
        <w:rPr>
          <w:rFonts w:ascii="Times New Roman" w:hAnsi="Times New Roman" w:cs="Times New Roman"/>
          <w:color w:val="000000"/>
          <w:kern w:val="0"/>
          <w:sz w:val="24"/>
          <w:szCs w:val="24"/>
        </w:rPr>
      </w:pPr>
      <w:r>
        <w:br w:type="page"/>
      </w:r>
    </w:p>
    <w:p>
      <w:pPr>
        <w:pStyle w:val="17"/>
        <w:ind w:firstLine="0" w:firstLineChars="0"/>
      </w:pPr>
      <w:r>
        <w:rPr>
          <w:rFonts w:hint="eastAsia"/>
        </w:rPr>
        <w:t>附件2《</w:t>
      </w:r>
      <w:r>
        <w:t>复审工作表（跟踪审查后的复审）</w:t>
      </w:r>
      <w:r>
        <w:rPr>
          <w:rFonts w:hint="eastAsia"/>
        </w:rPr>
        <w:t>》</w:t>
      </w:r>
    </w:p>
    <w:p>
      <w:pPr>
        <w:pStyle w:val="18"/>
        <w:jc w:val="center"/>
      </w:pPr>
      <w:r>
        <w:t>复审工作表（跟踪审查后的复审）</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项目来源</w:t>
            </w:r>
          </w:p>
        </w:tc>
        <w:tc>
          <w:tcPr>
            <w:tcW w:w="6392" w:type="dxa"/>
            <w:gridSpan w:val="3"/>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方案版本日期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知情同意书版本日期</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受理号</w:t>
            </w:r>
          </w:p>
        </w:tc>
        <w:tc>
          <w:tcPr>
            <w:tcW w:w="2130" w:type="dxa"/>
            <w:vAlign w:val="center"/>
          </w:tcPr>
          <w:p>
            <w:pPr>
              <w:autoSpaceDE w:val="0"/>
              <w:autoSpaceDN w:val="0"/>
              <w:adjustRightInd w:val="0"/>
              <w:spacing w:line="360" w:lineRule="auto"/>
              <w:jc w:val="center"/>
              <w:rPr>
                <w:rFonts w:ascii="宋体" w:eastAsia="宋体" w:cs="宋体"/>
                <w:kern w:val="0"/>
                <w:sz w:val="23"/>
                <w:szCs w:val="23"/>
              </w:rPr>
            </w:pPr>
          </w:p>
        </w:tc>
        <w:tc>
          <w:tcPr>
            <w:tcW w:w="2369" w:type="dxa"/>
            <w:vAlign w:val="center"/>
          </w:tcPr>
          <w:p>
            <w:pPr>
              <w:autoSpaceDE w:val="0"/>
              <w:autoSpaceDN w:val="0"/>
              <w:adjustRightInd w:val="0"/>
              <w:jc w:val="center"/>
              <w:rPr>
                <w:rFonts w:ascii="宋体" w:eastAsia="宋体" w:cs="宋体"/>
                <w:kern w:val="0"/>
                <w:sz w:val="23"/>
                <w:szCs w:val="23"/>
              </w:rPr>
            </w:pPr>
            <w:r>
              <w:rPr>
                <w:rFonts w:hint="eastAsia" w:ascii="宋体" w:eastAsia="宋体" w:cs="宋体"/>
                <w:kern w:val="0"/>
                <w:sz w:val="23"/>
                <w:szCs w:val="23"/>
              </w:rPr>
              <w:t>主审委员</w:t>
            </w:r>
          </w:p>
        </w:tc>
        <w:tc>
          <w:tcPr>
            <w:tcW w:w="1893" w:type="dxa"/>
            <w:vAlign w:val="center"/>
          </w:tcPr>
          <w:p>
            <w:pPr>
              <w:autoSpaceDE w:val="0"/>
              <w:autoSpaceDN w:val="0"/>
              <w:adjustRightInd w:val="0"/>
              <w:spacing w:line="360" w:lineRule="auto"/>
              <w:jc w:val="center"/>
              <w:rPr>
                <w:rFonts w:ascii="宋体" w:eastAsia="宋体" w:cs="宋体"/>
                <w:kern w:val="0"/>
                <w:sz w:val="23"/>
                <w:szCs w:val="23"/>
              </w:rPr>
            </w:pPr>
          </w:p>
        </w:tc>
      </w:tr>
    </w:tbl>
    <w:p>
      <w:pPr>
        <w:pStyle w:val="17"/>
        <w:ind w:firstLine="0" w:firstLineChars="0"/>
      </w:pPr>
      <w:r>
        <w:rPr>
          <w:rFonts w:hint="eastAsia"/>
        </w:rPr>
        <w:t>审查要素</w:t>
      </w:r>
    </w:p>
    <w:p>
      <w:pPr>
        <w:pStyle w:val="17"/>
        <w:ind w:firstLine="0" w:firstLineChars="0"/>
      </w:pPr>
      <w:r>
        <w:rPr>
          <w:rFonts w:hint="eastAsia"/>
        </w:rPr>
        <w:t>·</w:t>
      </w:r>
      <w:r>
        <w:t xml:space="preserve"> </w:t>
      </w:r>
      <w:r>
        <w:rPr>
          <w:rFonts w:hint="eastAsia"/>
        </w:rPr>
        <w:t>所做修改符合伦理委员会的要求：□</w:t>
      </w:r>
      <w:r>
        <w:t xml:space="preserve"> </w:t>
      </w:r>
      <w:r>
        <w:rPr>
          <w:rFonts w:hint="eastAsia"/>
        </w:rPr>
        <w:t>是，</w:t>
      </w:r>
      <w:r>
        <w:t xml:space="preserve"> </w:t>
      </w:r>
      <w:r>
        <w:rPr>
          <w:rFonts w:hint="eastAsia"/>
        </w:rPr>
        <w:t>□</w:t>
      </w:r>
      <w:r>
        <w:t xml:space="preserve"> </w:t>
      </w:r>
      <w:r>
        <w:rPr>
          <w:rFonts w:hint="eastAsia"/>
        </w:rPr>
        <w:t>否</w:t>
      </w:r>
    </w:p>
    <w:p>
      <w:pPr>
        <w:pStyle w:val="17"/>
        <w:ind w:firstLine="0" w:firstLineChars="0"/>
      </w:pPr>
      <w:r>
        <w:rPr>
          <w:rFonts w:hint="eastAsia"/>
        </w:rPr>
        <w:t>·</w:t>
      </w:r>
      <w:r>
        <w:t xml:space="preserve"> </w:t>
      </w:r>
      <w:r>
        <w:rPr>
          <w:rFonts w:hint="eastAsia"/>
        </w:rPr>
        <w:t>认可申请人对伦理委员会建议所作的说明：</w:t>
      </w:r>
      <w:r>
        <w:t xml:space="preserve"> </w:t>
      </w:r>
      <w:r>
        <w:rPr>
          <w:rFonts w:hint="eastAsia"/>
        </w:rPr>
        <w:t>□</w:t>
      </w:r>
      <w:r>
        <w:t xml:space="preserve"> </w:t>
      </w:r>
      <w:r>
        <w:rPr>
          <w:rFonts w:hint="eastAsia"/>
        </w:rPr>
        <w:t>是，</w:t>
      </w:r>
      <w:r>
        <w:t xml:space="preserve"> </w:t>
      </w:r>
      <w:r>
        <w:rPr>
          <w:rFonts w:hint="eastAsia"/>
        </w:rPr>
        <w:t>□</w:t>
      </w:r>
      <w:r>
        <w:t xml:space="preserve"> </w:t>
      </w:r>
      <w:r>
        <w:rPr>
          <w:rFonts w:hint="eastAsia"/>
        </w:rPr>
        <w:t>否</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2"/>
        <w:gridCol w:w="6"/>
        <w:gridCol w:w="1843"/>
        <w:gridCol w:w="215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Pr>
          <w:p>
            <w:pPr>
              <w:pStyle w:val="17"/>
              <w:ind w:firstLine="0" w:firstLineChars="0"/>
            </w:pPr>
            <w:r>
              <w:rPr>
                <w:bCs/>
              </w:rPr>
              <w:br w:type="page"/>
            </w:r>
            <w:r>
              <w:rPr>
                <w:rFonts w:hint="eastAsia" w:ascii="宋体" w:eastAsia="宋体" w:cs="宋体"/>
                <w:sz w:val="23"/>
                <w:szCs w:val="23"/>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Pr>
          <w:p>
            <w:pPr>
              <w:pStyle w:val="17"/>
              <w:ind w:firstLine="0" w:firstLineChars="0"/>
            </w:pPr>
            <w:r>
              <w:rPr>
                <w:rFonts w:hint="eastAsia" w:ascii="宋体" w:eastAsia="宋体" w:cs="宋体"/>
                <w:sz w:val="23"/>
                <w:szCs w:val="23"/>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Pr>
          <w:p>
            <w:pPr>
              <w:pStyle w:val="17"/>
              <w:ind w:firstLine="0" w:firstLineChars="0"/>
              <w:rPr>
                <w:rFonts w:ascii="宋体" w:eastAsia="宋体" w:cs="宋体"/>
                <w:sz w:val="23"/>
                <w:szCs w:val="23"/>
              </w:rPr>
            </w:pPr>
            <w:r>
              <w:rPr>
                <w:rFonts w:hint="eastAsia" w:ascii="宋体" w:eastAsia="宋体" w:cs="宋体"/>
                <w:sz w:val="23"/>
                <w:szCs w:val="23"/>
              </w:rPr>
              <w:t>□同意</w:t>
            </w:r>
          </w:p>
          <w:p>
            <w:pPr>
              <w:pStyle w:val="17"/>
              <w:ind w:firstLine="0" w:firstLineChars="0"/>
              <w:rPr>
                <w:rFonts w:ascii="宋体" w:eastAsia="宋体" w:cs="宋体"/>
                <w:sz w:val="23"/>
                <w:szCs w:val="23"/>
              </w:rPr>
            </w:pPr>
            <w:r>
              <w:rPr>
                <w:rFonts w:hint="eastAsia" w:ascii="宋体" w:eastAsia="宋体" w:cs="宋体"/>
                <w:sz w:val="23"/>
                <w:szCs w:val="23"/>
              </w:rPr>
              <w:t>□作必要的修正后同意</w:t>
            </w:r>
          </w:p>
          <w:p>
            <w:pPr>
              <w:pStyle w:val="17"/>
              <w:ind w:firstLine="0" w:firstLineChars="0"/>
              <w:rPr>
                <w:rFonts w:ascii="宋体" w:eastAsia="宋体" w:cs="宋体"/>
                <w:sz w:val="23"/>
                <w:szCs w:val="23"/>
              </w:rPr>
            </w:pPr>
            <w:r>
              <w:rPr>
                <w:rFonts w:hint="eastAsia" w:ascii="宋体" w:eastAsia="宋体" w:cs="宋体"/>
                <w:sz w:val="23"/>
                <w:szCs w:val="23"/>
              </w:rPr>
              <w:t>□作必要的修正后重审</w:t>
            </w:r>
          </w:p>
          <w:p>
            <w:pPr>
              <w:pStyle w:val="17"/>
              <w:ind w:firstLine="0" w:firstLineChars="0"/>
            </w:pPr>
            <w:r>
              <w:rPr>
                <w:rFonts w:hint="eastAsia" w:ascii="宋体" w:eastAsia="宋体" w:cs="宋体"/>
                <w:sz w:val="23"/>
                <w:szCs w:val="23"/>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Pr>
          <w:p>
            <w:pPr>
              <w:pStyle w:val="17"/>
              <w:ind w:firstLine="0" w:firstLineChars="0"/>
            </w:pPr>
            <w:r>
              <w:rPr>
                <w:rFonts w:hint="eastAsia" w:ascii="宋体" w:eastAsia="宋体" w:cs="宋体"/>
                <w:sz w:val="23"/>
                <w:szCs w:val="23"/>
              </w:rPr>
              <w:t>□提交会议审查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0" w:type="dxa"/>
            <w:gridSpan w:val="2"/>
          </w:tcPr>
          <w:p>
            <w:pPr>
              <w:pStyle w:val="17"/>
              <w:ind w:firstLine="0" w:firstLineChars="0"/>
              <w:rPr>
                <w:rFonts w:ascii="宋体" w:eastAsia="宋体" w:cs="宋体"/>
                <w:sz w:val="23"/>
                <w:szCs w:val="23"/>
              </w:rPr>
            </w:pPr>
            <w:r>
              <w:rPr>
                <w:rFonts w:hint="eastAsia" w:ascii="宋体" w:eastAsia="宋体" w:cs="宋体"/>
                <w:sz w:val="23"/>
                <w:szCs w:val="23"/>
              </w:rPr>
              <w:t>批准的跟踪审查频率</w:t>
            </w:r>
          </w:p>
        </w:tc>
        <w:tc>
          <w:tcPr>
            <w:tcW w:w="1849" w:type="dxa"/>
            <w:gridSpan w:val="2"/>
          </w:tcPr>
          <w:p>
            <w:pPr>
              <w:pStyle w:val="17"/>
              <w:ind w:firstLine="0" w:firstLineChars="0"/>
              <w:rPr>
                <w:rFonts w:ascii="宋体" w:eastAsia="宋体" w:cs="宋体"/>
                <w:sz w:val="23"/>
                <w:szCs w:val="23"/>
              </w:rPr>
            </w:pPr>
          </w:p>
        </w:tc>
        <w:tc>
          <w:tcPr>
            <w:tcW w:w="2156" w:type="dxa"/>
            <w:vAlign w:val="center"/>
          </w:tcPr>
          <w:p>
            <w:pPr>
              <w:pStyle w:val="17"/>
              <w:ind w:firstLine="0" w:firstLineChars="0"/>
              <w:jc w:val="center"/>
              <w:rPr>
                <w:rFonts w:ascii="宋体" w:eastAsia="宋体" w:cs="宋体"/>
                <w:sz w:val="23"/>
                <w:szCs w:val="23"/>
              </w:rPr>
            </w:pPr>
            <w:r>
              <w:rPr>
                <w:rFonts w:hint="eastAsia" w:ascii="宋体" w:eastAsia="宋体" w:cs="宋体"/>
                <w:sz w:val="23"/>
                <w:szCs w:val="23"/>
              </w:rPr>
              <w:t>截止日期</w:t>
            </w:r>
          </w:p>
        </w:tc>
        <w:tc>
          <w:tcPr>
            <w:tcW w:w="2147" w:type="dxa"/>
          </w:tcPr>
          <w:p>
            <w:pPr>
              <w:pStyle w:val="17"/>
              <w:ind w:firstLine="0" w:firstLineChars="0"/>
              <w:rPr>
                <w:rFonts w:ascii="宋体" w:eastAsia="宋体" w:cs="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gridSpan w:val="3"/>
          </w:tcPr>
          <w:p>
            <w:pPr>
              <w:pStyle w:val="17"/>
              <w:ind w:firstLine="0" w:firstLineChars="0"/>
            </w:pPr>
            <w:r>
              <w:rPr>
                <w:rFonts w:hint="eastAsia" w:ascii="宋体" w:eastAsia="宋体" w:cs="宋体"/>
                <w:sz w:val="23"/>
                <w:szCs w:val="23"/>
              </w:rPr>
              <w:t>跟踪审查频率</w:t>
            </w:r>
          </w:p>
        </w:tc>
        <w:tc>
          <w:tcPr>
            <w:tcW w:w="1843" w:type="dxa"/>
          </w:tcPr>
          <w:p>
            <w:pPr>
              <w:pStyle w:val="17"/>
              <w:ind w:firstLine="0" w:firstLineChars="0"/>
            </w:pPr>
            <w:r>
              <w:rPr>
                <w:rFonts w:hint="eastAsia" w:ascii="宋体" w:eastAsia="宋体" w:cs="宋体"/>
                <w:sz w:val="23"/>
                <w:szCs w:val="23"/>
              </w:rPr>
              <w:t>□不变，□改变</w:t>
            </w:r>
          </w:p>
        </w:tc>
        <w:tc>
          <w:tcPr>
            <w:tcW w:w="2156" w:type="dxa"/>
            <w:vAlign w:val="center"/>
          </w:tcPr>
          <w:p>
            <w:pPr>
              <w:pStyle w:val="17"/>
              <w:ind w:firstLine="0" w:firstLineChars="0"/>
              <w:jc w:val="center"/>
            </w:pPr>
            <w:r>
              <w:rPr>
                <w:rFonts w:hint="eastAsia" w:ascii="宋体" w:eastAsia="宋体" w:cs="宋体"/>
                <w:sz w:val="23"/>
                <w:szCs w:val="23"/>
              </w:rPr>
              <w:t>修正跟踪审查频率</w:t>
            </w:r>
          </w:p>
        </w:tc>
        <w:tc>
          <w:tcPr>
            <w:tcW w:w="2147" w:type="dxa"/>
          </w:tcPr>
          <w:p>
            <w:pPr>
              <w:pStyle w:val="17"/>
              <w:ind w:firstLine="0" w:firstLineChars="0"/>
            </w:pPr>
            <w:r>
              <w:rPr>
                <w:rFonts w:hint="eastAsia"/>
                <w:u w:val="single"/>
              </w:rPr>
              <w:t xml:space="preserve">    </w:t>
            </w:r>
            <w:r>
              <w:rPr>
                <w:rFonts w:hint="eastAsia"/>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伦理委员会</w:t>
            </w:r>
          </w:p>
        </w:tc>
        <w:tc>
          <w:tcPr>
            <w:tcW w:w="6854" w:type="dxa"/>
            <w:gridSpan w:val="5"/>
          </w:tcPr>
          <w:p>
            <w:pPr>
              <w:pStyle w:val="17"/>
              <w:ind w:firstLine="0" w:firstLineChars="0"/>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主审委员声明</w:t>
            </w:r>
          </w:p>
        </w:tc>
        <w:tc>
          <w:tcPr>
            <w:tcW w:w="6854" w:type="dxa"/>
            <w:gridSpan w:val="5"/>
            <w:vAlign w:val="center"/>
          </w:tcPr>
          <w:p>
            <w:pPr>
              <w:autoSpaceDE w:val="0"/>
              <w:autoSpaceDN w:val="0"/>
              <w:adjustRightInd w:val="0"/>
              <w:rPr>
                <w:rFonts w:ascii="宋体" w:eastAsia="宋体" w:cs="宋体"/>
                <w:kern w:val="0"/>
                <w:sz w:val="23"/>
                <w:szCs w:val="23"/>
              </w:rPr>
            </w:pPr>
            <w:r>
              <w:rPr>
                <w:rFonts w:hint="eastAsia" w:ascii="宋体" w:eastAsia="宋体" w:cs="宋体"/>
                <w:kern w:val="0"/>
                <w:sz w:val="23"/>
                <w:szCs w:val="23"/>
              </w:rPr>
              <w:t>作为审查人员，我与该研究项目之间不存在相关的利益冲突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签名</w:t>
            </w:r>
          </w:p>
        </w:tc>
        <w:tc>
          <w:tcPr>
            <w:tcW w:w="6854" w:type="dxa"/>
            <w:gridSpan w:val="5"/>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17"/>
              <w:ind w:firstLine="0" w:firstLineChars="0"/>
            </w:pPr>
            <w:r>
              <w:rPr>
                <w:rFonts w:hint="eastAsia" w:ascii="宋体" w:eastAsia="宋体" w:cs="宋体"/>
                <w:sz w:val="23"/>
                <w:szCs w:val="23"/>
              </w:rPr>
              <w:t>日期</w:t>
            </w:r>
          </w:p>
        </w:tc>
        <w:tc>
          <w:tcPr>
            <w:tcW w:w="6854" w:type="dxa"/>
            <w:gridSpan w:val="5"/>
          </w:tcPr>
          <w:p>
            <w:pPr>
              <w:pStyle w:val="17"/>
              <w:ind w:firstLine="0" w:firstLineChars="0"/>
            </w:pPr>
          </w:p>
        </w:tc>
      </w:tr>
    </w:tbl>
    <w:p>
      <w:pPr>
        <w:pStyle w:val="17"/>
        <w:ind w:firstLine="0" w:firstLineChars="0"/>
      </w:pPr>
    </w:p>
    <w:p>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p>
    <w:p>
      <w:pPr>
        <w:pStyle w:val="23"/>
        <w:rPr>
          <w:bCs/>
          <w:sz w:val="44"/>
          <w:szCs w:val="44"/>
        </w:rPr>
      </w:pPr>
      <w:bookmarkStart w:id="20" w:name="_Toc493687156"/>
      <w:r>
        <w:rPr>
          <w:bCs/>
          <w:sz w:val="44"/>
          <w:szCs w:val="44"/>
        </w:rPr>
        <w:t>第六</w:t>
      </w:r>
      <w:r>
        <w:rPr>
          <w:rFonts w:hint="eastAsia"/>
          <w:bCs/>
          <w:sz w:val="44"/>
          <w:szCs w:val="44"/>
        </w:rPr>
        <w:t xml:space="preserve">章  </w:t>
      </w:r>
      <w:r>
        <w:rPr>
          <w:bCs/>
          <w:sz w:val="44"/>
          <w:szCs w:val="44"/>
        </w:rPr>
        <w:t>传达决定</w:t>
      </w:r>
      <w:bookmarkEnd w:id="20"/>
    </w:p>
    <w:p>
      <w:pPr>
        <w:widowControl/>
        <w:jc w:val="left"/>
        <w:rPr>
          <w:rFonts w:ascii="Times New Roman" w:hAnsi="Times New Roman" w:eastAsia="宋体" w:cs="Times New Roman"/>
          <w:b/>
          <w:bCs/>
          <w:sz w:val="44"/>
          <w:szCs w:val="44"/>
        </w:rPr>
      </w:pPr>
      <w:r>
        <w:rPr>
          <w:bCs/>
          <w:sz w:val="44"/>
          <w:szCs w:val="44"/>
        </w:rPr>
        <w:br w:type="page"/>
      </w:r>
    </w:p>
    <w:p>
      <w:pPr>
        <w:pStyle w:val="24"/>
      </w:pPr>
      <w:bookmarkStart w:id="21" w:name="_Toc493687157"/>
      <w:r>
        <w:t>审查决定的传达</w:t>
      </w:r>
      <w:r>
        <w:rPr>
          <w:rFonts w:hint="eastAsia"/>
        </w:rPr>
        <w:t>标准操作规程</w:t>
      </w:r>
      <w:bookmarkEnd w:id="21"/>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为使伦理委员会准备审查决定文件、审签决定文件、传达决定的工作有章可循，特制定本规程，以从程序上保证审查决定传达工作的质量。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本SOP适用于伦理委员会办公室确定必须传达与可以不传达的决定类别，以及审查决定文件的准备与传达工作。</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·确定必须传达与可以不传达的决定类别。</w:t>
      </w:r>
    </w:p>
    <w:p>
      <w:pPr>
        <w:pStyle w:val="17"/>
        <w:ind w:firstLine="0" w:firstLineChars="0"/>
        <w:rPr>
          <w:rFonts w:asciiTheme="minorEastAsia" w:hAnsiTheme="minorEastAsia"/>
        </w:rPr>
      </w:pPr>
      <w:r>
        <w:rPr>
          <w:rFonts w:asciiTheme="minorEastAsia" w:hAnsiTheme="minorEastAsia"/>
        </w:rPr>
        <w:t>·准备审查决定文件。</w:t>
      </w:r>
    </w:p>
    <w:p>
      <w:pPr>
        <w:pStyle w:val="17"/>
        <w:ind w:firstLine="0" w:firstLineChars="0"/>
        <w:rPr>
          <w:rFonts w:asciiTheme="minorEastAsia" w:hAnsiTheme="minorEastAsia"/>
        </w:rPr>
      </w:pPr>
      <w:r>
        <w:rPr>
          <w:rFonts w:asciiTheme="minorEastAsia" w:hAnsiTheme="minorEastAsia"/>
        </w:rPr>
        <w:t>·传达审查决定。</w:t>
      </w:r>
    </w:p>
    <w:p>
      <w:pPr>
        <w:pStyle w:val="17"/>
        <w:ind w:firstLine="0" w:firstLineChars="0"/>
        <w:rPr>
          <w:rFonts w:asciiTheme="minorEastAsia" w:hAnsiTheme="minorEastAsia"/>
        </w:rPr>
      </w:pPr>
      <w:r>
        <w:rPr>
          <w:rFonts w:asciiTheme="minorEastAsia" w:hAnsiTheme="minorEastAsia"/>
        </w:rPr>
        <w:t>·决定文件存档。</w:t>
      </w:r>
    </w:p>
    <w:p>
      <w:pPr>
        <w:pStyle w:val="17"/>
        <w:ind w:firstLine="0" w:firstLineChars="0"/>
        <w:rPr>
          <w:rFonts w:asciiTheme="minorEastAsia" w:hAnsiTheme="minorEastAsia"/>
        </w:rPr>
      </w:pPr>
      <w:r>
        <w:rPr>
          <w:rFonts w:asciiTheme="minorEastAsia" w:hAnsiTheme="minorEastAsia"/>
        </w:rPr>
        <w:t>3.2主任委员</w:t>
      </w:r>
    </w:p>
    <w:p>
      <w:pPr>
        <w:pStyle w:val="17"/>
        <w:ind w:firstLine="0" w:firstLineChars="0"/>
        <w:rPr>
          <w:rFonts w:asciiTheme="minorEastAsia" w:hAnsiTheme="minorEastAsia"/>
        </w:rPr>
      </w:pPr>
      <w:r>
        <w:rPr>
          <w:rFonts w:asciiTheme="minorEastAsia" w:hAnsiTheme="minorEastAsia"/>
        </w:rPr>
        <w:t>·审签会议记录。</w:t>
      </w:r>
    </w:p>
    <w:p>
      <w:pPr>
        <w:pStyle w:val="17"/>
        <w:ind w:firstLine="0" w:firstLineChars="0"/>
        <w:rPr>
          <w:rFonts w:asciiTheme="minorEastAsia" w:hAnsiTheme="minorEastAsia"/>
        </w:rPr>
      </w:pPr>
      <w:r>
        <w:rPr>
          <w:rFonts w:asciiTheme="minorEastAsia" w:hAnsiTheme="minorEastAsia"/>
        </w:rPr>
        <w:t>·审签审查决定文件，签名并注明日期。</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.1确定必须传达的决定类别</w:t>
      </w:r>
    </w:p>
    <w:p>
      <w:pPr>
        <w:pStyle w:val="17"/>
        <w:ind w:firstLine="0" w:firstLineChars="0"/>
        <w:rPr>
          <w:rFonts w:asciiTheme="minorEastAsia" w:hAnsiTheme="minorEastAsia"/>
        </w:rPr>
      </w:pPr>
      <w:r>
        <w:rPr>
          <w:rFonts w:asciiTheme="minorEastAsia" w:hAnsiTheme="minorEastAsia"/>
        </w:rPr>
        <w:t>·必须传达的决定类别</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条件性或否定性决定（作必要的修正后同意，作必要的修正后重审，终止或暂停已批准的研究，不同意，需要进一步采取保护受试者的措施）：必须传达。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肯定性决定（同意），并且审查类别属于初始审查，修正案审查，（本院为多中心临床试验的组长单位，或涉及需要延长批件有效期）定期跟踪审查，以及上述审查类别审查后的复审：必须传达。</w:t>
      </w:r>
    </w:p>
    <w:p>
      <w:pPr>
        <w:pStyle w:val="17"/>
        <w:ind w:firstLine="0" w:firstLineChars="0"/>
        <w:rPr>
          <w:rFonts w:asciiTheme="minorEastAsia" w:hAnsiTheme="minorEastAsia"/>
        </w:rPr>
      </w:pPr>
      <w:r>
        <w:rPr>
          <w:rFonts w:asciiTheme="minorEastAsia" w:hAnsiTheme="minorEastAsia"/>
        </w:rPr>
        <w:t>·可以不传达的决定类别</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肯定性决定（同意继续研究，或不需要采取进一步的措施），并且审查类别属于（本院为多中心临床试验的参加单位，并且不涉及需要延长批件有效期）定期跟踪审查；严重不良事件审查，违背方案审查，暂停/终止研究审查，结题审查，以及上述审查类别审查后的复审：可以不传达，也可以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伦理审查申请指南规定，申请人提交伦理审查申请/报告后一个半月没有收到伦理委员会决定意见的答复，视作“同意”。</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.2准备审查决定文件</w:t>
      </w:r>
    </w:p>
    <w:p>
      <w:pPr>
        <w:pStyle w:val="17"/>
        <w:ind w:firstLine="0" w:firstLineChars="0"/>
        <w:rPr>
          <w:rFonts w:asciiTheme="minorEastAsia" w:hAnsiTheme="minorEastAsia"/>
        </w:rPr>
      </w:pPr>
      <w:r>
        <w:rPr>
          <w:rFonts w:asciiTheme="minorEastAsia" w:hAnsiTheme="minorEastAsia"/>
        </w:rPr>
        <w:t>·秘书依据会议记录起草伦理审查决定文件。</w:t>
      </w:r>
    </w:p>
    <w:p>
      <w:pPr>
        <w:pStyle w:val="17"/>
        <w:ind w:firstLine="0" w:firstLineChars="0"/>
        <w:rPr>
          <w:rFonts w:asciiTheme="minorEastAsia" w:hAnsiTheme="minorEastAsia"/>
        </w:rPr>
      </w:pPr>
      <w:r>
        <w:rPr>
          <w:rFonts w:asciiTheme="minorEastAsia" w:hAnsiTheme="minorEastAsia"/>
        </w:rPr>
        <w:t>·决定文件的类别</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满足以下条件，采用</w:t>
      </w:r>
      <w:r>
        <w:rPr>
          <w:rFonts w:hint="eastAsia" w:asciiTheme="minorEastAsia" w:hAnsiTheme="minorEastAsia"/>
        </w:rPr>
        <w:t>《</w:t>
      </w:r>
      <w:r>
        <w:rPr>
          <w:rFonts w:asciiTheme="minorEastAsia" w:hAnsiTheme="minorEastAsia"/>
        </w:rPr>
        <w:t>伦理审查批件</w:t>
      </w:r>
      <w:r>
        <w:rPr>
          <w:rFonts w:hint="eastAsia" w:asciiTheme="minorEastAsia" w:hAnsiTheme="minorEastAsia"/>
        </w:rPr>
        <w:t xml:space="preserve"> 》</w:t>
      </w:r>
    </w:p>
    <w:p>
      <w:pPr>
        <w:pStyle w:val="17"/>
        <w:ind w:firstLine="0" w:firstLineChars="0"/>
        <w:rPr>
          <w:rFonts w:asciiTheme="minorEastAsia" w:hAnsiTheme="minorEastAsia"/>
        </w:rPr>
      </w:pPr>
      <w:r>
        <w:rPr>
          <w:rFonts w:asciiTheme="minorEastAsia" w:hAnsiTheme="minorEastAsia"/>
        </w:rPr>
        <w:t>▲以下审查类别的肯定性决定：初始审查，修正案审查，以及上述审查类别审查后复审。</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满足以下任一条件，采用</w:t>
      </w:r>
      <w:r>
        <w:rPr>
          <w:rFonts w:hint="eastAsia" w:asciiTheme="minorEastAsia" w:hAnsiTheme="minorEastAsia"/>
        </w:rPr>
        <w:t>《</w:t>
      </w:r>
      <w:r>
        <w:rPr>
          <w:rFonts w:asciiTheme="minorEastAsia" w:hAnsiTheme="minorEastAsia"/>
        </w:rPr>
        <w:t>伦理审查意见</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▲以下审查类别的条件性或否定性决定：初始审查，修正案审查，以</w:t>
      </w:r>
    </w:p>
    <w:p>
      <w:pPr>
        <w:pStyle w:val="17"/>
        <w:ind w:firstLine="0" w:firstLineChars="0"/>
        <w:rPr>
          <w:rFonts w:asciiTheme="minorEastAsia" w:hAnsiTheme="minorEastAsia"/>
        </w:rPr>
      </w:pPr>
      <w:r>
        <w:rPr>
          <w:rFonts w:asciiTheme="minorEastAsia" w:hAnsiTheme="minorEastAsia"/>
        </w:rPr>
        <w:t>及上述审查类别审查后复审。</w:t>
      </w:r>
    </w:p>
    <w:p>
      <w:pPr>
        <w:pStyle w:val="17"/>
        <w:ind w:firstLine="0" w:firstLineChars="0"/>
        <w:rPr>
          <w:rFonts w:asciiTheme="minorEastAsia" w:hAnsiTheme="minorEastAsia"/>
        </w:rPr>
      </w:pPr>
      <w:r>
        <w:rPr>
          <w:rFonts w:asciiTheme="minorEastAsia" w:hAnsiTheme="minorEastAsia"/>
        </w:rPr>
        <w:t>▲以下审查类别的所有决定：定期跟踪审查，严重不良事件审查，违背方案审查，暂停/终止研究审查，结题审查，以及上述审查类别审查后的复审。</w:t>
      </w:r>
    </w:p>
    <w:p>
      <w:pPr>
        <w:pStyle w:val="17"/>
        <w:ind w:firstLine="0" w:firstLineChars="0"/>
        <w:rPr>
          <w:rFonts w:asciiTheme="minorEastAsia" w:hAnsiTheme="minorEastAsia"/>
        </w:rPr>
      </w:pPr>
      <w:r>
        <w:rPr>
          <w:rFonts w:asciiTheme="minorEastAsia" w:hAnsiTheme="minorEastAsia"/>
        </w:rPr>
        <w:t>·决定文件的基本信息</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基本信息：研究项目信息；审查意见/批件号；临床研究机构和研究者；审查会议日期与地点，审查类别，审查方式，审查委员，审查批准的文件（临床研究方案与知情同意书均应注明版本号/日期）；审查意见；主任委员（或被授权者）签发并注明日期；决定文件约有效期；伦理委员会名称（盖章），伦理委员会联系人和联系方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审查意见/批件号的编码规则：同“受理号”。</w:t>
      </w:r>
    </w:p>
    <w:p>
      <w:pPr>
        <w:pStyle w:val="17"/>
        <w:ind w:firstLine="0" w:firstLineChars="0"/>
        <w:rPr>
          <w:rFonts w:asciiTheme="minorEastAsia" w:hAnsiTheme="minorEastAsia"/>
        </w:rPr>
      </w:pPr>
      <w:r>
        <w:rPr>
          <w:rFonts w:asciiTheme="minorEastAsia" w:hAnsiTheme="minorEastAsia"/>
        </w:rPr>
        <w:t>·决定文件的审查意见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肯定性决定（同意）：告知批准的事项，对申请人实施研究的要求，以及跟踪审查的要求。</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条件性决定（作必要修正后同意，作必要修正后重审）：具体说明伦理审查的修正意见，以及提交复审的程序。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否定性决定（不同意，终止或暂停已经批准的临床研究）：必须清楚地说明否定的理由和伦理审查的相关考虑，并告知申请人如果有不同意见，可就有关事项做出解释，提交复审申请。</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定期跟踪审查的频率，截止日期。</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.3审签决定文件</w:t>
      </w:r>
    </w:p>
    <w:p>
      <w:pPr>
        <w:pStyle w:val="17"/>
        <w:ind w:firstLine="0" w:firstLineChars="0"/>
        <w:rPr>
          <w:rFonts w:asciiTheme="minorEastAsia" w:hAnsiTheme="minorEastAsia"/>
        </w:rPr>
      </w:pPr>
      <w:r>
        <w:rPr>
          <w:rFonts w:asciiTheme="minorEastAsia" w:hAnsiTheme="minorEastAsia"/>
        </w:rPr>
        <w:t>·秘书核对审查决定文件基本信息的正确性，审查意见的规范性与完整性。</w:t>
      </w:r>
    </w:p>
    <w:p>
      <w:pPr>
        <w:pStyle w:val="17"/>
        <w:ind w:firstLine="0" w:firstLineChars="0"/>
        <w:rPr>
          <w:rFonts w:asciiTheme="minorEastAsia" w:hAnsiTheme="minorEastAsia"/>
        </w:rPr>
      </w:pPr>
      <w:r>
        <w:rPr>
          <w:rFonts w:asciiTheme="minorEastAsia" w:hAnsiTheme="minorEastAsia"/>
        </w:rPr>
        <w:t>·主任委员审签会议记录。</w:t>
      </w:r>
    </w:p>
    <w:p>
      <w:pPr>
        <w:pStyle w:val="17"/>
        <w:ind w:firstLine="0" w:firstLineChars="0"/>
        <w:rPr>
          <w:rFonts w:asciiTheme="minorEastAsia" w:hAnsiTheme="minorEastAsia"/>
        </w:rPr>
      </w:pPr>
      <w:r>
        <w:rPr>
          <w:rFonts w:asciiTheme="minorEastAsia" w:hAnsiTheme="minorEastAsia"/>
        </w:rPr>
        <w:t>·主任委员审签审查决定文件，签名并注明日期。</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.4传达审查决定</w:t>
      </w:r>
    </w:p>
    <w:p>
      <w:pPr>
        <w:pStyle w:val="17"/>
        <w:ind w:firstLine="0" w:firstLineChars="0"/>
        <w:rPr>
          <w:rFonts w:asciiTheme="minorEastAsia" w:hAnsiTheme="minorEastAsia"/>
        </w:rPr>
      </w:pPr>
      <w:r>
        <w:rPr>
          <w:rFonts w:asciiTheme="minorEastAsia" w:hAnsiTheme="minorEastAsia"/>
        </w:rPr>
        <w:t>·制作：</w:t>
      </w:r>
      <w:r>
        <w:rPr>
          <w:rFonts w:hint="eastAsia" w:cs="宋体" w:asciiTheme="minorEastAsia" w:hAnsiTheme="minorEastAsia"/>
        </w:rPr>
        <w:t>①</w:t>
      </w:r>
      <w:r>
        <w:rPr>
          <w:rFonts w:asciiTheme="minorEastAsia" w:hAnsiTheme="minorEastAsia"/>
        </w:rPr>
        <w:t>制作决定文件：文件份数参照申请人、文件份数参照申请人、研究中心数确定；</w:t>
      </w:r>
      <w:r>
        <w:rPr>
          <w:rFonts w:hint="eastAsia" w:cs="宋体" w:asciiTheme="minorEastAsia" w:hAnsiTheme="minorEastAsia"/>
        </w:rPr>
        <w:t>②</w:t>
      </w:r>
      <w:r>
        <w:rPr>
          <w:rFonts w:asciiTheme="minorEastAsia" w:hAnsiTheme="minorEastAsia"/>
        </w:rPr>
        <w:t>制作伦理委员会成员表副本：初始审查的决定文件附“伦理委员会成员表副本”；</w:t>
      </w:r>
      <w:r>
        <w:rPr>
          <w:rFonts w:hint="eastAsia" w:cs="宋体" w:asciiTheme="minorEastAsia" w:hAnsiTheme="minorEastAsia"/>
        </w:rPr>
        <w:t>③</w:t>
      </w:r>
      <w:r>
        <w:rPr>
          <w:rFonts w:asciiTheme="minorEastAsia" w:hAnsiTheme="minorEastAsia"/>
        </w:rPr>
        <w:t>制作会议签到表副本：初始审查、修正案审查以及（初审审查、修正案审查之后的）复审的肯定性决定，如果采用会议审查方式，需附“会议签到表副本”；如果采用快速审查方式，需附下次会议报告的“会议签到表副本”。</w:t>
      </w:r>
    </w:p>
    <w:p>
      <w:pPr>
        <w:pStyle w:val="17"/>
        <w:ind w:firstLine="0" w:firstLineChars="0"/>
        <w:rPr>
          <w:rFonts w:asciiTheme="minorEastAsia" w:hAnsiTheme="minorEastAsia"/>
        </w:rPr>
      </w:pPr>
      <w:r>
        <w:rPr>
          <w:rFonts w:asciiTheme="minorEastAsia" w:hAnsiTheme="minorEastAsia"/>
        </w:rPr>
        <w:t>·盖章：决定文件加盖伦理委员会章。</w:t>
      </w:r>
    </w:p>
    <w:p>
      <w:pPr>
        <w:pStyle w:val="17"/>
        <w:ind w:firstLine="0" w:firstLineChars="0"/>
        <w:rPr>
          <w:rFonts w:asciiTheme="minorEastAsia" w:hAnsiTheme="minorEastAsia"/>
        </w:rPr>
      </w:pPr>
      <w:r>
        <w:rPr>
          <w:rFonts w:asciiTheme="minorEastAsia" w:hAnsiTheme="minorEastAsia"/>
        </w:rPr>
        <w:t>·传达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决定文件送达（本院）申请人；可寄送或通知（外单位）申请人领取决定文件。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收件人签收</w:t>
      </w:r>
      <w:r>
        <w:rPr>
          <w:rFonts w:hint="eastAsia" w:asciiTheme="minorEastAsia" w:hAnsiTheme="minorEastAsia"/>
        </w:rPr>
        <w:t>《</w:t>
      </w:r>
      <w:r>
        <w:rPr>
          <w:rFonts w:asciiTheme="minorEastAsia" w:hAnsiTheme="minorEastAsia"/>
        </w:rPr>
        <w:t>伦理审查决定文件签收表</w:t>
      </w:r>
      <w:r>
        <w:rPr>
          <w:rFonts w:hint="eastAsia" w:asciiTheme="minorEastAsia" w:hAnsiTheme="minorEastAsia"/>
        </w:rPr>
        <w:t>》</w:t>
      </w:r>
      <w:r>
        <w:rPr>
          <w:rFonts w:asciiTheme="minorEastAsia" w:hAnsiTheme="minorEastAsia"/>
        </w:rPr>
        <w:t>；寄送则保留寄送凭证。</w:t>
      </w:r>
    </w:p>
    <w:p>
      <w:pPr>
        <w:pStyle w:val="17"/>
        <w:ind w:firstLine="0" w:firstLineChars="0"/>
        <w:rPr>
          <w:rFonts w:asciiTheme="minorEastAsia" w:hAnsiTheme="minorEastAsia"/>
        </w:rPr>
      </w:pPr>
      <w:r>
        <w:rPr>
          <w:rFonts w:asciiTheme="minorEastAsia" w:hAnsiTheme="minorEastAsia"/>
        </w:rPr>
        <w:t>·传达时限</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审查决定后5个工作日内完成决定的传达。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紧急会议审查决定于审查决定后及时传达，最长不超过3个工作日。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如果申请人要求提前传达“同意”决定，应尽快传达。</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.5文件存档</w:t>
      </w:r>
    </w:p>
    <w:p>
      <w:pPr>
        <w:pStyle w:val="17"/>
        <w:ind w:firstLine="0" w:firstLineChars="0"/>
        <w:rPr>
          <w:rFonts w:asciiTheme="minorEastAsia" w:hAnsiTheme="minorEastAsia"/>
        </w:rPr>
      </w:pPr>
      <w:r>
        <w:rPr>
          <w:rFonts w:asciiTheme="minorEastAsia" w:hAnsiTheme="minorEastAsia"/>
        </w:rPr>
        <w:t>·审查决定文件归入项目档案。</w:t>
      </w:r>
    </w:p>
    <w:p>
      <w:pPr>
        <w:pStyle w:val="18"/>
        <w:rPr>
          <w:rFonts w:asciiTheme="minorEastAsia" w:hAnsiTheme="minorEastAsia"/>
        </w:rPr>
      </w:pPr>
      <w:r>
        <w:rPr>
          <w:rFonts w:hint="eastAsia" w:asciiTheme="minorEastAsia" w:hAnsiTheme="minorEastAsia"/>
        </w:rPr>
        <w:t>5</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伦理审查意见</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附件2《</w:t>
      </w:r>
      <w:r>
        <w:rPr>
          <w:rFonts w:asciiTheme="minorEastAsia" w:hAnsiTheme="minorEastAsia"/>
        </w:rPr>
        <w:t>伦理审查批件</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附件3《</w:t>
      </w:r>
      <w:r>
        <w:rPr>
          <w:rFonts w:asciiTheme="minorEastAsia" w:hAnsiTheme="minorEastAsia"/>
        </w:rPr>
        <w:t>伦理审查决定文件签收表</w:t>
      </w:r>
      <w:r>
        <w:rPr>
          <w:rFonts w:hint="eastAsia" w:asciiTheme="minorEastAsia" w:hAnsiTheme="minorEastAsia"/>
        </w:rPr>
        <w:t>》</w:t>
      </w:r>
    </w:p>
    <w:p>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pPr>
        <w:pStyle w:val="17"/>
        <w:ind w:firstLine="0" w:firstLineChars="0"/>
      </w:pPr>
      <w:r>
        <w:rPr>
          <w:rFonts w:hint="eastAsia"/>
        </w:rPr>
        <w:t>附件1《</w:t>
      </w:r>
      <w:r>
        <w:t>伦理审查意见</w:t>
      </w:r>
      <w:r>
        <w:rPr>
          <w:rFonts w:hint="eastAsia"/>
        </w:rPr>
        <w:t>》</w:t>
      </w:r>
    </w:p>
    <w:p>
      <w:pPr>
        <w:pStyle w:val="18"/>
        <w:jc w:val="center"/>
      </w:pPr>
      <w:r>
        <w:t>伦理审查意见</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693"/>
        <w:gridCol w:w="1276"/>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意见号</w:t>
            </w:r>
          </w:p>
        </w:tc>
        <w:tc>
          <w:tcPr>
            <w:tcW w:w="7138" w:type="dxa"/>
            <w:gridSpan w:val="3"/>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项目名称</w:t>
            </w:r>
          </w:p>
        </w:tc>
        <w:tc>
          <w:tcPr>
            <w:tcW w:w="7138" w:type="dxa"/>
            <w:gridSpan w:val="3"/>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项目来源</w:t>
            </w:r>
          </w:p>
        </w:tc>
        <w:tc>
          <w:tcPr>
            <w:tcW w:w="7138" w:type="dxa"/>
            <w:gridSpan w:val="3"/>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研究单位</w:t>
            </w:r>
          </w:p>
        </w:tc>
        <w:tc>
          <w:tcPr>
            <w:tcW w:w="7138" w:type="dxa"/>
            <w:gridSpan w:val="3"/>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主要研究者</w:t>
            </w:r>
          </w:p>
        </w:tc>
        <w:tc>
          <w:tcPr>
            <w:tcW w:w="7138" w:type="dxa"/>
            <w:gridSpan w:val="3"/>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18"/>
              <w:jc w:val="both"/>
              <w:rPr>
                <w:b w:val="0"/>
              </w:rPr>
            </w:pPr>
            <w:r>
              <w:rPr>
                <w:rFonts w:hint="eastAsia" w:ascii="宋体" w:eastAsia="宋体" w:cs="宋体"/>
                <w:b w:val="0"/>
                <w:sz w:val="23"/>
                <w:szCs w:val="23"/>
              </w:rPr>
              <w:t>审查类别</w:t>
            </w:r>
          </w:p>
        </w:tc>
        <w:tc>
          <w:tcPr>
            <w:tcW w:w="2693" w:type="dxa"/>
            <w:vAlign w:val="center"/>
          </w:tcPr>
          <w:p>
            <w:pPr>
              <w:pStyle w:val="18"/>
              <w:jc w:val="both"/>
              <w:rPr>
                <w:b w:val="0"/>
              </w:rPr>
            </w:pPr>
          </w:p>
        </w:tc>
        <w:tc>
          <w:tcPr>
            <w:tcW w:w="1276" w:type="dxa"/>
            <w:vAlign w:val="center"/>
          </w:tcPr>
          <w:p>
            <w:pPr>
              <w:pStyle w:val="18"/>
              <w:jc w:val="both"/>
              <w:rPr>
                <w:b w:val="0"/>
              </w:rPr>
            </w:pPr>
            <w:r>
              <w:rPr>
                <w:rFonts w:hint="eastAsia" w:ascii="宋体" w:eastAsia="宋体" w:cs="宋体"/>
                <w:b w:val="0"/>
                <w:sz w:val="23"/>
                <w:szCs w:val="23"/>
              </w:rPr>
              <w:t>审查方式</w:t>
            </w:r>
          </w:p>
        </w:tc>
        <w:tc>
          <w:tcPr>
            <w:tcW w:w="3169" w:type="dxa"/>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18"/>
              <w:jc w:val="both"/>
              <w:rPr>
                <w:b w:val="0"/>
              </w:rPr>
            </w:pPr>
            <w:r>
              <w:rPr>
                <w:rFonts w:hint="eastAsia" w:ascii="宋体" w:eastAsia="宋体" w:cs="宋体"/>
                <w:b w:val="0"/>
                <w:sz w:val="23"/>
                <w:szCs w:val="23"/>
              </w:rPr>
              <w:t>审查日期</w:t>
            </w:r>
          </w:p>
        </w:tc>
        <w:tc>
          <w:tcPr>
            <w:tcW w:w="2693" w:type="dxa"/>
            <w:vAlign w:val="center"/>
          </w:tcPr>
          <w:p>
            <w:pPr>
              <w:autoSpaceDE w:val="0"/>
              <w:autoSpaceDN w:val="0"/>
              <w:adjustRightInd w:val="0"/>
              <w:spacing w:line="360" w:lineRule="auto"/>
              <w:rPr>
                <w:rFonts w:ascii="宋体" w:eastAsia="宋体" w:cs="宋体"/>
                <w:kern w:val="0"/>
                <w:sz w:val="23"/>
                <w:szCs w:val="23"/>
              </w:rPr>
            </w:pPr>
          </w:p>
        </w:tc>
        <w:tc>
          <w:tcPr>
            <w:tcW w:w="1276"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审查地点</w:t>
            </w:r>
          </w:p>
        </w:tc>
        <w:tc>
          <w:tcPr>
            <w:tcW w:w="3169" w:type="dxa"/>
            <w:vAlign w:val="center"/>
          </w:tcPr>
          <w:p>
            <w:pPr>
              <w:autoSpaceDE w:val="0"/>
              <w:autoSpaceDN w:val="0"/>
              <w:adjustRightInd w:val="0"/>
              <w:spacing w:line="360" w:lineRule="auto"/>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审查委员</w:t>
            </w:r>
          </w:p>
        </w:tc>
        <w:tc>
          <w:tcPr>
            <w:tcW w:w="7138" w:type="dxa"/>
            <w:gridSpan w:val="3"/>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18"/>
              <w:jc w:val="both"/>
              <w:rPr>
                <w:b w:val="0"/>
              </w:rPr>
            </w:pPr>
            <w:r>
              <w:rPr>
                <w:rFonts w:hint="eastAsia" w:ascii="宋体" w:eastAsia="宋体" w:cs="宋体"/>
                <w:b w:val="0"/>
                <w:sz w:val="23"/>
                <w:szCs w:val="23"/>
              </w:rPr>
              <w:t>审查文件</w:t>
            </w:r>
          </w:p>
        </w:tc>
        <w:tc>
          <w:tcPr>
            <w:tcW w:w="7138" w:type="dxa"/>
            <w:gridSpan w:val="3"/>
            <w:vAlign w:val="center"/>
          </w:tcPr>
          <w:p>
            <w:pPr>
              <w:pStyle w:val="18"/>
              <w:jc w:val="both"/>
              <w:rPr>
                <w:b w:val="0"/>
              </w:rPr>
            </w:pPr>
          </w:p>
        </w:tc>
      </w:tr>
    </w:tbl>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审查意见</w:t>
      </w:r>
    </w:p>
    <w:p>
      <w:pPr>
        <w:autoSpaceDE w:val="0"/>
        <w:autoSpaceDN w:val="0"/>
        <w:adjustRightInd w:val="0"/>
        <w:ind w:firstLine="425" w:firstLineChars="185"/>
        <w:jc w:val="left"/>
        <w:rPr>
          <w:rFonts w:ascii="ËÎÌå" w:hAnsi="ËÎÌå" w:eastAsia="宋体" w:cs="ËÎÌå"/>
          <w:kern w:val="0"/>
          <w:sz w:val="23"/>
          <w:szCs w:val="23"/>
        </w:rPr>
      </w:pPr>
      <w:r>
        <w:rPr>
          <w:rFonts w:hint="eastAsia" w:ascii="宋体" w:eastAsia="宋体" w:cs="宋体"/>
          <w:kern w:val="0"/>
          <w:sz w:val="23"/>
          <w:szCs w:val="23"/>
        </w:rPr>
        <w:t>根据卫生部《设计人的生物医学研究伦理审查办法（</w:t>
      </w:r>
      <w:r>
        <w:rPr>
          <w:rFonts w:ascii="ËÎÌå" w:hAnsi="ËÎÌå" w:eastAsia="宋体" w:cs="ËÎÌå"/>
          <w:kern w:val="0"/>
          <w:sz w:val="23"/>
          <w:szCs w:val="23"/>
        </w:rPr>
        <w:t>20</w:t>
      </w:r>
      <w:r>
        <w:rPr>
          <w:rFonts w:hint="eastAsia" w:ascii="ËÎÌå" w:hAnsi="ËÎÌå" w:eastAsia="宋体" w:cs="ËÎÌå"/>
          <w:kern w:val="0"/>
          <w:sz w:val="23"/>
          <w:szCs w:val="23"/>
        </w:rPr>
        <w:t>16</w:t>
      </w:r>
      <w:r>
        <w:rPr>
          <w:rFonts w:hint="eastAsia" w:ascii="宋体" w:eastAsia="宋体" w:cs="宋体"/>
          <w:kern w:val="0"/>
          <w:sz w:val="23"/>
          <w:szCs w:val="23"/>
        </w:rPr>
        <w:t>）》、</w:t>
      </w:r>
      <w:r>
        <w:rPr>
          <w:rFonts w:hint="eastAsia" w:ascii="ËÎÌå" w:hAnsi="ËÎÌå" w:eastAsia="宋体" w:cs="ËÎÌå"/>
          <w:kern w:val="0"/>
          <w:sz w:val="23"/>
          <w:szCs w:val="23"/>
        </w:rPr>
        <w:t>C</w:t>
      </w:r>
      <w:r>
        <w:rPr>
          <w:rFonts w:ascii="ËÎÌå" w:hAnsi="ËÎÌå" w:eastAsia="宋体" w:cs="ËÎÌå"/>
          <w:kern w:val="0"/>
          <w:sz w:val="23"/>
          <w:szCs w:val="23"/>
        </w:rPr>
        <w:t>FDA</w:t>
      </w:r>
      <w:r>
        <w:rPr>
          <w:rFonts w:hint="eastAsia" w:ascii="宋体" w:eastAsia="宋体" w:cs="宋体"/>
          <w:kern w:val="0"/>
          <w:sz w:val="23"/>
          <w:szCs w:val="23"/>
        </w:rPr>
        <w:t>《药物临床试验质量管理规范（</w:t>
      </w:r>
      <w:r>
        <w:rPr>
          <w:rFonts w:ascii="ËÎÌå" w:hAnsi="ËÎÌå" w:eastAsia="宋体" w:cs="ËÎÌå"/>
          <w:kern w:val="0"/>
          <w:sz w:val="23"/>
          <w:szCs w:val="23"/>
        </w:rPr>
        <w:t>2003</w:t>
      </w:r>
      <w:r>
        <w:rPr>
          <w:rFonts w:hint="eastAsia" w:ascii="宋体" w:eastAsia="宋体" w:cs="宋体"/>
          <w:kern w:val="0"/>
          <w:sz w:val="23"/>
          <w:szCs w:val="23"/>
        </w:rPr>
        <w:t>）》、</w:t>
      </w:r>
      <w:r>
        <w:rPr>
          <w:rFonts w:hint="eastAsia"/>
        </w:rPr>
        <w:t>《药物临床试验质量管理规范》（修订稿）（2016年）、</w:t>
      </w:r>
      <w:r>
        <w:rPr>
          <w:rFonts w:hint="eastAsia" w:ascii="宋体" w:eastAsia="宋体" w:cs="宋体"/>
          <w:kern w:val="0"/>
          <w:sz w:val="23"/>
          <w:szCs w:val="23"/>
        </w:rPr>
        <w:t>《</w:t>
      </w:r>
      <w:r>
        <w:rPr>
          <w:rFonts w:hint="eastAsia" w:cs="HiddenHorzOCR"/>
        </w:rPr>
        <w:t>医疗器械临床试验质量管理规范</w:t>
      </w:r>
      <w:r>
        <w:rPr>
          <w:rFonts w:hint="eastAsia" w:ascii="宋体" w:eastAsia="宋体" w:cs="宋体"/>
          <w:kern w:val="0"/>
          <w:sz w:val="23"/>
          <w:szCs w:val="23"/>
        </w:rPr>
        <w:t>（</w:t>
      </w:r>
      <w:r>
        <w:rPr>
          <w:rFonts w:ascii="ËÎÌå" w:hAnsi="ËÎÌå" w:eastAsia="宋体" w:cs="ËÎÌå"/>
          <w:kern w:val="0"/>
          <w:sz w:val="23"/>
          <w:szCs w:val="23"/>
        </w:rPr>
        <w:t>20</w:t>
      </w:r>
      <w:r>
        <w:rPr>
          <w:rFonts w:hint="eastAsia" w:ascii="ËÎÌå" w:hAnsi="ËÎÌå" w:eastAsia="宋体" w:cs="ËÎÌå"/>
          <w:kern w:val="0"/>
          <w:sz w:val="23"/>
          <w:szCs w:val="23"/>
        </w:rPr>
        <w:t>16</w:t>
      </w:r>
      <w:r>
        <w:rPr>
          <w:rFonts w:hint="eastAsia" w:ascii="宋体" w:eastAsia="宋体" w:cs="宋体"/>
          <w:kern w:val="0"/>
          <w:sz w:val="23"/>
          <w:szCs w:val="23"/>
        </w:rPr>
        <w:t>）》、</w:t>
      </w:r>
      <w:r>
        <w:rPr>
          <w:rFonts w:hint="eastAsia" w:ascii="ËÎÌå" w:hAnsi="ËÎÌå" w:eastAsia="宋体" w:cs="ËÎÌå"/>
          <w:kern w:val="0"/>
          <w:sz w:val="23"/>
          <w:szCs w:val="23"/>
        </w:rPr>
        <w:t>世界医学会</w:t>
      </w:r>
      <w:r>
        <w:rPr>
          <w:rFonts w:hint="eastAsia" w:ascii="宋体" w:eastAsia="宋体" w:cs="宋体"/>
          <w:kern w:val="0"/>
          <w:sz w:val="23"/>
          <w:szCs w:val="23"/>
        </w:rPr>
        <w:t>《赫尔辛基宣言》和</w:t>
      </w:r>
      <w:r>
        <w:rPr>
          <w:rFonts w:ascii="ËÎÌå" w:hAnsi="ËÎÌå" w:eastAsia="宋体" w:cs="ËÎÌå"/>
          <w:kern w:val="0"/>
          <w:sz w:val="23"/>
          <w:szCs w:val="23"/>
        </w:rPr>
        <w:t>CIOMS</w:t>
      </w:r>
      <w:r>
        <w:rPr>
          <w:rFonts w:hint="eastAsia" w:ascii="宋体" w:eastAsia="宋体" w:cs="宋体"/>
          <w:kern w:val="0"/>
          <w:sz w:val="23"/>
          <w:szCs w:val="23"/>
        </w:rPr>
        <w:t>《人体生物医学研究国际道德指南》的伦理原则，意见如下：</w:t>
      </w: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jc w:val="left"/>
        <w:rPr>
          <w:rFonts w:ascii="宋体" w:eastAsia="宋体" w:cs="宋体"/>
          <w:kern w:val="0"/>
          <w:sz w:val="23"/>
          <w:szCs w:val="23"/>
        </w:rPr>
      </w:pPr>
    </w:p>
    <w:p>
      <w:pPr>
        <w:autoSpaceDE w:val="0"/>
        <w:autoSpaceDN w:val="0"/>
        <w:adjustRightInd w:val="0"/>
        <w:ind w:firstLine="425" w:firstLineChars="185"/>
        <w:jc w:val="left"/>
        <w:rPr>
          <w:rFonts w:ascii="宋体" w:eastAsia="宋体" w:cs="宋体"/>
          <w:kern w:val="0"/>
          <w:sz w:val="23"/>
          <w:szCs w:val="23"/>
        </w:rPr>
      </w:pPr>
      <w:r>
        <w:rPr>
          <w:rFonts w:hint="eastAsia" w:ascii="宋体" w:eastAsia="宋体" w:cs="宋体"/>
          <w:kern w:val="0"/>
          <w:sz w:val="23"/>
          <w:szCs w:val="23"/>
        </w:rPr>
        <w:t>按审查意见修改后的文件，或对审查意见不同观点的陈述，请提交“复审申请”，方案</w:t>
      </w:r>
      <w:r>
        <w:rPr>
          <w:rFonts w:ascii="ËÎÌå" w:hAnsi="ËÎÌå" w:eastAsia="宋体" w:cs="ËÎÌå"/>
          <w:kern w:val="0"/>
          <w:sz w:val="23"/>
          <w:szCs w:val="23"/>
        </w:rPr>
        <w:t>/</w:t>
      </w:r>
      <w:r>
        <w:rPr>
          <w:rFonts w:hint="eastAsia" w:ascii="宋体" w:eastAsia="宋体" w:cs="宋体"/>
          <w:kern w:val="0"/>
          <w:sz w:val="23"/>
          <w:szCs w:val="23"/>
        </w:rPr>
        <w:t>知情同意书请注明新的版本号和版本日期，并以阴影和（或）下划线方式标注修改部分，报伦理委员会审查，经批准后执行。</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autoSpaceDE w:val="0"/>
              <w:autoSpaceDN w:val="0"/>
              <w:adjustRightInd w:val="0"/>
              <w:spacing w:line="360" w:lineRule="auto"/>
              <w:jc w:val="center"/>
            </w:pPr>
            <w:r>
              <w:rPr>
                <w:rFonts w:hint="eastAsia" w:ascii="宋体" w:eastAsia="宋体" w:cs="宋体"/>
                <w:kern w:val="0"/>
                <w:sz w:val="23"/>
                <w:szCs w:val="23"/>
              </w:rPr>
              <w:t>调整的定期跟踪审查频率</w:t>
            </w:r>
          </w:p>
        </w:tc>
        <w:tc>
          <w:tcPr>
            <w:tcW w:w="5720" w:type="dxa"/>
            <w:vAlign w:val="center"/>
          </w:tcPr>
          <w:p>
            <w:pPr>
              <w:autoSpaceDE w:val="0"/>
              <w:autoSpaceDN w:val="0"/>
              <w:adjustRightIn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autoSpaceDE w:val="0"/>
              <w:autoSpaceDN w:val="0"/>
              <w:adjustRightInd w:val="0"/>
              <w:spacing w:line="360" w:lineRule="auto"/>
              <w:jc w:val="center"/>
            </w:pPr>
            <w:r>
              <w:rPr>
                <w:rFonts w:hint="eastAsia" w:ascii="宋体" w:eastAsia="宋体" w:cs="宋体"/>
                <w:kern w:val="0"/>
                <w:sz w:val="23"/>
                <w:szCs w:val="23"/>
              </w:rPr>
              <w:t>伦理委员会</w:t>
            </w:r>
          </w:p>
        </w:tc>
        <w:tc>
          <w:tcPr>
            <w:tcW w:w="5720" w:type="dxa"/>
            <w:vAlign w:val="center"/>
          </w:tcPr>
          <w:p>
            <w:pPr>
              <w:autoSpaceDE w:val="0"/>
              <w:autoSpaceDN w:val="0"/>
              <w:adjustRightIn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autoSpaceDE w:val="0"/>
              <w:autoSpaceDN w:val="0"/>
              <w:adjustRightInd w:val="0"/>
              <w:spacing w:line="360" w:lineRule="auto"/>
              <w:jc w:val="center"/>
            </w:pPr>
            <w:r>
              <w:rPr>
                <w:rFonts w:hint="eastAsia" w:ascii="宋体" w:eastAsia="宋体" w:cs="宋体"/>
                <w:kern w:val="0"/>
                <w:sz w:val="23"/>
                <w:szCs w:val="23"/>
              </w:rPr>
              <w:t>主任委员签字</w:t>
            </w:r>
          </w:p>
        </w:tc>
        <w:tc>
          <w:tcPr>
            <w:tcW w:w="5720" w:type="dxa"/>
            <w:vAlign w:val="center"/>
          </w:tcPr>
          <w:p>
            <w:pPr>
              <w:autoSpaceDE w:val="0"/>
              <w:autoSpaceDN w:val="0"/>
              <w:adjustRightIn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autoSpaceDE w:val="0"/>
              <w:autoSpaceDN w:val="0"/>
              <w:adjustRightInd w:val="0"/>
              <w:spacing w:line="360" w:lineRule="auto"/>
              <w:jc w:val="center"/>
            </w:pPr>
            <w:r>
              <w:rPr>
                <w:rFonts w:hint="eastAsia" w:ascii="宋体" w:eastAsia="宋体" w:cs="宋体"/>
                <w:kern w:val="0"/>
                <w:sz w:val="23"/>
                <w:szCs w:val="23"/>
              </w:rPr>
              <w:t>日期</w:t>
            </w:r>
          </w:p>
        </w:tc>
        <w:tc>
          <w:tcPr>
            <w:tcW w:w="5720" w:type="dxa"/>
            <w:vAlign w:val="center"/>
          </w:tcPr>
          <w:p>
            <w:pPr>
              <w:autoSpaceDE w:val="0"/>
              <w:autoSpaceDN w:val="0"/>
              <w:adjustRightInd w:val="0"/>
              <w:spacing w:line="360" w:lineRule="auto"/>
              <w:jc w:val="center"/>
            </w:pPr>
          </w:p>
        </w:tc>
      </w:tr>
    </w:tbl>
    <w:p>
      <w:pPr>
        <w:autoSpaceDE w:val="0"/>
        <w:autoSpaceDN w:val="0"/>
        <w:adjustRightInd w:val="0"/>
        <w:jc w:val="left"/>
        <w:rPr>
          <w:rFonts w:ascii="ËÎÌå" w:hAnsi="ËÎÌå" w:eastAsia="宋体" w:cs="ËÎÌå"/>
          <w:kern w:val="0"/>
          <w:sz w:val="23"/>
          <w:szCs w:val="23"/>
        </w:rPr>
      </w:pPr>
      <w:r>
        <w:br w:type="page"/>
      </w:r>
    </w:p>
    <w:p>
      <w:pPr>
        <w:pStyle w:val="17"/>
        <w:ind w:firstLine="0" w:firstLineChars="0"/>
      </w:pPr>
      <w:r>
        <w:rPr>
          <w:rFonts w:hint="eastAsia"/>
        </w:rPr>
        <w:t>附件2《</w:t>
      </w:r>
      <w:r>
        <w:t>伦理审查批件</w:t>
      </w:r>
      <w:r>
        <w:rPr>
          <w:rFonts w:hint="eastAsia"/>
        </w:rPr>
        <w:t>》</w:t>
      </w:r>
    </w:p>
    <w:p>
      <w:pPr>
        <w:pStyle w:val="18"/>
        <w:jc w:val="center"/>
      </w:pPr>
      <w:r>
        <w:rPr>
          <w:rFonts w:hint="eastAsia"/>
        </w:rPr>
        <w:t>伦理审查批件</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275"/>
        <w:gridCol w:w="1276"/>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批件号</w:t>
            </w:r>
          </w:p>
        </w:tc>
        <w:tc>
          <w:tcPr>
            <w:tcW w:w="7138" w:type="dxa"/>
            <w:gridSpan w:val="4"/>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项目名称</w:t>
            </w:r>
          </w:p>
        </w:tc>
        <w:tc>
          <w:tcPr>
            <w:tcW w:w="7138" w:type="dxa"/>
            <w:gridSpan w:val="4"/>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项目来源</w:t>
            </w:r>
          </w:p>
        </w:tc>
        <w:tc>
          <w:tcPr>
            <w:tcW w:w="7138" w:type="dxa"/>
            <w:gridSpan w:val="4"/>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研究单位</w:t>
            </w:r>
          </w:p>
        </w:tc>
        <w:tc>
          <w:tcPr>
            <w:tcW w:w="7138" w:type="dxa"/>
            <w:gridSpan w:val="4"/>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主要研究者</w:t>
            </w:r>
          </w:p>
        </w:tc>
        <w:tc>
          <w:tcPr>
            <w:tcW w:w="7138" w:type="dxa"/>
            <w:gridSpan w:val="4"/>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18"/>
              <w:jc w:val="both"/>
              <w:rPr>
                <w:b w:val="0"/>
              </w:rPr>
            </w:pPr>
            <w:r>
              <w:rPr>
                <w:rFonts w:hint="eastAsia" w:ascii="宋体" w:eastAsia="宋体" w:cs="宋体"/>
                <w:b w:val="0"/>
                <w:sz w:val="23"/>
                <w:szCs w:val="23"/>
              </w:rPr>
              <w:t>审查类别</w:t>
            </w:r>
          </w:p>
        </w:tc>
        <w:tc>
          <w:tcPr>
            <w:tcW w:w="2693" w:type="dxa"/>
            <w:gridSpan w:val="2"/>
            <w:vAlign w:val="center"/>
          </w:tcPr>
          <w:p>
            <w:pPr>
              <w:pStyle w:val="18"/>
              <w:jc w:val="both"/>
              <w:rPr>
                <w:b w:val="0"/>
              </w:rPr>
            </w:pPr>
          </w:p>
        </w:tc>
        <w:tc>
          <w:tcPr>
            <w:tcW w:w="1276" w:type="dxa"/>
            <w:vAlign w:val="center"/>
          </w:tcPr>
          <w:p>
            <w:pPr>
              <w:pStyle w:val="18"/>
              <w:jc w:val="both"/>
              <w:rPr>
                <w:b w:val="0"/>
              </w:rPr>
            </w:pPr>
            <w:r>
              <w:rPr>
                <w:rFonts w:hint="eastAsia" w:ascii="宋体" w:eastAsia="宋体" w:cs="宋体"/>
                <w:b w:val="0"/>
                <w:sz w:val="23"/>
                <w:szCs w:val="23"/>
              </w:rPr>
              <w:t>审查方式</w:t>
            </w:r>
          </w:p>
        </w:tc>
        <w:tc>
          <w:tcPr>
            <w:tcW w:w="3169" w:type="dxa"/>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18"/>
              <w:jc w:val="both"/>
              <w:rPr>
                <w:b w:val="0"/>
              </w:rPr>
            </w:pPr>
            <w:r>
              <w:rPr>
                <w:rFonts w:hint="eastAsia" w:ascii="宋体" w:eastAsia="宋体" w:cs="宋体"/>
                <w:b w:val="0"/>
                <w:sz w:val="23"/>
                <w:szCs w:val="23"/>
              </w:rPr>
              <w:t>审查日期</w:t>
            </w:r>
          </w:p>
        </w:tc>
        <w:tc>
          <w:tcPr>
            <w:tcW w:w="2693" w:type="dxa"/>
            <w:gridSpan w:val="2"/>
            <w:vAlign w:val="center"/>
          </w:tcPr>
          <w:p>
            <w:pPr>
              <w:autoSpaceDE w:val="0"/>
              <w:autoSpaceDN w:val="0"/>
              <w:adjustRightInd w:val="0"/>
              <w:spacing w:line="360" w:lineRule="auto"/>
              <w:rPr>
                <w:rFonts w:ascii="宋体" w:eastAsia="宋体" w:cs="宋体"/>
                <w:kern w:val="0"/>
                <w:sz w:val="23"/>
                <w:szCs w:val="23"/>
              </w:rPr>
            </w:pPr>
          </w:p>
        </w:tc>
        <w:tc>
          <w:tcPr>
            <w:tcW w:w="1276"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审查地点</w:t>
            </w:r>
          </w:p>
        </w:tc>
        <w:tc>
          <w:tcPr>
            <w:tcW w:w="3169" w:type="dxa"/>
            <w:vAlign w:val="center"/>
          </w:tcPr>
          <w:p>
            <w:pPr>
              <w:autoSpaceDE w:val="0"/>
              <w:autoSpaceDN w:val="0"/>
              <w:adjustRightInd w:val="0"/>
              <w:spacing w:line="360" w:lineRule="auto"/>
              <w:rPr>
                <w:rFonts w:ascii="宋体" w:eastAsia="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spacing w:line="360" w:lineRule="auto"/>
              <w:rPr>
                <w:rFonts w:ascii="宋体" w:eastAsia="宋体" w:cs="宋体"/>
                <w:kern w:val="0"/>
                <w:sz w:val="23"/>
                <w:szCs w:val="23"/>
              </w:rPr>
            </w:pPr>
            <w:r>
              <w:rPr>
                <w:rFonts w:hint="eastAsia" w:ascii="宋体" w:eastAsia="宋体" w:cs="宋体"/>
                <w:kern w:val="0"/>
                <w:sz w:val="23"/>
                <w:szCs w:val="23"/>
              </w:rPr>
              <w:t>审查委员</w:t>
            </w:r>
          </w:p>
        </w:tc>
        <w:tc>
          <w:tcPr>
            <w:tcW w:w="7138" w:type="dxa"/>
            <w:gridSpan w:val="4"/>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18"/>
              <w:jc w:val="both"/>
              <w:rPr>
                <w:b w:val="0"/>
              </w:rPr>
            </w:pPr>
            <w:r>
              <w:rPr>
                <w:rFonts w:hint="eastAsia" w:ascii="宋体" w:eastAsia="宋体" w:cs="宋体"/>
                <w:b w:val="0"/>
                <w:sz w:val="23"/>
                <w:szCs w:val="23"/>
              </w:rPr>
              <w:t>审查文件</w:t>
            </w:r>
          </w:p>
        </w:tc>
        <w:tc>
          <w:tcPr>
            <w:tcW w:w="7138" w:type="dxa"/>
            <w:gridSpan w:val="4"/>
            <w:vAlign w:val="center"/>
          </w:tcPr>
          <w:p>
            <w:pPr>
              <w:pStyle w:val="18"/>
              <w:jc w:val="both"/>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pStyle w:val="17"/>
              <w:ind w:firstLine="0" w:firstLineChars="0"/>
            </w:pPr>
            <w:r>
              <w:rPr>
                <w:rFonts w:hint="eastAsia"/>
              </w:rPr>
              <w:t>审查意见：</w:t>
            </w:r>
          </w:p>
          <w:p>
            <w:pPr>
              <w:pStyle w:val="17"/>
              <w:ind w:firstLine="424" w:firstLineChars="177"/>
              <w:rPr>
                <w:rFonts w:ascii="ËÎÌå" w:hAnsi="ËÎÌå" w:cs="ËÎÌå"/>
              </w:rPr>
            </w:pPr>
            <w:r>
              <w:rPr>
                <w:rFonts w:hint="eastAsia"/>
              </w:rPr>
              <w:t>根据卫生部《涉及人的生物医学研究伦理审查办法（</w:t>
            </w:r>
            <w:r>
              <w:rPr>
                <w:rFonts w:ascii="ËÎÌå" w:hAnsi="ËÎÌå" w:cs="ËÎÌå"/>
              </w:rPr>
              <w:t>20</w:t>
            </w:r>
            <w:r>
              <w:rPr>
                <w:rFonts w:hint="eastAsia" w:ascii="ËÎÌå" w:hAnsi="ËÎÌå" w:cs="ËÎÌå"/>
              </w:rPr>
              <w:t>16</w:t>
            </w:r>
            <w:r>
              <w:rPr>
                <w:rFonts w:hint="eastAsia"/>
              </w:rPr>
              <w:t>）》、</w:t>
            </w:r>
            <w:r>
              <w:rPr>
                <w:rFonts w:hint="eastAsia" w:ascii="ËÎÌå" w:hAnsi="ËÎÌå" w:cs="ËÎÌå"/>
              </w:rPr>
              <w:t>C</w:t>
            </w:r>
            <w:r>
              <w:rPr>
                <w:rFonts w:ascii="ËÎÌå" w:hAnsi="ËÎÌå" w:cs="ËÎÌå"/>
              </w:rPr>
              <w:t>FDA</w:t>
            </w:r>
            <w:r>
              <w:rPr>
                <w:rFonts w:hint="eastAsia"/>
              </w:rPr>
              <w:t>《药物临床试验质量管理规范（</w:t>
            </w:r>
            <w:r>
              <w:rPr>
                <w:rFonts w:ascii="ËÎÌå" w:hAnsi="ËÎÌå" w:cs="ËÎÌå"/>
              </w:rPr>
              <w:t>2003</w:t>
            </w:r>
            <w:r>
              <w:rPr>
                <w:rFonts w:hint="eastAsia"/>
              </w:rPr>
              <w:t>）》、《药物临床试验质量管理规范》（修订稿）（2016年）、</w:t>
            </w:r>
            <w:r>
              <w:t>《药物临床试验伦理审查工作指导原则》（2010年）</w:t>
            </w:r>
            <w:r>
              <w:rPr>
                <w:rFonts w:hint="eastAsia"/>
              </w:rPr>
              <w:t>、《</w:t>
            </w:r>
            <w:r>
              <w:rPr>
                <w:rFonts w:hint="eastAsia" w:cs="HiddenHorzOCR"/>
              </w:rPr>
              <w:t>医疗器械临床试验质量管理规范</w:t>
            </w:r>
            <w:r>
              <w:t>（20</w:t>
            </w:r>
            <w:r>
              <w:rPr>
                <w:rFonts w:hint="eastAsia"/>
              </w:rPr>
              <w:t>16</w:t>
            </w:r>
            <w:r>
              <w:t>年）</w:t>
            </w:r>
            <w:r>
              <w:rPr>
                <w:rFonts w:hint="eastAsia"/>
              </w:rPr>
              <w:t>》、</w:t>
            </w:r>
            <w:r>
              <w:rPr>
                <w:rFonts w:hint="eastAsia" w:ascii="ËÎÌå" w:hAnsi="ËÎÌå" w:cs="ËÎÌå"/>
              </w:rPr>
              <w:t>世界医学会</w:t>
            </w:r>
            <w:r>
              <w:rPr>
                <w:rFonts w:hint="eastAsia"/>
              </w:rPr>
              <w:t>《赫尔辛基宣言》和</w:t>
            </w:r>
            <w:r>
              <w:rPr>
                <w:rFonts w:ascii="ËÎÌå" w:hAnsi="ËÎÌå" w:cs="ËÎÌå"/>
              </w:rPr>
              <w:t>CIOMS</w:t>
            </w:r>
            <w:r>
              <w:rPr>
                <w:rFonts w:hint="eastAsia"/>
              </w:rPr>
              <w:t>《人体生物医学研究国际道德指南》的伦理原则，经本伦理委员会审查，同意按所批准的临床研究方案、知情同意书、招募材料开展本项研究。</w:t>
            </w:r>
          </w:p>
          <w:p>
            <w:pPr>
              <w:pStyle w:val="17"/>
              <w:ind w:firstLine="424" w:firstLineChars="177"/>
            </w:pPr>
            <w:r>
              <w:rPr>
                <w:rFonts w:hint="eastAsia"/>
              </w:rPr>
              <w:t>请遵循</w:t>
            </w:r>
            <w:r>
              <w:rPr>
                <w:rFonts w:ascii="ËÎÌå" w:hAnsi="ËÎÌå" w:cs="ËÎÌå"/>
              </w:rPr>
              <w:t xml:space="preserve">GCP </w:t>
            </w:r>
            <w:r>
              <w:rPr>
                <w:rFonts w:hint="eastAsia"/>
              </w:rPr>
              <w:t>原则、遵循伦理委员会批准的方案开展临床研究，保护受试者的健康与权力。研究开始前，请申请人完成临床试验注册。</w:t>
            </w:r>
          </w:p>
          <w:p>
            <w:pPr>
              <w:pStyle w:val="17"/>
              <w:ind w:firstLine="424" w:firstLineChars="177"/>
            </w:pPr>
            <w:r>
              <w:rPr>
                <w:rFonts w:hint="eastAsia"/>
              </w:rPr>
              <w:t>研究过程中若变更主要研究者，对临床研究方案、知情同意书、招募材料等的任何修改，请申请人提交修正案审查申请。</w:t>
            </w:r>
          </w:p>
          <w:p>
            <w:pPr>
              <w:pStyle w:val="17"/>
              <w:ind w:firstLine="424" w:firstLineChars="177"/>
            </w:pPr>
            <w:r>
              <w:rPr>
                <w:rFonts w:hint="eastAsia"/>
              </w:rPr>
              <w:t>发生严重不良事件，请申请人及时提交严重不良事件报告。</w:t>
            </w:r>
          </w:p>
          <w:p>
            <w:pPr>
              <w:pStyle w:val="17"/>
              <w:ind w:firstLine="424" w:firstLineChars="177"/>
            </w:pPr>
            <w:r>
              <w:rPr>
                <w:rFonts w:hint="eastAsia"/>
              </w:rPr>
              <w:t>请按照伦理委员会规定的定期跟踪审查频率，申请人在截止日期前</w:t>
            </w:r>
            <w:r>
              <w:rPr>
                <w:rFonts w:ascii="ËÎÌå" w:hAnsi="ËÎÌå" w:cs="ËÎÌå"/>
              </w:rPr>
              <w:t xml:space="preserve">1 </w:t>
            </w:r>
            <w:r>
              <w:rPr>
                <w:rFonts w:hint="eastAsia"/>
              </w:rPr>
              <w:t>个月提交研究进展报告；申办方应当向组长单位伦理委员会提交各中心研究进展的汇总报告；当出现任何可能显著影响实验进行或增加受试者危险的情况时，请申请人及时向伦理委员会提出书面报告。</w:t>
            </w:r>
          </w:p>
          <w:p>
            <w:pPr>
              <w:pStyle w:val="17"/>
              <w:ind w:firstLine="424" w:firstLineChars="177"/>
            </w:pPr>
            <w:r>
              <w:rPr>
                <w:rFonts w:hint="eastAsia"/>
              </w:rPr>
              <w:t>研究纳入了不符合纳入标准或符合排除标准的受试者，符合中止试验规定而未让受试者退出研究，给予错误治疗或剂量，给予方案禁止的合并用药等没有遵从方案开展研究的情况；或可能对受试者的权益</w:t>
            </w:r>
            <w:r>
              <w:rPr>
                <w:rFonts w:ascii="ËÎÌå" w:hAnsi="ËÎÌå" w:cs="ËÎÌå"/>
              </w:rPr>
              <w:t>/</w:t>
            </w:r>
            <w:r>
              <w:rPr>
                <w:rFonts w:hint="eastAsia"/>
              </w:rPr>
              <w:t>健康以及研究的科学性造成不良影响等违背</w:t>
            </w:r>
            <w:r>
              <w:rPr>
                <w:rFonts w:ascii="ËÎÌå" w:hAnsi="ËÎÌå" w:cs="ËÎÌå"/>
              </w:rPr>
              <w:t>GCP</w:t>
            </w:r>
            <w:r>
              <w:rPr>
                <w:rFonts w:hint="eastAsia"/>
              </w:rPr>
              <w:t>原则的情况，请申办方</w:t>
            </w:r>
            <w:r>
              <w:rPr>
                <w:rFonts w:ascii="ËÎÌå" w:hAnsi="ËÎÌå" w:cs="ËÎÌå"/>
              </w:rPr>
              <w:t>/</w:t>
            </w:r>
            <w:r>
              <w:rPr>
                <w:rFonts w:hint="eastAsia"/>
              </w:rPr>
              <w:t>监察员</w:t>
            </w:r>
            <w:r>
              <w:rPr>
                <w:rFonts w:ascii="ËÎÌå" w:hAnsi="ËÎÌå" w:cs="ËÎÌå"/>
              </w:rPr>
              <w:t>/</w:t>
            </w:r>
            <w:r>
              <w:rPr>
                <w:rFonts w:hint="eastAsia"/>
              </w:rPr>
              <w:t>研究者提交违背方案报告。</w:t>
            </w:r>
          </w:p>
          <w:p>
            <w:pPr>
              <w:pStyle w:val="17"/>
              <w:ind w:firstLine="424" w:firstLineChars="177"/>
            </w:pPr>
            <w:r>
              <w:rPr>
                <w:rFonts w:hint="eastAsia"/>
              </w:rPr>
              <w:t>申请人暂停或提前终止临床研究，请及时提交暂停</w:t>
            </w:r>
            <w:r>
              <w:rPr>
                <w:rFonts w:ascii="ËÎÌå" w:hAnsi="ËÎÌå" w:cs="ËÎÌå"/>
              </w:rPr>
              <w:t>/</w:t>
            </w:r>
            <w:r>
              <w:rPr>
                <w:rFonts w:hint="eastAsia"/>
              </w:rPr>
              <w:t>终止研究报告。</w:t>
            </w:r>
          </w:p>
          <w:p>
            <w:pPr>
              <w:pStyle w:val="17"/>
              <w:ind w:firstLine="424" w:firstLineChars="177"/>
            </w:pPr>
            <w:r>
              <w:rPr>
                <w:rFonts w:hint="eastAsia"/>
              </w:rPr>
              <w:t>完成临床研究，请申请人提交结题报告。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vAlign w:val="center"/>
          </w:tcPr>
          <w:p>
            <w:pPr>
              <w:autoSpaceDE w:val="0"/>
              <w:autoSpaceDN w:val="0"/>
              <w:adjustRightInd w:val="0"/>
              <w:spacing w:line="360" w:lineRule="auto"/>
              <w:jc w:val="center"/>
            </w:pPr>
            <w:r>
              <w:rPr>
                <w:rFonts w:hint="eastAsia" w:ascii="宋体" w:eastAsia="宋体" w:cs="宋体"/>
                <w:kern w:val="0"/>
                <w:sz w:val="23"/>
                <w:szCs w:val="23"/>
              </w:rPr>
              <w:t>定期跟踪审查频率</w:t>
            </w:r>
          </w:p>
        </w:tc>
        <w:tc>
          <w:tcPr>
            <w:tcW w:w="5720" w:type="dxa"/>
            <w:gridSpan w:val="3"/>
            <w:vAlign w:val="center"/>
          </w:tcPr>
          <w:p>
            <w:pPr>
              <w:autoSpaceDE w:val="0"/>
              <w:autoSpaceDN w:val="0"/>
              <w:adjustRightInd w:val="0"/>
              <w:spacing w:line="360" w:lineRule="auto"/>
              <w:jc w:val="center"/>
            </w:pPr>
            <w:r>
              <w:rPr>
                <w:rFonts w:hint="eastAsia"/>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vAlign w:val="center"/>
          </w:tcPr>
          <w:p>
            <w:pPr>
              <w:autoSpaceDE w:val="0"/>
              <w:autoSpaceDN w:val="0"/>
              <w:adjustRightInd w:val="0"/>
              <w:spacing w:line="360" w:lineRule="auto"/>
              <w:jc w:val="center"/>
              <w:rPr>
                <w:rFonts w:ascii="宋体" w:eastAsia="宋体" w:cs="宋体"/>
                <w:kern w:val="0"/>
                <w:sz w:val="23"/>
                <w:szCs w:val="23"/>
              </w:rPr>
            </w:pPr>
            <w:r>
              <w:rPr>
                <w:rFonts w:hint="eastAsia" w:ascii="宋体" w:eastAsia="宋体" w:cs="宋体"/>
                <w:kern w:val="0"/>
                <w:sz w:val="23"/>
                <w:szCs w:val="23"/>
              </w:rPr>
              <w:t>有效期</w:t>
            </w:r>
          </w:p>
        </w:tc>
        <w:tc>
          <w:tcPr>
            <w:tcW w:w="5720" w:type="dxa"/>
            <w:gridSpan w:val="3"/>
            <w:vAlign w:val="center"/>
          </w:tcPr>
          <w:p>
            <w:pPr>
              <w:autoSpaceDE w:val="0"/>
              <w:autoSpaceDN w:val="0"/>
              <w:adjustRightIn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vAlign w:val="center"/>
          </w:tcPr>
          <w:p>
            <w:pPr>
              <w:autoSpaceDE w:val="0"/>
              <w:autoSpaceDN w:val="0"/>
              <w:adjustRightInd w:val="0"/>
              <w:spacing w:line="360" w:lineRule="auto"/>
              <w:jc w:val="center"/>
            </w:pPr>
            <w:r>
              <w:rPr>
                <w:rFonts w:hint="eastAsia" w:ascii="宋体" w:eastAsia="宋体" w:cs="宋体"/>
                <w:kern w:val="0"/>
                <w:sz w:val="23"/>
                <w:szCs w:val="23"/>
              </w:rPr>
              <w:t>主任委员签字</w:t>
            </w:r>
          </w:p>
        </w:tc>
        <w:tc>
          <w:tcPr>
            <w:tcW w:w="5720" w:type="dxa"/>
            <w:gridSpan w:val="3"/>
            <w:vAlign w:val="center"/>
          </w:tcPr>
          <w:p>
            <w:pPr>
              <w:autoSpaceDE w:val="0"/>
              <w:autoSpaceDN w:val="0"/>
              <w:adjustRightIn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vAlign w:val="center"/>
          </w:tcPr>
          <w:p>
            <w:pPr>
              <w:autoSpaceDE w:val="0"/>
              <w:autoSpaceDN w:val="0"/>
              <w:adjustRightInd w:val="0"/>
              <w:spacing w:line="360" w:lineRule="auto"/>
              <w:jc w:val="center"/>
            </w:pPr>
            <w:r>
              <w:rPr>
                <w:rFonts w:hint="eastAsia"/>
              </w:rPr>
              <w:t>伦理委员会（盖章）</w:t>
            </w:r>
          </w:p>
        </w:tc>
        <w:tc>
          <w:tcPr>
            <w:tcW w:w="5720" w:type="dxa"/>
            <w:gridSpan w:val="3"/>
            <w:vAlign w:val="center"/>
          </w:tcPr>
          <w:p>
            <w:pPr>
              <w:autoSpaceDE w:val="0"/>
              <w:autoSpaceDN w:val="0"/>
              <w:adjustRightIn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vAlign w:val="center"/>
          </w:tcPr>
          <w:p>
            <w:pPr>
              <w:autoSpaceDE w:val="0"/>
              <w:autoSpaceDN w:val="0"/>
              <w:adjustRightInd w:val="0"/>
              <w:spacing w:line="360" w:lineRule="auto"/>
              <w:jc w:val="center"/>
            </w:pPr>
            <w:r>
              <w:rPr>
                <w:rFonts w:hint="eastAsia" w:ascii="宋体" w:eastAsia="宋体" w:cs="宋体"/>
                <w:kern w:val="0"/>
                <w:sz w:val="23"/>
                <w:szCs w:val="23"/>
              </w:rPr>
              <w:t>日期</w:t>
            </w:r>
          </w:p>
        </w:tc>
        <w:tc>
          <w:tcPr>
            <w:tcW w:w="5720" w:type="dxa"/>
            <w:gridSpan w:val="3"/>
            <w:vAlign w:val="center"/>
          </w:tcPr>
          <w:p>
            <w:pPr>
              <w:autoSpaceDE w:val="0"/>
              <w:autoSpaceDN w:val="0"/>
              <w:adjustRightInd w:val="0"/>
              <w:spacing w:line="360" w:lineRule="auto"/>
              <w:jc w:val="center"/>
            </w:pPr>
          </w:p>
        </w:tc>
      </w:tr>
    </w:tbl>
    <w:p>
      <w:pPr>
        <w:pStyle w:val="18"/>
      </w:pPr>
      <w:r>
        <w:br w:type="page"/>
      </w:r>
    </w:p>
    <w:p>
      <w:pPr>
        <w:pStyle w:val="17"/>
        <w:ind w:firstLine="0" w:firstLineChars="0"/>
      </w:pPr>
      <w:r>
        <w:rPr>
          <w:rFonts w:hint="eastAsia"/>
        </w:rPr>
        <w:t>附件3《</w:t>
      </w:r>
      <w:r>
        <w:t>伦理审查决定文件签收表</w:t>
      </w:r>
      <w:r>
        <w:rPr>
          <w:rFonts w:hint="eastAsia"/>
        </w:rPr>
        <w:t>》</w:t>
      </w:r>
    </w:p>
    <w:p>
      <w:pPr>
        <w:pStyle w:val="18"/>
        <w:jc w:val="center"/>
      </w:pPr>
      <w:r>
        <w:rPr>
          <w:rFonts w:hint="eastAsia"/>
        </w:rPr>
        <w:t>伦理审查决定文件签收表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pStyle w:val="17"/>
              <w:ind w:firstLine="0" w:firstLineChars="0"/>
              <w:jc w:val="center"/>
            </w:pPr>
            <w:r>
              <w:rPr>
                <w:rFonts w:hint="eastAsia"/>
              </w:rPr>
              <w:t>项目名称</w:t>
            </w:r>
          </w:p>
        </w:tc>
        <w:tc>
          <w:tcPr>
            <w:tcW w:w="1217" w:type="dxa"/>
            <w:vAlign w:val="center"/>
          </w:tcPr>
          <w:p>
            <w:pPr>
              <w:pStyle w:val="17"/>
              <w:ind w:firstLine="0" w:firstLineChars="0"/>
              <w:jc w:val="center"/>
            </w:pPr>
            <w:r>
              <w:rPr>
                <w:rFonts w:hint="eastAsia"/>
              </w:rPr>
              <w:t>审查类别</w:t>
            </w:r>
          </w:p>
        </w:tc>
        <w:tc>
          <w:tcPr>
            <w:tcW w:w="1217" w:type="dxa"/>
            <w:vAlign w:val="center"/>
          </w:tcPr>
          <w:p>
            <w:pPr>
              <w:pStyle w:val="17"/>
              <w:ind w:firstLine="0" w:firstLineChars="0"/>
              <w:jc w:val="center"/>
            </w:pPr>
            <w:r>
              <w:rPr>
                <w:rFonts w:hint="eastAsia"/>
              </w:rPr>
              <w:t>决定文件类别</w:t>
            </w:r>
          </w:p>
        </w:tc>
        <w:tc>
          <w:tcPr>
            <w:tcW w:w="1217" w:type="dxa"/>
            <w:vAlign w:val="center"/>
          </w:tcPr>
          <w:p>
            <w:pPr>
              <w:pStyle w:val="17"/>
              <w:ind w:firstLine="0" w:firstLineChars="0"/>
              <w:jc w:val="center"/>
            </w:pPr>
            <w:r>
              <w:rPr>
                <w:rFonts w:hint="eastAsia"/>
              </w:rPr>
              <w:t>审查意见</w:t>
            </w:r>
            <w:r>
              <w:rPr>
                <w:rFonts w:ascii="ËÎÌå" w:hAnsi="ËÎÌå" w:cs="ËÎÌå"/>
              </w:rPr>
              <w:t>/</w:t>
            </w:r>
            <w:r>
              <w:rPr>
                <w:rFonts w:hint="eastAsia"/>
              </w:rPr>
              <w:t>批件号</w:t>
            </w:r>
          </w:p>
        </w:tc>
        <w:tc>
          <w:tcPr>
            <w:tcW w:w="1218" w:type="dxa"/>
            <w:vAlign w:val="center"/>
          </w:tcPr>
          <w:p>
            <w:pPr>
              <w:pStyle w:val="17"/>
              <w:ind w:firstLine="0" w:firstLineChars="0"/>
              <w:jc w:val="center"/>
            </w:pPr>
            <w:r>
              <w:rPr>
                <w:rFonts w:hint="eastAsia"/>
              </w:rPr>
              <w:t>份数</w:t>
            </w:r>
          </w:p>
        </w:tc>
        <w:tc>
          <w:tcPr>
            <w:tcW w:w="1218" w:type="dxa"/>
            <w:vAlign w:val="center"/>
          </w:tcPr>
          <w:p>
            <w:pPr>
              <w:pStyle w:val="17"/>
              <w:ind w:firstLine="0" w:firstLineChars="0"/>
              <w:jc w:val="center"/>
            </w:pPr>
            <w:r>
              <w:rPr>
                <w:rFonts w:hint="eastAsia"/>
              </w:rPr>
              <w:t>签收人</w:t>
            </w:r>
          </w:p>
        </w:tc>
        <w:tc>
          <w:tcPr>
            <w:tcW w:w="1218" w:type="dxa"/>
            <w:vAlign w:val="center"/>
          </w:tcPr>
          <w:p>
            <w:pPr>
              <w:pStyle w:val="17"/>
              <w:ind w:firstLine="0" w:firstLineChars="0"/>
              <w:jc w:val="center"/>
            </w:pPr>
            <w:r>
              <w:rPr>
                <w:rFonts w:hint="eastAsia"/>
              </w:rPr>
              <w:t>签收日期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autoSpaceDE w:val="0"/>
              <w:autoSpaceDN w:val="0"/>
              <w:adjustRightInd w:val="0"/>
              <w:jc w:val="left"/>
            </w:pPr>
            <w:r>
              <w:rPr>
                <w:rFonts w:hint="eastAsia" w:ascii="宋体" w:eastAsia="宋体" w:cs="宋体"/>
                <w:kern w:val="0"/>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pStyle w:val="17"/>
            </w:pPr>
          </w:p>
        </w:tc>
        <w:tc>
          <w:tcPr>
            <w:tcW w:w="1217" w:type="dxa"/>
          </w:tcPr>
          <w:p>
            <w:pPr>
              <w:pStyle w:val="17"/>
            </w:pPr>
          </w:p>
        </w:tc>
        <w:tc>
          <w:tcPr>
            <w:tcW w:w="1217" w:type="dxa"/>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□意见</w:t>
            </w:r>
          </w:p>
          <w:p>
            <w:pPr>
              <w:pStyle w:val="17"/>
              <w:ind w:firstLine="0" w:firstLineChars="0"/>
            </w:pPr>
            <w:r>
              <w:rPr>
                <w:rFonts w:hint="eastAsia" w:ascii="宋体" w:eastAsia="宋体" w:cs="宋体"/>
                <w:sz w:val="23"/>
                <w:szCs w:val="23"/>
              </w:rPr>
              <w:t>□批件</w:t>
            </w:r>
          </w:p>
        </w:tc>
        <w:tc>
          <w:tcPr>
            <w:tcW w:w="1217" w:type="dxa"/>
          </w:tcPr>
          <w:p>
            <w:pPr>
              <w:pStyle w:val="17"/>
            </w:pPr>
          </w:p>
        </w:tc>
        <w:tc>
          <w:tcPr>
            <w:tcW w:w="1218" w:type="dxa"/>
          </w:tcPr>
          <w:p>
            <w:pPr>
              <w:pStyle w:val="17"/>
            </w:pPr>
          </w:p>
        </w:tc>
        <w:tc>
          <w:tcPr>
            <w:tcW w:w="1218" w:type="dxa"/>
          </w:tcPr>
          <w:p>
            <w:pPr>
              <w:pStyle w:val="17"/>
            </w:pPr>
          </w:p>
        </w:tc>
        <w:tc>
          <w:tcPr>
            <w:tcW w:w="1218" w:type="dxa"/>
          </w:tcPr>
          <w:p>
            <w:pPr>
              <w:pStyle w:val="17"/>
            </w:pPr>
          </w:p>
        </w:tc>
      </w:tr>
    </w:tbl>
    <w:p>
      <w:pPr>
        <w:pStyle w:val="18"/>
      </w:pPr>
      <w:r>
        <w:br w:type="page"/>
      </w: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bookmarkStart w:id="22" w:name="_Toc493687158"/>
      <w:r>
        <w:rPr>
          <w:sz w:val="44"/>
          <w:szCs w:val="44"/>
        </w:rPr>
        <w:t>第七</w:t>
      </w:r>
      <w:r>
        <w:rPr>
          <w:rFonts w:hint="eastAsia"/>
          <w:sz w:val="44"/>
          <w:szCs w:val="44"/>
        </w:rPr>
        <w:t xml:space="preserve">章  </w:t>
      </w:r>
      <w:r>
        <w:rPr>
          <w:sz w:val="44"/>
          <w:szCs w:val="44"/>
        </w:rPr>
        <w:t>监督检查</w:t>
      </w:r>
      <w:bookmarkEnd w:id="22"/>
    </w:p>
    <w:p>
      <w:pPr>
        <w:widowControl/>
        <w:jc w:val="left"/>
        <w:rPr>
          <w:rFonts w:ascii="Times New Roman" w:hAnsi="Times New Roman" w:eastAsia="宋体" w:cs="Times New Roman"/>
          <w:b/>
          <w:sz w:val="44"/>
          <w:szCs w:val="44"/>
        </w:rPr>
      </w:pPr>
      <w:r>
        <w:rPr>
          <w:sz w:val="44"/>
          <w:szCs w:val="44"/>
        </w:rPr>
        <w:br w:type="page"/>
      </w:r>
    </w:p>
    <w:p>
      <w:pPr>
        <w:pStyle w:val="24"/>
        <w:rPr>
          <w:bCs/>
          <w:sz w:val="32"/>
          <w:szCs w:val="32"/>
        </w:rPr>
      </w:pPr>
      <w:bookmarkStart w:id="23" w:name="_Toc493687159"/>
      <w:r>
        <w:rPr>
          <w:bCs/>
          <w:sz w:val="32"/>
          <w:szCs w:val="32"/>
        </w:rPr>
        <w:t>实地访查</w:t>
      </w:r>
      <w:r>
        <w:rPr>
          <w:rFonts w:hint="eastAsia"/>
          <w:bCs/>
          <w:sz w:val="32"/>
          <w:szCs w:val="32"/>
        </w:rPr>
        <w:t>标准操作规程</w:t>
      </w:r>
      <w:bookmarkEnd w:id="23"/>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为使伦理委员会实地访查的准备、访查意见及其处理的工作有章可循，特制定本规程，以从程序上保证伦理委员会的实地访查工作的质量。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伦理委员会实地访查主要从保护受试者角度检查研究的实施情况，以及对</w:t>
      </w:r>
    </w:p>
    <w:p>
      <w:pPr>
        <w:pStyle w:val="17"/>
        <w:ind w:firstLine="0" w:firstLineChars="0"/>
        <w:rPr>
          <w:rFonts w:asciiTheme="minorEastAsia" w:hAnsiTheme="minorEastAsia"/>
        </w:rPr>
      </w:pPr>
      <w:r>
        <w:rPr>
          <w:rFonts w:asciiTheme="minorEastAsia" w:hAnsiTheme="minorEastAsia"/>
        </w:rPr>
        <w:t>GCP、研究方案以及本伦理委员会要求的遵从性。本SOP适用于伦理委员会开展实地访查的工作。</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3.1委员</w:t>
      </w:r>
    </w:p>
    <w:p>
      <w:pPr>
        <w:pStyle w:val="17"/>
        <w:ind w:firstLine="0" w:firstLineChars="0"/>
        <w:rPr>
          <w:rFonts w:asciiTheme="minorEastAsia" w:hAnsiTheme="minorEastAsia"/>
        </w:rPr>
      </w:pPr>
      <w:r>
        <w:rPr>
          <w:rFonts w:asciiTheme="minorEastAsia" w:hAnsiTheme="minorEastAsia"/>
        </w:rPr>
        <w:t>·项目审查时发现需要进一步了解/核实情况，可提议开展实地访查。</w:t>
      </w:r>
    </w:p>
    <w:p>
      <w:pPr>
        <w:pStyle w:val="17"/>
        <w:ind w:firstLine="0" w:firstLineChars="0"/>
        <w:rPr>
          <w:rFonts w:asciiTheme="minorEastAsia" w:hAnsiTheme="minorEastAsia"/>
        </w:rPr>
      </w:pPr>
      <w:r>
        <w:rPr>
          <w:rFonts w:asciiTheme="minorEastAsia" w:hAnsiTheme="minorEastAsia"/>
        </w:rPr>
        <w:t>·参加访查活动，提出处理意见。</w:t>
      </w:r>
    </w:p>
    <w:p>
      <w:pPr>
        <w:pStyle w:val="17"/>
        <w:ind w:firstLine="0" w:firstLineChars="0"/>
        <w:rPr>
          <w:rFonts w:asciiTheme="minorEastAsia" w:hAnsiTheme="minorEastAsia"/>
        </w:rPr>
      </w:pPr>
      <w:r>
        <w:rPr>
          <w:rFonts w:asciiTheme="minorEastAsia" w:hAnsiTheme="minorEastAsia"/>
        </w:rPr>
        <w:t>3.2伦理委员会办公室秘书，主任委员</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 xml:space="preserve"> </w:t>
      </w:r>
      <w:r>
        <w:rPr>
          <w:rFonts w:asciiTheme="minorEastAsia" w:hAnsiTheme="minorEastAsia"/>
        </w:rPr>
        <w:t>秘书受理受试者抱怨时发现需要进一步了解/核实情况，可提议开展实地访查。</w:t>
      </w:r>
    </w:p>
    <w:p>
      <w:pPr>
        <w:pStyle w:val="17"/>
        <w:ind w:firstLine="0" w:firstLineChars="0"/>
        <w:rPr>
          <w:rFonts w:asciiTheme="minorEastAsia" w:hAnsiTheme="minorEastAsia"/>
        </w:rPr>
      </w:pPr>
      <w:r>
        <w:rPr>
          <w:rFonts w:asciiTheme="minorEastAsia" w:hAnsiTheme="minorEastAsia"/>
        </w:rPr>
        <w:t>·主任委员批准开展实地访查。</w:t>
      </w:r>
    </w:p>
    <w:p>
      <w:pPr>
        <w:pStyle w:val="17"/>
        <w:ind w:firstLine="0" w:firstLineChars="0"/>
        <w:rPr>
          <w:rFonts w:asciiTheme="minorEastAsia" w:hAnsiTheme="minorEastAsia"/>
        </w:rPr>
      </w:pPr>
      <w:r>
        <w:rPr>
          <w:rFonts w:asciiTheme="minorEastAsia" w:hAnsiTheme="minorEastAsia"/>
        </w:rPr>
        <w:t>·组织访查小组，安排访查活动。</w:t>
      </w:r>
    </w:p>
    <w:p>
      <w:pPr>
        <w:pStyle w:val="17"/>
        <w:ind w:firstLine="0" w:firstLineChars="0"/>
        <w:rPr>
          <w:rFonts w:asciiTheme="minorEastAsia" w:hAnsiTheme="minorEastAsia"/>
        </w:rPr>
      </w:pPr>
      <w:r>
        <w:rPr>
          <w:rFonts w:asciiTheme="minorEastAsia" w:hAnsiTheme="minorEastAsia"/>
        </w:rPr>
        <w:t>·为访查活动提供服务工作。</w:t>
      </w:r>
    </w:p>
    <w:p>
      <w:pPr>
        <w:pStyle w:val="17"/>
        <w:ind w:firstLine="0" w:firstLineChars="0"/>
        <w:rPr>
          <w:rFonts w:asciiTheme="minorEastAsia" w:hAnsiTheme="minorEastAsia"/>
        </w:rPr>
      </w:pPr>
      <w:r>
        <w:rPr>
          <w:rFonts w:asciiTheme="minorEastAsia" w:hAnsiTheme="minorEastAsia"/>
        </w:rPr>
        <w:t>·处理访查意见。</w:t>
      </w:r>
    </w:p>
    <w:p>
      <w:pPr>
        <w:pStyle w:val="17"/>
        <w:ind w:firstLine="0" w:firstLineChars="0"/>
        <w:rPr>
          <w:rFonts w:asciiTheme="minorEastAsia" w:hAnsiTheme="minorEastAsia"/>
        </w:rPr>
      </w:pPr>
      <w:r>
        <w:rPr>
          <w:rFonts w:asciiTheme="minorEastAsia" w:hAnsiTheme="minorEastAsia"/>
        </w:rPr>
        <w:t>·访查文件存档。</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.1实地访查提议</w:t>
      </w:r>
    </w:p>
    <w:p>
      <w:pPr>
        <w:pStyle w:val="17"/>
        <w:ind w:firstLine="0" w:firstLineChars="0"/>
        <w:rPr>
          <w:rFonts w:asciiTheme="minorEastAsia" w:hAnsiTheme="minorEastAsia"/>
        </w:rPr>
      </w:pPr>
      <w:r>
        <w:rPr>
          <w:rFonts w:asciiTheme="minorEastAsia" w:hAnsiTheme="minorEastAsia"/>
        </w:rPr>
        <w:t>·专业科室/研究项目出现以下情况，需要进一步了解/核实情况：</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出现值得重视的严重不良事件。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研究过程中可能存在违背GCP原则、违背方案的事件，损害受试者的权益与安全的事件。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可能存在不遵循伦理审查批件对申请人的要求，如未按时提交研究进展报告。</w:t>
      </w:r>
    </w:p>
    <w:p>
      <w:pPr>
        <w:pStyle w:val="17"/>
        <w:ind w:firstLine="0" w:firstLineChars="0"/>
        <w:rPr>
          <w:rFonts w:asciiTheme="minorEastAsia" w:hAnsiTheme="minorEastAsia"/>
        </w:rPr>
      </w:pPr>
      <w:r>
        <w:rPr>
          <w:rFonts w:asciiTheme="minorEastAsia" w:hAnsiTheme="minorEastAsia"/>
        </w:rPr>
        <w:t>·主审委员，委员在审查项目时，以及办公室秘书在受理受试者抱怨时，</w:t>
      </w:r>
    </w:p>
    <w:p>
      <w:pPr>
        <w:pStyle w:val="17"/>
        <w:ind w:firstLine="0" w:firstLineChars="0"/>
        <w:rPr>
          <w:rFonts w:asciiTheme="minorEastAsia" w:hAnsiTheme="minorEastAsia"/>
        </w:rPr>
      </w:pPr>
      <w:r>
        <w:rPr>
          <w:rFonts w:asciiTheme="minorEastAsia" w:hAnsiTheme="minorEastAsia"/>
        </w:rPr>
        <w:t>发现上述类别的问题，均可提议开展实地访查，报经主任委员同意。</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.2实地访查前准备</w:t>
      </w:r>
    </w:p>
    <w:p>
      <w:pPr>
        <w:pStyle w:val="17"/>
        <w:ind w:firstLine="0" w:firstLineChars="0"/>
        <w:rPr>
          <w:rFonts w:asciiTheme="minorEastAsia" w:hAnsiTheme="minorEastAsia"/>
        </w:rPr>
      </w:pPr>
      <w:r>
        <w:rPr>
          <w:rFonts w:asciiTheme="minorEastAsia" w:hAnsiTheme="minorEastAsia"/>
        </w:rPr>
        <w:t>·组织实地访查小组</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办公室主任组织实地访查小组。</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成员：一般由2至3名委员组成，可以邀请专家参加。</w:t>
      </w:r>
    </w:p>
    <w:p>
      <w:pPr>
        <w:pStyle w:val="17"/>
        <w:ind w:firstLine="0" w:firstLineChars="0"/>
        <w:rPr>
          <w:rFonts w:asciiTheme="minorEastAsia" w:hAnsiTheme="minorEastAsia"/>
        </w:rPr>
      </w:pPr>
      <w:r>
        <w:rPr>
          <w:rFonts w:asciiTheme="minorEastAsia" w:hAnsiTheme="minorEastAsia"/>
        </w:rPr>
        <w:t>·访查安排</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通知专业科室/研究者接受实地访查，确定实地访查时间。</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通知实地访查小组人员访查目的（问题）与访查时间。</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准备访查所需的项目文件。</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.3实地访查</w:t>
      </w:r>
    </w:p>
    <w:p>
      <w:pPr>
        <w:pStyle w:val="17"/>
        <w:ind w:firstLine="0" w:firstLineChars="0"/>
        <w:rPr>
          <w:rFonts w:asciiTheme="minorEastAsia" w:hAnsiTheme="minorEastAsia"/>
        </w:rPr>
      </w:pPr>
      <w:r>
        <w:rPr>
          <w:rFonts w:asciiTheme="minorEastAsia" w:hAnsiTheme="minorEastAsia"/>
        </w:rPr>
        <w:t>·根据不同的实地访查问题，实地访查活动可以包括（不限于）：</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检查方案与知情同意书，确认是否使用经批准的版本。</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随机抽查签署的知情同意文件，确定受试者是否正确签署了知情同意书。</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必要时，观察知情同意过程。</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检查研究病历等相关文件，询问医生护士，必要时与受试者交流，了解/核实严重不良事件的信息。</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检查研究必备的实验室和其它设施。</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检查伦理审查批件/意见的落实情况。</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.4访查意见及其处理</w:t>
      </w:r>
    </w:p>
    <w:p>
      <w:pPr>
        <w:pStyle w:val="17"/>
        <w:ind w:firstLine="0" w:firstLineChars="0"/>
        <w:rPr>
          <w:rFonts w:asciiTheme="minorEastAsia" w:hAnsiTheme="minorEastAsia"/>
        </w:rPr>
      </w:pPr>
      <w:r>
        <w:rPr>
          <w:rFonts w:asciiTheme="minorEastAsia" w:hAnsiTheme="minorEastAsia"/>
        </w:rPr>
        <w:t>·访查意见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访查结束后，访查小组讨论访查的发现，提出处理意见。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填写</w:t>
      </w:r>
      <w:r>
        <w:rPr>
          <w:rFonts w:hint="eastAsia" w:asciiTheme="minorEastAsia" w:hAnsiTheme="minorEastAsia"/>
        </w:rPr>
        <w:t>《</w:t>
      </w:r>
      <w:r>
        <w:rPr>
          <w:rFonts w:asciiTheme="minorEastAsia" w:hAnsiTheme="minorEastAsia"/>
        </w:rPr>
        <w:t>实地访查记录</w:t>
      </w:r>
      <w:r>
        <w:rPr>
          <w:rFonts w:hint="eastAsia" w:asciiTheme="minorEastAsia" w:hAnsiTheme="minorEastAsia"/>
        </w:rPr>
        <w:t>》</w:t>
      </w:r>
      <w:r>
        <w:rPr>
          <w:rFonts w:asciiTheme="minorEastAsia" w:hAnsiTheme="minorEastAsia"/>
        </w:rPr>
        <w:t>，访查成员签名，并注明日期。</w:t>
      </w:r>
    </w:p>
    <w:p>
      <w:pPr>
        <w:pStyle w:val="17"/>
        <w:ind w:firstLine="0" w:firstLineChars="0"/>
        <w:rPr>
          <w:rFonts w:asciiTheme="minorEastAsia" w:hAnsiTheme="minorEastAsia"/>
        </w:rPr>
      </w:pPr>
      <w:r>
        <w:rPr>
          <w:rFonts w:asciiTheme="minorEastAsia" w:hAnsiTheme="minorEastAsia"/>
        </w:rPr>
        <w:t>·提交会议报告/会议审查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提交会议报告：访查的处理意见认为“不需要采取进一步的处理措施”。</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提交会议审查：访查的处理意见认为“需要采取进一步的处理措施”。</w:t>
      </w:r>
    </w:p>
    <w:p>
      <w:pPr>
        <w:pStyle w:val="17"/>
        <w:ind w:firstLine="0" w:firstLineChars="0"/>
        <w:rPr>
          <w:rFonts w:asciiTheme="minorEastAsia" w:hAnsiTheme="minorEastAsia"/>
        </w:rPr>
      </w:pPr>
      <w:r>
        <w:rPr>
          <w:rFonts w:asciiTheme="minorEastAsia" w:hAnsiTheme="minorEastAsia"/>
        </w:rPr>
        <w:t>·审查意见的传达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会议审查认为“不需要采取进一步的措施”，可以不传达。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会议审查决定“采取进一步的处理措施”，应将审查意见向主要研究者传达。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与审查项目相关的实地访查的审查意见，一般与该项目的审查决定一起传达。</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.5文件存档</w:t>
      </w:r>
    </w:p>
    <w:p>
      <w:pPr>
        <w:pStyle w:val="17"/>
        <w:ind w:firstLine="0" w:firstLineChars="0"/>
        <w:rPr>
          <w:rFonts w:asciiTheme="minorEastAsia" w:hAnsiTheme="minorEastAsia"/>
        </w:rPr>
      </w:pPr>
      <w:r>
        <w:rPr>
          <w:rFonts w:asciiTheme="minorEastAsia" w:hAnsiTheme="minorEastAsia"/>
        </w:rPr>
        <w:t>·“实地访查记录”存入办公室“工作日志”文件夹。</w:t>
      </w:r>
    </w:p>
    <w:p>
      <w:pPr>
        <w:pStyle w:val="18"/>
        <w:rPr>
          <w:rFonts w:asciiTheme="minorEastAsia" w:hAnsiTheme="minorEastAsia"/>
        </w:rPr>
      </w:pPr>
      <w:r>
        <w:rPr>
          <w:rFonts w:hint="eastAsia" w:asciiTheme="minorEastAsia" w:hAnsiTheme="minorEastAsia"/>
        </w:rPr>
        <w:t>5</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实地访查记录</w:t>
      </w:r>
      <w:r>
        <w:rPr>
          <w:rFonts w:hint="eastAsia" w:asciiTheme="minorEastAsia" w:hAnsiTheme="minorEastAsia"/>
        </w:rPr>
        <w:t>》</w:t>
      </w:r>
    </w:p>
    <w:p>
      <w:pPr>
        <w:widowControl/>
        <w:jc w:val="left"/>
        <w:rPr>
          <w:rFonts w:ascii="Times New Roman" w:hAnsi="Times New Roman" w:cs="Times New Roman"/>
          <w:color w:val="000000"/>
          <w:kern w:val="0"/>
          <w:sz w:val="24"/>
          <w:szCs w:val="24"/>
        </w:rPr>
      </w:pPr>
      <w:r>
        <w:br w:type="page"/>
      </w:r>
    </w:p>
    <w:p>
      <w:pPr>
        <w:pStyle w:val="17"/>
        <w:ind w:firstLine="0" w:firstLineChars="0"/>
      </w:pPr>
      <w:r>
        <w:rPr>
          <w:rFonts w:hint="eastAsia"/>
        </w:rPr>
        <w:t>附件1《</w:t>
      </w:r>
      <w:r>
        <w:t>实地访查记录</w:t>
      </w:r>
      <w:r>
        <w:rPr>
          <w:rFonts w:hint="eastAsia"/>
        </w:rPr>
        <w:t>》</w:t>
      </w:r>
    </w:p>
    <w:p>
      <w:pPr>
        <w:pStyle w:val="17"/>
        <w:ind w:firstLine="0" w:firstLineChars="0"/>
        <w:jc w:val="center"/>
      </w:pPr>
      <w:r>
        <w:rPr>
          <w:rFonts w:hint="eastAsia"/>
        </w:rPr>
        <w:t>《</w:t>
      </w:r>
      <w:r>
        <w:t>实地访查记录</w:t>
      </w:r>
      <w:r>
        <w:rPr>
          <w:rFonts w:hint="eastAsia"/>
        </w:rPr>
        <w:t>》</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10"/>
        <w:gridCol w:w="127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项目名称</w:t>
            </w:r>
          </w:p>
        </w:tc>
        <w:tc>
          <w:tcPr>
            <w:tcW w:w="6146" w:type="dxa"/>
            <w:gridSpan w:val="3"/>
            <w:vAlign w:val="center"/>
          </w:tcPr>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主要研究者</w:t>
            </w:r>
          </w:p>
        </w:tc>
        <w:tc>
          <w:tcPr>
            <w:tcW w:w="2410" w:type="dxa"/>
            <w:vAlign w:val="center"/>
          </w:tcPr>
          <w:p>
            <w:pPr>
              <w:pStyle w:val="17"/>
              <w:ind w:firstLine="0" w:firstLineChars="0"/>
              <w:jc w:val="center"/>
            </w:pPr>
          </w:p>
        </w:tc>
        <w:tc>
          <w:tcPr>
            <w:tcW w:w="1276" w:type="dxa"/>
            <w:vAlign w:val="center"/>
          </w:tcPr>
          <w:p>
            <w:pPr>
              <w:pStyle w:val="17"/>
              <w:ind w:firstLine="0" w:firstLineChars="0"/>
              <w:jc w:val="center"/>
            </w:pPr>
            <w:r>
              <w:rPr>
                <w:rFonts w:hint="eastAsia"/>
              </w:rPr>
              <w:t>承担科室</w:t>
            </w:r>
          </w:p>
        </w:tc>
        <w:tc>
          <w:tcPr>
            <w:tcW w:w="2460" w:type="dxa"/>
            <w:vAlign w:val="center"/>
          </w:tcPr>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访查人员</w:t>
            </w:r>
          </w:p>
        </w:tc>
        <w:tc>
          <w:tcPr>
            <w:tcW w:w="6146" w:type="dxa"/>
            <w:gridSpan w:val="3"/>
            <w:vAlign w:val="center"/>
          </w:tcPr>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问题</w:t>
            </w:r>
          </w:p>
        </w:tc>
        <w:tc>
          <w:tcPr>
            <w:tcW w:w="6146" w:type="dxa"/>
            <w:gridSpan w:val="3"/>
            <w:vAlign w:val="center"/>
          </w:tcPr>
          <w:p>
            <w:pPr>
              <w:pStyle w:val="17"/>
              <w:ind w:firstLine="0" w:firstLineChars="0"/>
              <w:jc w:val="center"/>
            </w:pPr>
          </w:p>
          <w:p>
            <w:pPr>
              <w:pStyle w:val="17"/>
              <w:ind w:firstLine="0" w:firstLineChars="0"/>
              <w:jc w:val="center"/>
            </w:pPr>
          </w:p>
          <w:p>
            <w:pPr>
              <w:pStyle w:val="17"/>
              <w:ind w:firstLine="0" w:firstLineChars="0"/>
              <w:jc w:val="center"/>
            </w:pPr>
          </w:p>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访查发现</w:t>
            </w:r>
          </w:p>
        </w:tc>
        <w:tc>
          <w:tcPr>
            <w:tcW w:w="6146" w:type="dxa"/>
            <w:gridSpan w:val="3"/>
            <w:vAlign w:val="center"/>
          </w:tcPr>
          <w:p>
            <w:pPr>
              <w:pStyle w:val="17"/>
              <w:ind w:firstLine="0" w:firstLineChars="0"/>
              <w:jc w:val="center"/>
            </w:pPr>
          </w:p>
          <w:p>
            <w:pPr>
              <w:pStyle w:val="17"/>
              <w:ind w:firstLine="0" w:firstLineChars="0"/>
              <w:jc w:val="center"/>
            </w:pPr>
          </w:p>
          <w:p>
            <w:pPr>
              <w:pStyle w:val="17"/>
              <w:ind w:firstLine="0" w:firstLineChars="0"/>
              <w:jc w:val="center"/>
            </w:pPr>
          </w:p>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处理意见</w:t>
            </w:r>
          </w:p>
        </w:tc>
        <w:tc>
          <w:tcPr>
            <w:tcW w:w="6146" w:type="dxa"/>
            <w:gridSpan w:val="3"/>
            <w:vAlign w:val="center"/>
          </w:tcPr>
          <w:p>
            <w:pPr>
              <w:pStyle w:val="17"/>
              <w:ind w:firstLine="0" w:firstLineChars="0"/>
              <w:jc w:val="center"/>
            </w:pPr>
          </w:p>
          <w:p>
            <w:pPr>
              <w:pStyle w:val="17"/>
              <w:ind w:firstLine="0" w:firstLineChars="0"/>
              <w:jc w:val="center"/>
            </w:pPr>
          </w:p>
          <w:p>
            <w:pPr>
              <w:pStyle w:val="17"/>
              <w:ind w:firstLine="0" w:firstLineChars="0"/>
              <w:jc w:val="center"/>
            </w:pPr>
          </w:p>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会议报告</w:t>
            </w:r>
            <w:r>
              <w:rPr>
                <w:rFonts w:ascii="ËÎÌå" w:hAnsi="ËÎÌå" w:cs="ËÎÌå"/>
              </w:rPr>
              <w:t>/</w:t>
            </w:r>
            <w:r>
              <w:rPr>
                <w:rFonts w:hint="eastAsia"/>
              </w:rPr>
              <w:t>会议审查</w:t>
            </w:r>
          </w:p>
        </w:tc>
        <w:tc>
          <w:tcPr>
            <w:tcW w:w="6146" w:type="dxa"/>
            <w:gridSpan w:val="3"/>
            <w:vAlign w:val="center"/>
          </w:tcPr>
          <w:p>
            <w:pPr>
              <w:pStyle w:val="17"/>
              <w:ind w:firstLine="0" w:firstLineChars="0"/>
              <w:jc w:val="center"/>
            </w:pPr>
            <w:r>
              <w:rPr>
                <w:rFonts w:hint="eastAsia"/>
              </w:rPr>
              <w:t>□提交会议报告，□提交会议审查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伦理委员会</w:t>
            </w:r>
          </w:p>
        </w:tc>
        <w:tc>
          <w:tcPr>
            <w:tcW w:w="6146" w:type="dxa"/>
            <w:gridSpan w:val="3"/>
            <w:vAlign w:val="center"/>
          </w:tcPr>
          <w:p>
            <w:pPr>
              <w:pStyle w:val="17"/>
              <w:ind w:firstLine="0" w:firstLineChars="0"/>
              <w:jc w:val="center"/>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访查者签字</w:t>
            </w:r>
          </w:p>
        </w:tc>
        <w:tc>
          <w:tcPr>
            <w:tcW w:w="6146" w:type="dxa"/>
            <w:gridSpan w:val="3"/>
            <w:vAlign w:val="center"/>
          </w:tcPr>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日期</w:t>
            </w:r>
          </w:p>
        </w:tc>
        <w:tc>
          <w:tcPr>
            <w:tcW w:w="6146" w:type="dxa"/>
            <w:gridSpan w:val="3"/>
            <w:vAlign w:val="center"/>
          </w:tcPr>
          <w:p>
            <w:pPr>
              <w:pStyle w:val="17"/>
              <w:ind w:firstLine="0" w:firstLineChars="0"/>
              <w:jc w:val="center"/>
            </w:pPr>
          </w:p>
        </w:tc>
      </w:tr>
    </w:tbl>
    <w:p>
      <w:pPr>
        <w:widowControl/>
        <w:jc w:val="left"/>
        <w:rPr>
          <w:rFonts w:ascii="Times New Roman" w:hAnsi="Times New Roman" w:cs="Times New Roman"/>
          <w:kern w:val="0"/>
          <w:sz w:val="24"/>
          <w:szCs w:val="24"/>
        </w:rPr>
      </w:pPr>
    </w:p>
    <w:p>
      <w:pPr>
        <w:widowControl/>
        <w:jc w:val="left"/>
        <w:rPr>
          <w:rFonts w:ascii="Times New Roman" w:hAnsi="Times New Roman" w:cs="Times New Roman"/>
          <w:b/>
          <w:bCs/>
          <w:color w:val="000000"/>
          <w:kern w:val="0"/>
          <w:sz w:val="24"/>
          <w:szCs w:val="24"/>
        </w:rPr>
      </w:pPr>
      <w:r>
        <w:rPr>
          <w:bCs/>
        </w:rPr>
        <w:br w:type="page"/>
      </w:r>
    </w:p>
    <w:p>
      <w:pPr>
        <w:pStyle w:val="24"/>
        <w:rPr>
          <w:bCs/>
        </w:rPr>
      </w:pPr>
      <w:bookmarkStart w:id="24" w:name="_Toc493687160"/>
      <w:r>
        <w:rPr>
          <w:bCs/>
        </w:rPr>
        <w:t>受试者抱怨</w:t>
      </w:r>
      <w:r>
        <w:rPr>
          <w:rFonts w:hint="eastAsia"/>
          <w:bCs/>
        </w:rPr>
        <w:t>标准操作规程</w:t>
      </w:r>
      <w:bookmarkEnd w:id="24"/>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为使伦理委员会受理受试者的抱怨，以及对抱怨的处理、报告、反馈的工作有章可循，特制定本规程，以从程序上保证伦理委员会对受试者抱怨管理的工作质量。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伦理委员会对参加本伦理委员会批准研究项目的受试者对其权益和健康的抱怨与要求进行有效管理，将有助于保护受试者的安全、健康与权益，保证遵循GCP、研究方案开展研究。本SOP适用于伦理委员会对受试者抱怨的管理工作。</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伦理委员会秘书：</w:t>
      </w:r>
    </w:p>
    <w:p>
      <w:pPr>
        <w:pStyle w:val="17"/>
        <w:ind w:firstLine="0" w:firstLineChars="0"/>
        <w:rPr>
          <w:rFonts w:asciiTheme="minorEastAsia" w:hAnsiTheme="minorEastAsia"/>
        </w:rPr>
      </w:pPr>
      <w:r>
        <w:rPr>
          <w:rFonts w:asciiTheme="minorEastAsia" w:hAnsiTheme="minorEastAsia"/>
        </w:rPr>
        <w:t>·受理受试者抱怨。</w:t>
      </w:r>
    </w:p>
    <w:p>
      <w:pPr>
        <w:pStyle w:val="17"/>
        <w:ind w:firstLine="0" w:firstLineChars="0"/>
        <w:rPr>
          <w:rFonts w:asciiTheme="minorEastAsia" w:hAnsiTheme="minorEastAsia"/>
        </w:rPr>
      </w:pPr>
      <w:r>
        <w:rPr>
          <w:rFonts w:asciiTheme="minorEastAsia" w:hAnsiTheme="minorEastAsia"/>
        </w:rPr>
        <w:t>·处理受试者抱怨，必要时了解/核实有关情况。</w:t>
      </w:r>
    </w:p>
    <w:p>
      <w:pPr>
        <w:pStyle w:val="17"/>
        <w:ind w:firstLine="0" w:firstLineChars="0"/>
        <w:rPr>
          <w:rFonts w:asciiTheme="minorEastAsia" w:hAnsiTheme="minorEastAsia"/>
        </w:rPr>
      </w:pPr>
      <w:r>
        <w:rPr>
          <w:rFonts w:asciiTheme="minorEastAsia" w:hAnsiTheme="minorEastAsia"/>
        </w:rPr>
        <w:t>·提出处理意见。</w:t>
      </w:r>
    </w:p>
    <w:p>
      <w:pPr>
        <w:pStyle w:val="17"/>
        <w:ind w:firstLine="0" w:firstLineChars="0"/>
        <w:rPr>
          <w:rFonts w:asciiTheme="minorEastAsia" w:hAnsiTheme="minorEastAsia"/>
        </w:rPr>
      </w:pPr>
      <w:r>
        <w:rPr>
          <w:rFonts w:asciiTheme="minorEastAsia" w:hAnsiTheme="minorEastAsia"/>
        </w:rPr>
        <w:t>·处理意见提交会议报告，或会议审查。</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4</w:t>
      </w:r>
      <w:r>
        <w:rPr>
          <w:rFonts w:cs="Times New Roman" w:asciiTheme="minorEastAsia" w:hAnsiTheme="minorEastAsia"/>
          <w:b/>
          <w:kern w:val="0"/>
          <w:sz w:val="24"/>
          <w:szCs w:val="24"/>
        </w:rPr>
        <w:t>.</w:t>
      </w:r>
      <w:r>
        <w:rPr>
          <w:rFonts w:cs="Times New Roman" w:asciiTheme="minorEastAsia" w:hAnsiTheme="minorEastAsia"/>
          <w:b/>
          <w:bCs/>
          <w:kern w:val="0"/>
          <w:sz w:val="24"/>
          <w:szCs w:val="24"/>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.1受试者抱怨的受理</w:t>
      </w:r>
    </w:p>
    <w:p>
      <w:pPr>
        <w:pStyle w:val="17"/>
        <w:ind w:firstLine="0" w:firstLineChars="0"/>
        <w:rPr>
          <w:rFonts w:asciiTheme="minorEastAsia" w:hAnsiTheme="minorEastAsia"/>
        </w:rPr>
      </w:pPr>
      <w:r>
        <w:rPr>
          <w:rFonts w:asciiTheme="minorEastAsia" w:hAnsiTheme="minorEastAsia"/>
        </w:rPr>
        <w:t>·秘书负责接待受试者询问/抱怨。</w:t>
      </w:r>
    </w:p>
    <w:p>
      <w:pPr>
        <w:pStyle w:val="17"/>
        <w:ind w:firstLine="0" w:firstLineChars="0"/>
        <w:rPr>
          <w:rFonts w:asciiTheme="minorEastAsia" w:hAnsiTheme="minorEastAsia"/>
        </w:rPr>
      </w:pPr>
      <w:r>
        <w:rPr>
          <w:rFonts w:asciiTheme="minorEastAsia" w:hAnsiTheme="minorEastAsia"/>
        </w:rPr>
        <w:t>·耐心聆听受试者询问/抱怨。</w:t>
      </w:r>
    </w:p>
    <w:p>
      <w:pPr>
        <w:pStyle w:val="17"/>
        <w:ind w:firstLine="0" w:firstLineChars="0"/>
        <w:rPr>
          <w:rFonts w:asciiTheme="minorEastAsia" w:hAnsiTheme="minorEastAsia"/>
        </w:rPr>
      </w:pPr>
      <w:r>
        <w:rPr>
          <w:rFonts w:asciiTheme="minorEastAsia" w:hAnsiTheme="minorEastAsia"/>
        </w:rPr>
        <w:t>·实事求是回答受试者问题。</w:t>
      </w:r>
    </w:p>
    <w:p>
      <w:pPr>
        <w:pStyle w:val="17"/>
        <w:ind w:firstLine="0" w:firstLineChars="0"/>
        <w:rPr>
          <w:rFonts w:asciiTheme="minorEastAsia" w:hAnsiTheme="minorEastAsia"/>
        </w:rPr>
      </w:pPr>
      <w:r>
        <w:rPr>
          <w:rFonts w:asciiTheme="minorEastAsia" w:hAnsiTheme="minorEastAsia"/>
        </w:rPr>
        <w:t>·在2013监督B.1受试者抱怨记录中记录受试者的抱怨和有关信息，受理人签字。</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.2受试者抱怨的处理</w:t>
      </w:r>
    </w:p>
    <w:p>
      <w:pPr>
        <w:pStyle w:val="17"/>
        <w:ind w:firstLine="0" w:firstLineChars="0"/>
        <w:rPr>
          <w:rFonts w:asciiTheme="minorEastAsia" w:hAnsiTheme="minorEastAsia"/>
        </w:rPr>
      </w:pPr>
      <w:r>
        <w:rPr>
          <w:rFonts w:asciiTheme="minorEastAsia" w:hAnsiTheme="minorEastAsia"/>
        </w:rPr>
        <w:t>·受试者询问/抱怨研究项目的相关问题，秘书应尽可能当场解答。</w:t>
      </w:r>
    </w:p>
    <w:p>
      <w:pPr>
        <w:pStyle w:val="17"/>
        <w:ind w:firstLine="0" w:firstLineChars="0"/>
        <w:rPr>
          <w:rFonts w:asciiTheme="minorEastAsia" w:hAnsiTheme="minorEastAsia"/>
        </w:rPr>
      </w:pPr>
      <w:r>
        <w:rPr>
          <w:rFonts w:asciiTheme="minorEastAsia" w:hAnsiTheme="minorEastAsia"/>
        </w:rPr>
        <w:t>·如对抱怨的问题需要全面了解情况，秘书（或指定委员）及时了解/核实有关情况，并向受试者反馈/解释。</w:t>
      </w:r>
    </w:p>
    <w:p>
      <w:pPr>
        <w:pStyle w:val="17"/>
        <w:ind w:firstLine="0" w:firstLineChars="0"/>
        <w:rPr>
          <w:rFonts w:asciiTheme="minorEastAsia" w:hAnsiTheme="minorEastAsia"/>
        </w:rPr>
      </w:pPr>
      <w:r>
        <w:rPr>
          <w:rFonts w:asciiTheme="minorEastAsia" w:hAnsiTheme="minorEastAsia"/>
        </w:rPr>
        <w:t>·秘书（或指定委员）综合有关情况，提出处理意见。</w:t>
      </w:r>
    </w:p>
    <w:p>
      <w:pPr>
        <w:pStyle w:val="17"/>
        <w:ind w:firstLine="0" w:firstLineChars="0"/>
        <w:rPr>
          <w:rFonts w:asciiTheme="minorEastAsia" w:hAnsiTheme="minorEastAsia"/>
        </w:rPr>
      </w:pPr>
      <w:r>
        <w:rPr>
          <w:rFonts w:asciiTheme="minorEastAsia" w:hAnsiTheme="minorEastAsia"/>
        </w:rPr>
        <w:t>·在</w:t>
      </w:r>
      <w:r>
        <w:rPr>
          <w:rFonts w:hint="eastAsia" w:asciiTheme="minorEastAsia" w:hAnsiTheme="minorEastAsia"/>
        </w:rPr>
        <w:t>《</w:t>
      </w:r>
      <w:r>
        <w:rPr>
          <w:rFonts w:asciiTheme="minorEastAsia" w:hAnsiTheme="minorEastAsia"/>
        </w:rPr>
        <w:t>受试者抱怨记录</w:t>
      </w:r>
      <w:r>
        <w:rPr>
          <w:rFonts w:hint="eastAsia" w:asciiTheme="minorEastAsia" w:hAnsiTheme="minorEastAsia"/>
        </w:rPr>
        <w:t>》</w:t>
      </w:r>
      <w:r>
        <w:rPr>
          <w:rFonts w:asciiTheme="minorEastAsia" w:hAnsiTheme="minorEastAsia"/>
        </w:rPr>
        <w:t>中记录处理意见，承办者签字并注明日期。</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.3处理意见的报告/审查</w:t>
      </w:r>
    </w:p>
    <w:p>
      <w:pPr>
        <w:pStyle w:val="17"/>
        <w:ind w:firstLine="0" w:firstLineChars="0"/>
        <w:rPr>
          <w:rFonts w:asciiTheme="minorEastAsia" w:hAnsiTheme="minorEastAsia"/>
        </w:rPr>
      </w:pPr>
      <w:r>
        <w:rPr>
          <w:rFonts w:asciiTheme="minorEastAsia" w:hAnsiTheme="minorEastAsia"/>
        </w:rPr>
        <w:t>·提交会议报告/会议审查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提交会议报告：抱怨的处理意见认为“不需要采取进一步的处理措施”。</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提交会议审查：抱怨的处理意见认为“需要采取进一步的处理措施”。</w:t>
      </w:r>
    </w:p>
    <w:p>
      <w:pPr>
        <w:pStyle w:val="17"/>
        <w:ind w:firstLine="0" w:firstLineChars="0"/>
        <w:rPr>
          <w:rFonts w:asciiTheme="minorEastAsia" w:hAnsiTheme="minorEastAsia"/>
        </w:rPr>
      </w:pPr>
      <w:r>
        <w:rPr>
          <w:rFonts w:asciiTheme="minorEastAsia" w:hAnsiTheme="minorEastAsia"/>
        </w:rPr>
        <w:t>·审查意见的传达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会议审查认为“不需要采取进一步的处理措施”，可以不向研究者传达。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会议审查决定“采取进一步的处理措施”，应将审查意见向主要研究者传达，必要时向受试者反馈。</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.4文件存档</w:t>
      </w:r>
    </w:p>
    <w:p>
      <w:pPr>
        <w:pStyle w:val="17"/>
        <w:ind w:firstLine="0" w:firstLineChars="0"/>
        <w:rPr>
          <w:rFonts w:asciiTheme="minorEastAsia" w:hAnsiTheme="minorEastAsia"/>
        </w:rPr>
      </w:pPr>
      <w:r>
        <w:rPr>
          <w:rFonts w:asciiTheme="minorEastAsia" w:hAnsiTheme="minorEastAsia"/>
        </w:rPr>
        <w:t>·“受试者抱怨记录”存入办公室“工作日志”文件夹。</w:t>
      </w:r>
    </w:p>
    <w:p>
      <w:pPr>
        <w:pStyle w:val="18"/>
        <w:rPr>
          <w:rFonts w:asciiTheme="minorEastAsia" w:hAnsiTheme="minorEastAsia"/>
        </w:rPr>
      </w:pPr>
      <w:r>
        <w:rPr>
          <w:rFonts w:hint="eastAsia" w:asciiTheme="minorEastAsia" w:hAnsiTheme="minorEastAsia"/>
        </w:rPr>
        <w:t>5</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受试者抱怨记录</w:t>
      </w:r>
      <w:r>
        <w:rPr>
          <w:rFonts w:hint="eastAsia" w:asciiTheme="minorEastAsia" w:hAnsiTheme="minorEastAsia"/>
        </w:rPr>
        <w:t>》</w:t>
      </w:r>
    </w:p>
    <w:p>
      <w:pPr>
        <w:widowControl/>
        <w:spacing w:line="360" w:lineRule="auto"/>
        <w:jc w:val="left"/>
        <w:rPr>
          <w:rFonts w:cs="Times New Roman" w:asciiTheme="minorEastAsia" w:hAnsiTheme="minorEastAsia"/>
          <w:kern w:val="0"/>
          <w:sz w:val="24"/>
          <w:szCs w:val="24"/>
        </w:rPr>
      </w:pPr>
      <w:r>
        <w:rPr>
          <w:rFonts w:cs="Times New Roman" w:asciiTheme="minorEastAsia" w:hAnsiTheme="minorEastAsia"/>
          <w:kern w:val="0"/>
          <w:sz w:val="24"/>
          <w:szCs w:val="24"/>
        </w:rPr>
        <w:br w:type="page"/>
      </w:r>
    </w:p>
    <w:p>
      <w:pPr>
        <w:pStyle w:val="17"/>
        <w:ind w:firstLine="0" w:firstLineChars="0"/>
      </w:pPr>
      <w:r>
        <w:rPr>
          <w:rFonts w:hint="eastAsia"/>
        </w:rPr>
        <w:t>附件1《</w:t>
      </w:r>
      <w:r>
        <w:t>受试者抱怨记录</w:t>
      </w:r>
      <w:r>
        <w:rPr>
          <w:rFonts w:hint="eastAsia"/>
        </w:rPr>
        <w:t>》</w:t>
      </w:r>
    </w:p>
    <w:p>
      <w:pPr>
        <w:pStyle w:val="18"/>
        <w:jc w:val="center"/>
      </w:pPr>
      <w:r>
        <w:t>受试者抱怨记录</w:t>
      </w:r>
    </w:p>
    <w:p>
      <w:pPr>
        <w:pStyle w:val="17"/>
        <w:ind w:firstLine="0" w:firstLineChars="0"/>
      </w:pPr>
      <w:r>
        <w:rPr>
          <w:rFonts w:hint="eastAsia"/>
        </w:rPr>
        <w:t>一、抱怨的记录</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1276"/>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pStyle w:val="17"/>
              <w:ind w:firstLine="0" w:firstLineChars="0"/>
            </w:pPr>
            <w:r>
              <w:rPr>
                <w:rFonts w:hint="eastAsia"/>
              </w:rPr>
              <w:t>受理日期</w:t>
            </w:r>
          </w:p>
        </w:tc>
        <w:tc>
          <w:tcPr>
            <w:tcW w:w="2835" w:type="dxa"/>
          </w:tcPr>
          <w:p>
            <w:pPr>
              <w:pStyle w:val="17"/>
            </w:pPr>
          </w:p>
        </w:tc>
        <w:tc>
          <w:tcPr>
            <w:tcW w:w="1276" w:type="dxa"/>
          </w:tcPr>
          <w:p>
            <w:pPr>
              <w:pStyle w:val="17"/>
              <w:ind w:firstLine="0" w:firstLineChars="0"/>
            </w:pPr>
            <w:r>
              <w:rPr>
                <w:rFonts w:hint="eastAsia"/>
              </w:rPr>
              <w:t>受理方式</w:t>
            </w:r>
          </w:p>
        </w:tc>
        <w:tc>
          <w:tcPr>
            <w:tcW w:w="2602"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pStyle w:val="17"/>
              <w:ind w:firstLine="0" w:firstLineChars="0"/>
            </w:pPr>
            <w:r>
              <w:rPr>
                <w:rFonts w:hint="eastAsia"/>
              </w:rPr>
              <w:t>受试者姓名</w:t>
            </w:r>
          </w:p>
        </w:tc>
        <w:tc>
          <w:tcPr>
            <w:tcW w:w="2835" w:type="dxa"/>
          </w:tcPr>
          <w:p>
            <w:pPr>
              <w:pStyle w:val="17"/>
            </w:pPr>
          </w:p>
        </w:tc>
        <w:tc>
          <w:tcPr>
            <w:tcW w:w="1276" w:type="dxa"/>
          </w:tcPr>
          <w:p>
            <w:pPr>
              <w:pStyle w:val="17"/>
              <w:ind w:firstLine="0" w:firstLineChars="0"/>
            </w:pPr>
            <w:r>
              <w:rPr>
                <w:rFonts w:hint="eastAsia"/>
              </w:rPr>
              <w:t>联系电话</w:t>
            </w:r>
          </w:p>
        </w:tc>
        <w:tc>
          <w:tcPr>
            <w:tcW w:w="2602" w:type="dxa"/>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pStyle w:val="17"/>
              <w:ind w:firstLine="0" w:firstLineChars="0"/>
            </w:pPr>
            <w:r>
              <w:rPr>
                <w:rFonts w:hint="eastAsia"/>
              </w:rPr>
              <w:t>联系地址</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pStyle w:val="17"/>
              <w:ind w:firstLine="0" w:firstLineChars="0"/>
            </w:pPr>
            <w:r>
              <w:rPr>
                <w:rFonts w:hint="eastAsia"/>
              </w:rPr>
              <w:t>参加项目名称</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pStyle w:val="17"/>
              <w:ind w:firstLine="0" w:firstLineChars="0"/>
            </w:pPr>
            <w:r>
              <w:rPr>
                <w:rFonts w:hint="eastAsia"/>
              </w:rPr>
              <w:t>承担科室</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pStyle w:val="17"/>
              <w:ind w:firstLine="0" w:firstLineChars="0"/>
            </w:pPr>
            <w:r>
              <w:rPr>
                <w:rFonts w:hint="eastAsia"/>
              </w:rPr>
              <w:t>抱怨的问题</w:t>
            </w:r>
          </w:p>
        </w:tc>
        <w:tc>
          <w:tcPr>
            <w:tcW w:w="6713" w:type="dxa"/>
            <w:gridSpan w:val="3"/>
          </w:tcPr>
          <w:p>
            <w:pPr>
              <w:pStyle w:val="17"/>
            </w:pPr>
          </w:p>
          <w:p>
            <w:pPr>
              <w:pStyle w:val="17"/>
            </w:pPr>
          </w:p>
          <w:p>
            <w:pPr>
              <w:pStyle w:val="17"/>
            </w:pPr>
          </w:p>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pStyle w:val="17"/>
              <w:ind w:firstLine="0" w:firstLineChars="0"/>
            </w:pPr>
            <w:r>
              <w:rPr>
                <w:rFonts w:hint="eastAsia"/>
              </w:rPr>
              <w:t>抱怨的事项</w:t>
            </w:r>
          </w:p>
        </w:tc>
        <w:tc>
          <w:tcPr>
            <w:tcW w:w="6713" w:type="dxa"/>
            <w:gridSpan w:val="3"/>
          </w:tcPr>
          <w:p>
            <w:pPr>
              <w:pStyle w:val="17"/>
            </w:pPr>
          </w:p>
          <w:p>
            <w:pPr>
              <w:pStyle w:val="17"/>
            </w:pPr>
          </w:p>
          <w:p>
            <w:pPr>
              <w:pStyle w:val="17"/>
            </w:pPr>
          </w:p>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pStyle w:val="17"/>
              <w:ind w:firstLine="0" w:firstLineChars="0"/>
            </w:pPr>
            <w:r>
              <w:rPr>
                <w:rFonts w:hint="eastAsia"/>
              </w:rPr>
              <w:t>受理人签名</w:t>
            </w:r>
          </w:p>
        </w:tc>
        <w:tc>
          <w:tcPr>
            <w:tcW w:w="6713" w:type="dxa"/>
            <w:gridSpan w:val="3"/>
          </w:tcPr>
          <w:p>
            <w:pPr>
              <w:pStyle w:val="17"/>
              <w:ind w:firstLine="0" w:firstLineChars="0"/>
            </w:pPr>
          </w:p>
        </w:tc>
      </w:tr>
    </w:tbl>
    <w:p>
      <w:pPr>
        <w:pStyle w:val="17"/>
        <w:ind w:firstLine="0" w:firstLineChars="0"/>
      </w:pPr>
    </w:p>
    <w:p>
      <w:pPr>
        <w:pStyle w:val="17"/>
        <w:ind w:firstLine="0" w:firstLineChars="0"/>
      </w:pPr>
      <w:r>
        <w:rPr>
          <w:rFonts w:hint="eastAsia"/>
        </w:rPr>
        <w:t>二、抱怨的处理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承办者</w:t>
            </w:r>
          </w:p>
        </w:tc>
        <w:tc>
          <w:tcPr>
            <w:tcW w:w="6146" w:type="dxa"/>
            <w:vAlign w:val="center"/>
          </w:tcPr>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处理意见</w:t>
            </w:r>
          </w:p>
        </w:tc>
        <w:tc>
          <w:tcPr>
            <w:tcW w:w="6146" w:type="dxa"/>
            <w:vAlign w:val="center"/>
          </w:tcPr>
          <w:p>
            <w:pPr>
              <w:pStyle w:val="17"/>
              <w:ind w:firstLine="0" w:firstLineChars="0"/>
              <w:jc w:val="center"/>
            </w:pPr>
          </w:p>
          <w:p>
            <w:pPr>
              <w:pStyle w:val="17"/>
              <w:ind w:firstLine="0" w:firstLineChars="0"/>
              <w:jc w:val="center"/>
            </w:pPr>
          </w:p>
          <w:p>
            <w:pPr>
              <w:pStyle w:val="17"/>
              <w:ind w:firstLine="0" w:firstLineChars="0"/>
              <w:jc w:val="center"/>
            </w:pPr>
          </w:p>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会议报告/会议审查</w:t>
            </w:r>
          </w:p>
        </w:tc>
        <w:tc>
          <w:tcPr>
            <w:tcW w:w="6146" w:type="dxa"/>
            <w:vAlign w:val="center"/>
          </w:tcPr>
          <w:p>
            <w:pPr>
              <w:pStyle w:val="17"/>
              <w:ind w:firstLine="0" w:firstLineChars="0"/>
              <w:jc w:val="center"/>
            </w:pPr>
            <w:r>
              <w:rPr>
                <w:rFonts w:hint="eastAsia" w:ascii="宋体" w:eastAsia="宋体" w:cs="宋体"/>
                <w:sz w:val="23"/>
                <w:szCs w:val="23"/>
              </w:rPr>
              <w:t>□提交会议报告，□提交会议审查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伦理委员会</w:t>
            </w:r>
          </w:p>
        </w:tc>
        <w:tc>
          <w:tcPr>
            <w:tcW w:w="6146" w:type="dxa"/>
            <w:vAlign w:val="center"/>
          </w:tcPr>
          <w:p>
            <w:pPr>
              <w:pStyle w:val="17"/>
              <w:ind w:firstLine="0" w:firstLineChars="0"/>
              <w:jc w:val="center"/>
              <w:rPr>
                <w:rFonts w:hint="eastAsia" w:eastAsiaTheme="minorEastAsia"/>
                <w:lang w:eastAsia="zh-CN"/>
              </w:rPr>
            </w:pPr>
            <w:r>
              <w:rPr>
                <w:rFonts w:hint="eastAsia"/>
                <w:color w:val="auto"/>
              </w:rPr>
              <w:t>深圳市</w:t>
            </w:r>
            <w:r>
              <w:rPr>
                <w:rFonts w:hint="eastAsia"/>
                <w:color w:val="auto"/>
                <w:lang w:eastAsia="zh-CN"/>
              </w:rPr>
              <w:t>职业病防治院医学伦理委员会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承办者签名</w:t>
            </w:r>
          </w:p>
        </w:tc>
        <w:tc>
          <w:tcPr>
            <w:tcW w:w="6146" w:type="dxa"/>
            <w:vAlign w:val="center"/>
          </w:tcPr>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Style w:val="17"/>
              <w:ind w:firstLine="0" w:firstLineChars="0"/>
              <w:jc w:val="center"/>
            </w:pPr>
            <w:r>
              <w:rPr>
                <w:rFonts w:hint="eastAsia"/>
              </w:rPr>
              <w:t>日期</w:t>
            </w:r>
          </w:p>
        </w:tc>
        <w:tc>
          <w:tcPr>
            <w:tcW w:w="6146" w:type="dxa"/>
            <w:vAlign w:val="center"/>
          </w:tcPr>
          <w:p>
            <w:pPr>
              <w:pStyle w:val="17"/>
              <w:ind w:firstLine="0" w:firstLineChars="0"/>
              <w:jc w:val="center"/>
            </w:pPr>
          </w:p>
        </w:tc>
      </w:tr>
    </w:tbl>
    <w:p>
      <w:pPr>
        <w:pStyle w:val="18"/>
        <w:jc w:val="cente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p>
    <w:p>
      <w:pPr>
        <w:pStyle w:val="23"/>
        <w:rPr>
          <w:sz w:val="44"/>
          <w:szCs w:val="44"/>
        </w:rPr>
      </w:pPr>
      <w:bookmarkStart w:id="25" w:name="_Toc493687161"/>
      <w:r>
        <w:rPr>
          <w:sz w:val="44"/>
          <w:szCs w:val="44"/>
        </w:rPr>
        <w:t>第八</w:t>
      </w:r>
      <w:r>
        <w:rPr>
          <w:rFonts w:hint="eastAsia"/>
          <w:sz w:val="44"/>
          <w:szCs w:val="44"/>
        </w:rPr>
        <w:t xml:space="preserve">章  </w:t>
      </w:r>
      <w:r>
        <w:rPr>
          <w:sz w:val="44"/>
          <w:szCs w:val="44"/>
        </w:rPr>
        <w:t>办公室管理</w:t>
      </w:r>
      <w:bookmarkEnd w:id="25"/>
    </w:p>
    <w:p>
      <w:pPr>
        <w:widowControl/>
        <w:jc w:val="left"/>
        <w:rPr>
          <w:rFonts w:ascii="Times New Roman" w:hAnsi="Times New Roman" w:eastAsia="宋体" w:cs="Times New Roman"/>
          <w:b/>
          <w:sz w:val="44"/>
          <w:szCs w:val="44"/>
        </w:rPr>
      </w:pPr>
      <w:r>
        <w:rPr>
          <w:sz w:val="44"/>
          <w:szCs w:val="44"/>
        </w:rPr>
        <w:br w:type="page"/>
      </w:r>
    </w:p>
    <w:p>
      <w:pPr>
        <w:pStyle w:val="24"/>
        <w:rPr>
          <w:bCs/>
          <w:sz w:val="32"/>
          <w:szCs w:val="32"/>
        </w:rPr>
      </w:pPr>
      <w:bookmarkStart w:id="26" w:name="_Toc493687162"/>
      <w:r>
        <w:rPr>
          <w:bCs/>
          <w:sz w:val="32"/>
          <w:szCs w:val="32"/>
        </w:rPr>
        <w:t>审查会议的管理</w:t>
      </w:r>
      <w:r>
        <w:rPr>
          <w:rFonts w:hint="eastAsia"/>
          <w:bCs/>
          <w:sz w:val="32"/>
          <w:szCs w:val="32"/>
        </w:rPr>
        <w:t>标准操作规程</w:t>
      </w:r>
      <w:bookmarkEnd w:id="26"/>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为使伦理委员会审查会议的会前准备、会议工作、会后工作有章可循，特制定本规程，以保证伦理委员会审查会议的管理工作的质量。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本SOP适用于伦理委员会办公室对审查会议的服务性管理工作，主任委员主持审查会议的程序性工作。</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3.1伦理委员会秘书，工作人员</w:t>
      </w:r>
    </w:p>
    <w:p>
      <w:pPr>
        <w:pStyle w:val="17"/>
        <w:ind w:firstLine="0" w:firstLineChars="0"/>
        <w:rPr>
          <w:rFonts w:asciiTheme="minorEastAsia" w:hAnsiTheme="minorEastAsia"/>
        </w:rPr>
      </w:pPr>
      <w:r>
        <w:rPr>
          <w:rFonts w:asciiTheme="minorEastAsia" w:hAnsiTheme="minorEastAsia"/>
        </w:rPr>
        <w:t>·会前安排会议议程/日程，通知委员/独立顾问和申请人，准备会议文件和会场。</w:t>
      </w:r>
    </w:p>
    <w:p>
      <w:pPr>
        <w:pStyle w:val="17"/>
        <w:ind w:firstLine="0" w:firstLineChars="0"/>
        <w:rPr>
          <w:rFonts w:asciiTheme="minorEastAsia" w:hAnsiTheme="minorEastAsia"/>
        </w:rPr>
      </w:pPr>
      <w:r>
        <w:rPr>
          <w:rFonts w:asciiTheme="minorEastAsia" w:hAnsiTheme="minorEastAsia"/>
        </w:rPr>
        <w:t>·会议期间负责会议签到，核对到会人数，向会议报告上次会议记录和快速审查项目，报告审查意见的投票结果，做好委员审查发言的会议笔记。</w:t>
      </w:r>
    </w:p>
    <w:p>
      <w:pPr>
        <w:pStyle w:val="17"/>
        <w:ind w:firstLine="0" w:firstLineChars="0"/>
        <w:rPr>
          <w:rFonts w:asciiTheme="minorEastAsia" w:hAnsiTheme="minorEastAsia"/>
        </w:rPr>
      </w:pPr>
      <w:r>
        <w:rPr>
          <w:rFonts w:asciiTheme="minorEastAsia" w:hAnsiTheme="minorEastAsia"/>
        </w:rPr>
        <w:t>·会后整理会场，整理形成会议记录，起草决定文件，管理审查文件。</w:t>
      </w:r>
    </w:p>
    <w:p>
      <w:pPr>
        <w:pStyle w:val="17"/>
        <w:ind w:firstLine="0" w:firstLineChars="0"/>
        <w:rPr>
          <w:rFonts w:asciiTheme="minorEastAsia" w:hAnsiTheme="minorEastAsia"/>
        </w:rPr>
      </w:pPr>
      <w:r>
        <w:rPr>
          <w:rFonts w:asciiTheme="minorEastAsia" w:hAnsiTheme="minorEastAsia"/>
        </w:rPr>
        <w:t>3.2主任委员</w:t>
      </w:r>
    </w:p>
    <w:p>
      <w:pPr>
        <w:pStyle w:val="17"/>
        <w:ind w:firstLine="0" w:firstLineChars="0"/>
        <w:rPr>
          <w:rFonts w:asciiTheme="minorEastAsia" w:hAnsiTheme="minorEastAsia"/>
        </w:rPr>
      </w:pPr>
      <w:r>
        <w:rPr>
          <w:rFonts w:asciiTheme="minorEastAsia" w:hAnsiTheme="minorEastAsia"/>
        </w:rPr>
        <w:t>·主持审查会议</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.1会前准备</w:t>
      </w:r>
    </w:p>
    <w:p>
      <w:pPr>
        <w:pStyle w:val="17"/>
        <w:ind w:firstLine="0" w:firstLineChars="0"/>
        <w:rPr>
          <w:rFonts w:asciiTheme="minorEastAsia" w:hAnsiTheme="minorEastAsia"/>
        </w:rPr>
      </w:pPr>
      <w:r>
        <w:rPr>
          <w:rFonts w:asciiTheme="minorEastAsia" w:hAnsiTheme="minorEastAsia"/>
        </w:rPr>
        <w:t>·安排会议议程</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安排会议报告项目：上次会议记录，快速审查项目。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安排会议审查项目：按照“先送先审”的原则安排会议审查项目。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准备</w:t>
      </w:r>
      <w:r>
        <w:rPr>
          <w:rFonts w:hint="eastAsia" w:asciiTheme="minorEastAsia" w:hAnsiTheme="minorEastAsia"/>
        </w:rPr>
        <w:t>《</w:t>
      </w:r>
      <w:r>
        <w:rPr>
          <w:rFonts w:asciiTheme="minorEastAsia" w:hAnsiTheme="minorEastAsia"/>
        </w:rPr>
        <w:t>会议议程</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·安排会议日程</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例行审查会议：受理送审材料至审查会议的最长时限一般不超过1个月；例行审查会议一般每月安排1次，需要时可以增加审查会议次数。</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紧急会议：召集紧急会议应报告主任委员，并尽早安排。</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安排会议日期，报主任委员同意。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安排会议报告项目与会议审查项目的时间。</w:t>
      </w:r>
    </w:p>
    <w:p>
      <w:pPr>
        <w:pStyle w:val="17"/>
        <w:ind w:firstLine="0" w:firstLineChars="0"/>
        <w:rPr>
          <w:rFonts w:asciiTheme="minorEastAsia" w:hAnsiTheme="minorEastAsia"/>
        </w:rPr>
      </w:pPr>
      <w:r>
        <w:rPr>
          <w:rFonts w:asciiTheme="minorEastAsia" w:hAnsiTheme="minorEastAsia"/>
        </w:rPr>
        <w:t>·通知委员、独立顾问、申请人</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通知委员：与委员联系，确认参会的委员符合法定人数要求，并避免利益冲突。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通知独立顾问。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通知申请人：如果审查项目需要邀请主要研究者/申办方到会报告与答疑，通知主要研究者/申办方，告知审查会议的日程，确认能够参会。</w:t>
      </w:r>
    </w:p>
    <w:p>
      <w:pPr>
        <w:pStyle w:val="17"/>
        <w:ind w:firstLine="0" w:firstLineChars="0"/>
        <w:rPr>
          <w:rFonts w:asciiTheme="minorEastAsia" w:hAnsiTheme="minorEastAsia"/>
        </w:rPr>
      </w:pPr>
      <w:r>
        <w:rPr>
          <w:rFonts w:asciiTheme="minorEastAsia" w:hAnsiTheme="minorEastAsia"/>
        </w:rPr>
        <w:t>·准备会议文件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由申办方提供会议材料与审查文件，并保证参会委员/独立顾问每人一套。</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会议材料：准备</w:t>
      </w:r>
      <w:r>
        <w:rPr>
          <w:rFonts w:hint="eastAsia" w:asciiTheme="minorEastAsia" w:hAnsiTheme="minorEastAsia"/>
        </w:rPr>
        <w:t>《</w:t>
      </w:r>
      <w:r>
        <w:rPr>
          <w:rFonts w:asciiTheme="minorEastAsia" w:hAnsiTheme="minorEastAsia"/>
        </w:rPr>
        <w:t>会议签到表</w:t>
      </w:r>
      <w:r>
        <w:rPr>
          <w:rFonts w:hint="eastAsia" w:asciiTheme="minorEastAsia" w:hAnsiTheme="minorEastAsia"/>
        </w:rPr>
        <w:t>》</w:t>
      </w:r>
      <w:r>
        <w:rPr>
          <w:rFonts w:asciiTheme="minorEastAsia" w:hAnsiTheme="minorEastAsia"/>
        </w:rPr>
        <w:t>，会议审查项目的</w:t>
      </w:r>
      <w:r>
        <w:rPr>
          <w:rFonts w:hint="eastAsia" w:asciiTheme="minorEastAsia" w:hAnsiTheme="minorEastAsia"/>
        </w:rPr>
        <w:t>《</w:t>
      </w:r>
      <w:r>
        <w:rPr>
          <w:rFonts w:asciiTheme="minorEastAsia" w:hAnsiTheme="minorEastAsia"/>
        </w:rPr>
        <w:t>投票单</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审查文件：确认会议审查文件已经提前送达委员；紧急会议因时间紧迫，可以会上分发审查文件。</w:t>
      </w:r>
    </w:p>
    <w:p>
      <w:pPr>
        <w:pStyle w:val="17"/>
        <w:ind w:firstLine="0" w:firstLineChars="0"/>
        <w:rPr>
          <w:rFonts w:asciiTheme="minorEastAsia" w:hAnsiTheme="minorEastAsia"/>
        </w:rPr>
      </w:pPr>
      <w:r>
        <w:rPr>
          <w:rFonts w:asciiTheme="minorEastAsia" w:hAnsiTheme="minorEastAsia"/>
        </w:rPr>
        <w:t>·会前的主审/咨询</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为每一审查项目选择主审委员，必要时聘请独立顾问提供审查咨询意见，送达主审/咨询文件，会前完成审查/咨询工作表。</w:t>
      </w:r>
    </w:p>
    <w:p>
      <w:pPr>
        <w:pStyle w:val="17"/>
        <w:ind w:firstLine="0" w:firstLineChars="0"/>
        <w:rPr>
          <w:rFonts w:asciiTheme="minorEastAsia" w:hAnsiTheme="minorEastAsia"/>
        </w:rPr>
      </w:pPr>
      <w:r>
        <w:rPr>
          <w:rFonts w:asciiTheme="minorEastAsia" w:hAnsiTheme="minorEastAsia"/>
        </w:rPr>
        <w:t>·会场准备</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预约会议室。</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会议当天，准备茶水、电脑、投影、录音等。</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.2会议工作</w:t>
      </w:r>
    </w:p>
    <w:p>
      <w:pPr>
        <w:pStyle w:val="17"/>
        <w:ind w:firstLine="0" w:firstLineChars="0"/>
        <w:rPr>
          <w:rFonts w:asciiTheme="minorEastAsia" w:hAnsiTheme="minorEastAsia"/>
        </w:rPr>
      </w:pPr>
      <w:r>
        <w:rPr>
          <w:rFonts w:asciiTheme="minorEastAsia" w:hAnsiTheme="minorEastAsia"/>
        </w:rPr>
        <w:t>·会议签到</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参会委员亲笔签到。</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列席：因质量检查评估等活动，并经主任委员同意后，可以允许列席会议；列席者应签署</w:t>
      </w:r>
      <w:r>
        <w:rPr>
          <w:rFonts w:hint="eastAsia" w:asciiTheme="minorEastAsia" w:hAnsiTheme="minorEastAsia"/>
        </w:rPr>
        <w:t>《</w:t>
      </w:r>
      <w:r>
        <w:rPr>
          <w:rFonts w:asciiTheme="minorEastAsia" w:hAnsiTheme="minorEastAsia"/>
        </w:rPr>
        <w:t>保密承诺</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asciiTheme="minorEastAsia" w:hAnsiTheme="minorEastAsia"/>
        </w:rPr>
        <w:t>·核对人数</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秘书确认到会委员超过伦理委员会组成人员的半数，到会委员包括医药专业、非医药专业、独立于研究实施机构之外的委员，以及不同性别的委员。</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向主任委员报告到会委员是否符合法定到会人数。</w:t>
      </w:r>
    </w:p>
    <w:p>
      <w:pPr>
        <w:pStyle w:val="17"/>
        <w:ind w:firstLine="0" w:firstLineChars="0"/>
        <w:rPr>
          <w:rFonts w:asciiTheme="minorEastAsia" w:hAnsiTheme="minorEastAsia"/>
        </w:rPr>
      </w:pPr>
      <w:r>
        <w:rPr>
          <w:rFonts w:asciiTheme="minorEastAsia" w:hAnsiTheme="minorEastAsia"/>
        </w:rPr>
        <w:t>·会议主持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主任委员（或其授权者）主持会议。</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宣布到会委员是否符合法定到会人数。</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提醒委员主动声明利益冲突：如果到会委员与审查项目存在利益冲突，请主动声明。</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按会议日程主持会议。</w:t>
      </w:r>
    </w:p>
    <w:p>
      <w:pPr>
        <w:pStyle w:val="17"/>
        <w:ind w:firstLine="0" w:firstLineChars="0"/>
        <w:rPr>
          <w:rFonts w:asciiTheme="minorEastAsia" w:hAnsiTheme="minorEastAsia"/>
        </w:rPr>
      </w:pPr>
      <w:r>
        <w:rPr>
          <w:rFonts w:asciiTheme="minorEastAsia" w:hAnsiTheme="minorEastAsia"/>
        </w:rPr>
        <w:t>·会议报告</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秘书/主任委员报告上次会议记录。</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秘书/主任委员报告快速审查项目。</w:t>
      </w:r>
    </w:p>
    <w:p>
      <w:pPr>
        <w:pStyle w:val="17"/>
        <w:ind w:firstLine="0" w:firstLineChars="0"/>
        <w:rPr>
          <w:rFonts w:asciiTheme="minorEastAsia" w:hAnsiTheme="minorEastAsia"/>
        </w:rPr>
      </w:pPr>
      <w:r>
        <w:rPr>
          <w:rFonts w:asciiTheme="minorEastAsia" w:hAnsiTheme="minorEastAsia"/>
        </w:rPr>
        <w:t>·会议审查</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报告与答疑：申请人报告研究项目；委员提问；申请人答疑。</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离场：申请人、存在利益冲突的委员离场。</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审查与讨论：主审委员发表审查意见；针对研究项目的主要伦理问题，委员发表意见，独立顾问发表意见，并对审查意见进行充分讨论。</w:t>
      </w:r>
    </w:p>
    <w:p>
      <w:pPr>
        <w:pStyle w:val="17"/>
        <w:ind w:firstLine="0" w:firstLineChars="0"/>
        <w:rPr>
          <w:rFonts w:asciiTheme="minorEastAsia" w:hAnsiTheme="minorEastAsia"/>
        </w:rPr>
      </w:pPr>
      <w:r>
        <w:rPr>
          <w:rFonts w:asciiTheme="minorEastAsia" w:hAnsiTheme="minorEastAsia"/>
        </w:rPr>
        <w:t>·审查决定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委员亲笔在投票单上选择审查决定，并签名。</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秘书汇总投票单，填写</w:t>
      </w:r>
      <w:r>
        <w:rPr>
          <w:rFonts w:hint="eastAsia" w:asciiTheme="minorEastAsia" w:hAnsiTheme="minorEastAsia"/>
        </w:rPr>
        <w:t>《</w:t>
      </w:r>
      <w:r>
        <w:rPr>
          <w:rFonts w:asciiTheme="minorEastAsia" w:hAnsiTheme="minorEastAsia"/>
        </w:rPr>
        <w:t>会议审查决定表</w:t>
      </w:r>
      <w:r>
        <w:rPr>
          <w:rFonts w:hint="eastAsia" w:asciiTheme="minorEastAsia" w:hAnsiTheme="minorEastAsia"/>
        </w:rPr>
        <w:t>》</w:t>
      </w:r>
      <w:r>
        <w:rPr>
          <w:rFonts w:asciiTheme="minorEastAsia" w:hAnsiTheme="minorEastAsia"/>
        </w:rPr>
        <w:t>，当场向会议报告投票结果。</w:t>
      </w:r>
    </w:p>
    <w:p>
      <w:pPr>
        <w:pStyle w:val="17"/>
        <w:ind w:firstLine="0" w:firstLineChars="0"/>
        <w:rPr>
          <w:rFonts w:asciiTheme="minorEastAsia" w:hAnsiTheme="minorEastAsia"/>
        </w:rPr>
      </w:pPr>
      <w:r>
        <w:rPr>
          <w:rFonts w:asciiTheme="minorEastAsia" w:hAnsiTheme="minorEastAsia"/>
        </w:rPr>
        <w:t>·会议笔记</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会议过程中，秘书负责记录声明与研究项目存在利益冲突的委员；记录会议审查项目的提问和答疑，审查意见的讨论内容，投票结果与审查决定。</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.3会后工作</w:t>
      </w:r>
    </w:p>
    <w:p>
      <w:pPr>
        <w:pStyle w:val="17"/>
        <w:ind w:firstLine="0" w:firstLineChars="0"/>
        <w:rPr>
          <w:rFonts w:asciiTheme="minorEastAsia" w:hAnsiTheme="minorEastAsia"/>
        </w:rPr>
      </w:pPr>
      <w:r>
        <w:rPr>
          <w:rFonts w:asciiTheme="minorEastAsia" w:hAnsiTheme="minorEastAsia"/>
        </w:rPr>
        <w:t>·会场整理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委员留下所有审查材料，秘书负责回收。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整理会场卫生，会议设备。</w:t>
      </w:r>
    </w:p>
    <w:p>
      <w:pPr>
        <w:pStyle w:val="17"/>
        <w:ind w:firstLine="0" w:firstLineChars="0"/>
        <w:rPr>
          <w:rFonts w:asciiTheme="minorEastAsia" w:hAnsiTheme="minorEastAsia"/>
        </w:rPr>
      </w:pPr>
      <w:r>
        <w:rPr>
          <w:rFonts w:asciiTheme="minorEastAsia" w:hAnsiTheme="minorEastAsia"/>
        </w:rPr>
        <w:t>·会议记录</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秘书根据会议笔记，必要时复听会议录音，按审查要素和讨论的问题，整理委员的发言和达成的共识，形成</w:t>
      </w:r>
      <w:r>
        <w:rPr>
          <w:rFonts w:hint="eastAsia" w:asciiTheme="minorEastAsia" w:hAnsiTheme="minorEastAsia"/>
        </w:rPr>
        <w:t>《</w:t>
      </w:r>
      <w:r>
        <w:rPr>
          <w:rFonts w:asciiTheme="minorEastAsia" w:hAnsiTheme="minorEastAsia"/>
        </w:rPr>
        <w:t>会议记录</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主任委员审核、签名。</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会议记录安排在下次审查会议上报告。</w:t>
      </w:r>
    </w:p>
    <w:p>
      <w:pPr>
        <w:pStyle w:val="17"/>
        <w:ind w:firstLine="0" w:firstLineChars="0"/>
        <w:rPr>
          <w:rFonts w:asciiTheme="minorEastAsia" w:hAnsiTheme="minorEastAsia"/>
        </w:rPr>
      </w:pPr>
      <w:r>
        <w:rPr>
          <w:rFonts w:asciiTheme="minorEastAsia" w:hAnsiTheme="minorEastAsia"/>
        </w:rPr>
        <w:t>·决定的传达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秘书依据会议记录，起草会议审查决定文件。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主任委员（或其授权者）审核、签名。</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时限：应在审查会后5个工作日内完成传达决定；紧急会议应在会后3个工作日内完成传达决定。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如果申请人要求提前传达“同意”的决定，应尽快传达。</w:t>
      </w:r>
    </w:p>
    <w:p>
      <w:pPr>
        <w:pStyle w:val="17"/>
        <w:ind w:firstLine="0" w:firstLineChars="0"/>
        <w:rPr>
          <w:rFonts w:asciiTheme="minorEastAsia" w:hAnsiTheme="minorEastAsia"/>
        </w:rPr>
      </w:pPr>
      <w:r>
        <w:rPr>
          <w:rFonts w:asciiTheme="minorEastAsia" w:hAnsiTheme="minorEastAsia"/>
        </w:rPr>
        <w:t>·文件管理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项目审查文件的处理：回收的项目送审文件，除保留一份存档外，其余销毁。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项目档案：项目审查文件（项目送审文件，审查工作表格，会议签到表复印件，投票单，会议决定表，伦理审查决定文件）归入项目档案，建立/更新项目档案目录。</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会议记录文件夹：会议议程，会议签到表，（经会议审核确认的）会议记录。归入伦理委员会办公室“会议记录”文件夹。</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送审项目的电子文档：项目的受理、处理、审查、决定等信息记录与电子文件。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项目审查完成后，关闭项目审查的网络权限。</w:t>
      </w:r>
    </w:p>
    <w:p>
      <w:pPr>
        <w:pStyle w:val="18"/>
        <w:rPr>
          <w:rFonts w:asciiTheme="minorEastAsia" w:hAnsiTheme="minorEastAsia"/>
        </w:rPr>
      </w:pPr>
      <w:r>
        <w:rPr>
          <w:rFonts w:hint="eastAsia" w:asciiTheme="minorEastAsia" w:hAnsiTheme="minorEastAsia"/>
        </w:rPr>
        <w:t>5</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会议议程</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附件2《</w:t>
      </w:r>
      <w:r>
        <w:rPr>
          <w:rFonts w:asciiTheme="minorEastAsia" w:hAnsiTheme="minorEastAsia"/>
        </w:rPr>
        <w:t>会议签到表</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附件3《</w:t>
      </w:r>
      <w:r>
        <w:rPr>
          <w:rFonts w:asciiTheme="minorEastAsia" w:hAnsiTheme="minorEastAsia"/>
        </w:rPr>
        <w:t>投票单</w:t>
      </w:r>
      <w:r>
        <w:rPr>
          <w:rFonts w:hint="eastAsia" w:asciiTheme="minorEastAsia" w:hAnsiTheme="minorEastAsia"/>
        </w:rPr>
        <w:t>》</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附件4《</w:t>
      </w:r>
      <w:r>
        <w:rPr>
          <w:rFonts w:asciiTheme="minorEastAsia" w:hAnsiTheme="minorEastAsia"/>
        </w:rPr>
        <w:t>会议审查决定表</w:t>
      </w:r>
      <w:r>
        <w:rPr>
          <w:rFonts w:hint="eastAsia" w:asciiTheme="minorEastAsia" w:hAnsiTheme="minorEastAsia"/>
        </w:rPr>
        <w:t>》</w:t>
      </w:r>
    </w:p>
    <w:p>
      <w:pPr>
        <w:pStyle w:val="17"/>
        <w:ind w:firstLine="0" w:firstLineChars="0"/>
      </w:pPr>
      <w:r>
        <w:rPr>
          <w:rFonts w:asciiTheme="minorEastAsia" w:hAnsiTheme="minorEastAsia"/>
        </w:rPr>
        <w:t>·</w:t>
      </w:r>
      <w:r>
        <w:rPr>
          <w:rFonts w:hint="eastAsia" w:asciiTheme="minorEastAsia" w:hAnsiTheme="minorEastAsia"/>
        </w:rPr>
        <w:t>附件5《</w:t>
      </w:r>
      <w:r>
        <w:rPr>
          <w:rFonts w:asciiTheme="minorEastAsia" w:hAnsiTheme="minorEastAsia"/>
        </w:rPr>
        <w:t>会议记录</w:t>
      </w:r>
      <w:r>
        <w:rPr>
          <w:rFonts w:hint="eastAsia" w:asciiTheme="minorEastAsia" w:hAnsiTheme="minorEastAsia"/>
        </w:rPr>
        <w:t>》</w:t>
      </w:r>
      <w:r>
        <w:br w:type="page"/>
      </w:r>
    </w:p>
    <w:p>
      <w:pPr>
        <w:pStyle w:val="17"/>
        <w:ind w:firstLine="0" w:firstLineChars="0"/>
      </w:pPr>
      <w:r>
        <w:rPr>
          <w:rFonts w:hint="eastAsia"/>
        </w:rPr>
        <w:t>附件1《</w:t>
      </w:r>
      <w:r>
        <w:t>会议议程</w:t>
      </w:r>
      <w:r>
        <w:rPr>
          <w:rFonts w:hint="eastAsia"/>
        </w:rPr>
        <w:t>》</w:t>
      </w:r>
    </w:p>
    <w:p>
      <w:pPr>
        <w:pStyle w:val="18"/>
        <w:jc w:val="center"/>
      </w:pPr>
      <w:r>
        <w:rPr>
          <w:rFonts w:hint="eastAsia"/>
        </w:rPr>
        <w:t>伦理委员会会议议程</w:t>
      </w:r>
    </w:p>
    <w:p>
      <w:pPr>
        <w:pStyle w:val="17"/>
        <w:ind w:firstLine="0" w:firstLineChars="0"/>
      </w:pPr>
      <w:r>
        <w:rPr>
          <w:rFonts w:hint="eastAsia"/>
        </w:rPr>
        <w:t>会议编号：</w:t>
      </w:r>
      <w:r>
        <w:t xml:space="preserve"> </w:t>
      </w:r>
      <w:r>
        <w:rPr>
          <w:rFonts w:hint="eastAsia"/>
        </w:rPr>
        <w:t xml:space="preserve">                  时间：</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r>
        <w:t xml:space="preserve"> </w:t>
      </w:r>
      <w:r>
        <w:rPr>
          <w:rFonts w:hint="eastAsia"/>
        </w:rPr>
        <w:t xml:space="preserve">   点</w:t>
      </w:r>
      <w:r>
        <w:t xml:space="preserve"> </w:t>
      </w:r>
      <w:r>
        <w:rPr>
          <w:rFonts w:hint="eastAsia"/>
        </w:rPr>
        <w:t xml:space="preserve">   分</w:t>
      </w:r>
    </w:p>
    <w:p>
      <w:pPr>
        <w:pStyle w:val="17"/>
        <w:ind w:firstLine="0" w:firstLineChars="0"/>
      </w:pPr>
      <w:r>
        <w:rPr>
          <w:rFonts w:hint="eastAsia"/>
        </w:rPr>
        <w:t>议程：</w:t>
      </w:r>
    </w:p>
    <w:p>
      <w:pPr>
        <w:pStyle w:val="17"/>
        <w:ind w:firstLine="0" w:firstLineChars="0"/>
      </w:pPr>
      <w:r>
        <w:rPr>
          <w:rFonts w:ascii="ËÎÌå" w:hAnsi="ËÎÌå" w:cs="ËÎÌå"/>
        </w:rPr>
        <w:t xml:space="preserve">1. </w:t>
      </w:r>
      <w:r>
        <w:rPr>
          <w:rFonts w:hint="eastAsia"/>
        </w:rPr>
        <w:t>主任委员简要介绍到会人员情况：</w:t>
      </w:r>
    </w:p>
    <w:p>
      <w:pPr>
        <w:pStyle w:val="17"/>
        <w:ind w:firstLine="0" w:firstLineChars="0"/>
      </w:pPr>
      <w:r>
        <w:rPr>
          <w:rFonts w:ascii="ËÎÌå" w:hAnsi="ËÎÌå" w:cs="ËÎÌå"/>
        </w:rPr>
        <w:t xml:space="preserve">2. </w:t>
      </w:r>
      <w:r>
        <w:rPr>
          <w:rFonts w:hint="eastAsia"/>
        </w:rPr>
        <w:t>主任委员通报上次会议内容：</w:t>
      </w:r>
    </w:p>
    <w:p>
      <w:pPr>
        <w:pStyle w:val="17"/>
        <w:ind w:firstLine="0" w:firstLineChars="0"/>
      </w:pPr>
      <w:r>
        <w:rPr>
          <w:rFonts w:ascii="ËÎÌå" w:hAnsi="ËÎÌå" w:cs="ËÎÌå"/>
        </w:rPr>
        <w:t xml:space="preserve">3. </w:t>
      </w:r>
      <w:r>
        <w:rPr>
          <w:rFonts w:hint="eastAsia"/>
        </w:rPr>
        <w:t>学习和培训：</w:t>
      </w:r>
    </w:p>
    <w:p>
      <w:pPr>
        <w:pStyle w:val="17"/>
        <w:ind w:firstLine="0" w:firstLineChars="0"/>
      </w:pPr>
      <w:r>
        <w:rPr>
          <w:rFonts w:ascii="ËÎÌå" w:hAnsi="ËÎÌå" w:cs="ËÎÌå"/>
        </w:rPr>
        <w:t xml:space="preserve">4. </w:t>
      </w:r>
      <w:r>
        <w:rPr>
          <w:rFonts w:hint="eastAsia"/>
        </w:rPr>
        <w:t>本次会议需要讨论的研究方案</w:t>
      </w:r>
    </w:p>
    <w:p>
      <w:pPr>
        <w:pStyle w:val="17"/>
        <w:ind w:firstLine="0" w:firstLineChars="0"/>
      </w:pPr>
      <w:r>
        <w:rPr>
          <w:rFonts w:ascii="ËÎÌå" w:hAnsi="ËÎÌå" w:cs="ËÎÌå"/>
        </w:rPr>
        <w:t xml:space="preserve">5. </w:t>
      </w:r>
      <w:r>
        <w:rPr>
          <w:rFonts w:hint="eastAsia"/>
        </w:rPr>
        <w:t>秘书统计投票，主任委员宣布审查结果</w:t>
      </w:r>
    </w:p>
    <w:p>
      <w:pPr>
        <w:pStyle w:val="17"/>
        <w:ind w:firstLine="0" w:firstLineChars="0"/>
      </w:pPr>
      <w:r>
        <w:rPr>
          <w:rFonts w:ascii="ËÎÌå" w:hAnsi="ËÎÌå" w:cs="ËÎÌå"/>
        </w:rPr>
        <w:t xml:space="preserve">6. </w:t>
      </w:r>
      <w:r>
        <w:rPr>
          <w:rFonts w:hint="eastAsia"/>
        </w:rPr>
        <w:t>会议结束</w:t>
      </w:r>
    </w:p>
    <w:p>
      <w:pPr>
        <w:pStyle w:val="17"/>
        <w:ind w:firstLine="0" w:firstLineChars="0"/>
      </w:pPr>
    </w:p>
    <w:p>
      <w:pPr>
        <w:pStyle w:val="17"/>
        <w:ind w:firstLine="0" w:firstLineChars="0"/>
      </w:pPr>
    </w:p>
    <w:p>
      <w:pPr>
        <w:pStyle w:val="17"/>
        <w:jc w:val="right"/>
      </w:pPr>
      <w:r>
        <w:rPr>
          <w:rFonts w:hint="eastAsia"/>
        </w:rPr>
        <w:t xml:space="preserve">日期：   </w:t>
      </w:r>
      <w:r>
        <w:t xml:space="preserve"> </w:t>
      </w:r>
      <w:r>
        <w:rPr>
          <w:rFonts w:hint="eastAsia"/>
        </w:rPr>
        <w:t>年</w:t>
      </w:r>
      <w:r>
        <w:t xml:space="preserve"> </w:t>
      </w:r>
      <w:r>
        <w:rPr>
          <w:rFonts w:hint="eastAsia"/>
        </w:rPr>
        <w:t xml:space="preserve">  月</w:t>
      </w:r>
      <w:r>
        <w:t xml:space="preserve"> </w:t>
      </w:r>
      <w:r>
        <w:rPr>
          <w:rFonts w:hint="eastAsia"/>
        </w:rPr>
        <w:t xml:space="preserve">  日</w:t>
      </w:r>
      <w:r>
        <w:br w:type="page"/>
      </w:r>
    </w:p>
    <w:p>
      <w:pPr>
        <w:pStyle w:val="17"/>
        <w:ind w:firstLine="0" w:firstLineChars="0"/>
      </w:pPr>
      <w:r>
        <w:rPr>
          <w:rFonts w:hint="eastAsia"/>
        </w:rPr>
        <w:t>附件2《</w:t>
      </w:r>
      <w:r>
        <w:t>会议签到表</w:t>
      </w:r>
      <w:r>
        <w:rPr>
          <w:rFonts w:hint="eastAsia"/>
        </w:rPr>
        <w:t>》</w:t>
      </w:r>
    </w:p>
    <w:p>
      <w:pPr>
        <w:pStyle w:val="18"/>
        <w:jc w:val="center"/>
      </w:pPr>
      <w:r>
        <w:rPr>
          <w:rFonts w:hint="eastAsia"/>
          <w:color w:val="auto"/>
        </w:rPr>
        <w:t>深圳市</w:t>
      </w:r>
      <w:r>
        <w:rPr>
          <w:rFonts w:hint="eastAsia"/>
          <w:color w:val="auto"/>
          <w:lang w:eastAsia="zh-CN"/>
        </w:rPr>
        <w:t>职业病防治院医学伦理委员会</w:t>
      </w:r>
      <w:r>
        <w:rPr>
          <w:rFonts w:hint="eastAsia"/>
        </w:rPr>
        <w:t>会议签到表</w:t>
      </w:r>
    </w:p>
    <w:p>
      <w:pPr>
        <w:pStyle w:val="17"/>
        <w:jc w:val="center"/>
      </w:pPr>
      <w:r>
        <w:rPr>
          <w:rFonts w:hint="eastAsia"/>
        </w:rPr>
        <w:t xml:space="preserve">  年</w:t>
      </w:r>
      <w:r>
        <w:t xml:space="preserve"> </w:t>
      </w:r>
      <w:r>
        <w:rPr>
          <w:rFonts w:hint="eastAsia"/>
        </w:rPr>
        <w:t xml:space="preserve">  月 </w:t>
      </w:r>
      <w:r>
        <w:t xml:space="preserve"> </w:t>
      </w:r>
      <w:r>
        <w:rPr>
          <w:rFonts w:hint="eastAsia"/>
        </w:rPr>
        <w:t xml:space="preserve"> 日</w:t>
      </w:r>
      <w:r>
        <w:t xml:space="preserve"> </w:t>
      </w:r>
      <w:r>
        <w:rPr>
          <w:rFonts w:hint="eastAsia"/>
        </w:rPr>
        <w:t xml:space="preserve">  时  </w:t>
      </w:r>
      <w:r>
        <w:t xml:space="preserve"> </w:t>
      </w:r>
      <w:r>
        <w:rPr>
          <w:rFonts w:hint="eastAsia"/>
        </w:rPr>
        <w:t>分</w:t>
      </w:r>
      <w:r>
        <w:t xml:space="preserve"> </w:t>
      </w:r>
      <w:r>
        <w:rPr>
          <w:rFonts w:ascii="ËÎÌå" w:hAnsi="ËÎÌå" w:cs="ËÎÌå"/>
        </w:rPr>
        <w:t xml:space="preserve">XXXX </w:t>
      </w:r>
      <w:r>
        <w:rPr>
          <w:rFonts w:hint="eastAsia"/>
        </w:rPr>
        <w:t>会议室</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r>
              <w:rPr>
                <w:rFonts w:hint="eastAsia"/>
                <w:bCs/>
              </w:rPr>
              <w:t>姓名</w:t>
            </w:r>
          </w:p>
        </w:tc>
        <w:tc>
          <w:tcPr>
            <w:tcW w:w="2130" w:type="dxa"/>
          </w:tcPr>
          <w:p>
            <w:pPr>
              <w:pStyle w:val="17"/>
              <w:ind w:firstLine="0" w:firstLineChars="0"/>
              <w:jc w:val="center"/>
              <w:rPr>
                <w:bCs/>
              </w:rPr>
            </w:pPr>
            <w:r>
              <w:rPr>
                <w:rFonts w:hint="eastAsia"/>
                <w:bCs/>
              </w:rPr>
              <w:t>单位</w:t>
            </w:r>
          </w:p>
        </w:tc>
        <w:tc>
          <w:tcPr>
            <w:tcW w:w="2131" w:type="dxa"/>
          </w:tcPr>
          <w:p>
            <w:pPr>
              <w:pStyle w:val="17"/>
              <w:ind w:firstLine="0" w:firstLineChars="0"/>
              <w:jc w:val="center"/>
              <w:rPr>
                <w:bCs/>
              </w:rPr>
            </w:pPr>
            <w:r>
              <w:rPr>
                <w:rFonts w:hint="eastAsia"/>
                <w:bCs/>
              </w:rPr>
              <w:t>职称/职务</w:t>
            </w:r>
          </w:p>
        </w:tc>
        <w:tc>
          <w:tcPr>
            <w:tcW w:w="2131" w:type="dxa"/>
          </w:tcPr>
          <w:p>
            <w:pPr>
              <w:pStyle w:val="17"/>
              <w:ind w:firstLine="0" w:firstLineChars="0"/>
              <w:jc w:val="center"/>
              <w:rPr>
                <w:bCs/>
              </w:rPr>
            </w:pPr>
            <w:r>
              <w:rPr>
                <w:rFonts w:hint="eastAsia"/>
                <w:bCs/>
              </w:rPr>
              <w:t>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17"/>
              <w:ind w:firstLine="0" w:firstLineChars="0"/>
              <w:jc w:val="center"/>
              <w:rPr>
                <w:bCs/>
              </w:rPr>
            </w:pPr>
          </w:p>
        </w:tc>
        <w:tc>
          <w:tcPr>
            <w:tcW w:w="2130" w:type="dxa"/>
          </w:tcPr>
          <w:p>
            <w:pPr>
              <w:pStyle w:val="17"/>
              <w:ind w:firstLine="0" w:firstLineChars="0"/>
              <w:jc w:val="center"/>
              <w:rPr>
                <w:bCs/>
              </w:rPr>
            </w:pPr>
          </w:p>
        </w:tc>
        <w:tc>
          <w:tcPr>
            <w:tcW w:w="2131" w:type="dxa"/>
          </w:tcPr>
          <w:p>
            <w:pPr>
              <w:pStyle w:val="17"/>
              <w:ind w:firstLine="0" w:firstLineChars="0"/>
              <w:jc w:val="center"/>
              <w:rPr>
                <w:bCs/>
              </w:rPr>
            </w:pPr>
          </w:p>
        </w:tc>
        <w:tc>
          <w:tcPr>
            <w:tcW w:w="2131" w:type="dxa"/>
          </w:tcPr>
          <w:p>
            <w:pPr>
              <w:pStyle w:val="17"/>
              <w:ind w:firstLine="0" w:firstLineChars="0"/>
              <w:jc w:val="center"/>
              <w:rPr>
                <w:bCs/>
              </w:rPr>
            </w:pPr>
          </w:p>
        </w:tc>
      </w:tr>
    </w:tbl>
    <w:p>
      <w:pPr>
        <w:pStyle w:val="17"/>
        <w:jc w:val="center"/>
        <w:rPr>
          <w:b/>
          <w:bCs/>
        </w:rPr>
      </w:pPr>
      <w:r>
        <w:rPr>
          <w:bCs/>
        </w:rPr>
        <w:br w:type="page"/>
      </w:r>
    </w:p>
    <w:p>
      <w:pPr>
        <w:pStyle w:val="17"/>
        <w:ind w:firstLine="0" w:firstLineChars="0"/>
      </w:pPr>
      <w:r>
        <w:rPr>
          <w:rFonts w:hint="eastAsia"/>
        </w:rPr>
        <w:t>附件3《</w:t>
      </w:r>
      <w:r>
        <w:t>投票单</w:t>
      </w:r>
      <w:r>
        <w:rPr>
          <w:rFonts w:hint="eastAsia"/>
        </w:rPr>
        <w:t>》</w:t>
      </w:r>
    </w:p>
    <w:p>
      <w:pPr>
        <w:pStyle w:val="18"/>
        <w:jc w:val="center"/>
      </w:pPr>
      <w:r>
        <w:rPr>
          <w:rFonts w:hint="eastAsia"/>
        </w:rPr>
        <w:t>投票单</w:t>
      </w:r>
    </w:p>
    <w:p>
      <w:pPr>
        <w:pStyle w:val="18"/>
      </w:pPr>
      <w:r>
        <w:rPr>
          <w:rStyle w:val="19"/>
          <w:rFonts w:hint="eastAsia"/>
        </w:rPr>
        <w:t>初始审查，初审后的复审</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261"/>
        <w:gridCol w:w="99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项目</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审查类别</w:t>
            </w:r>
          </w:p>
        </w:tc>
        <w:tc>
          <w:tcPr>
            <w:tcW w:w="6713" w:type="dxa"/>
            <w:gridSpan w:val="3"/>
          </w:tcPr>
          <w:p>
            <w:pPr>
              <w:pStyle w:val="17"/>
              <w:ind w:firstLine="0" w:firstLineChars="0"/>
            </w:pPr>
            <w:r>
              <w:rPr>
                <w:rFonts w:hint="eastAsia"/>
              </w:rPr>
              <w:t>初始审查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具体意见</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跟踪审查频率</w:t>
            </w:r>
          </w:p>
        </w:tc>
        <w:tc>
          <w:tcPr>
            <w:tcW w:w="6713" w:type="dxa"/>
            <w:gridSpan w:val="3"/>
          </w:tcPr>
          <w:p>
            <w:pPr>
              <w:pStyle w:val="17"/>
              <w:ind w:firstLine="0" w:firstLineChars="0"/>
            </w:pPr>
            <w:r>
              <w:rPr>
                <w:rFonts w:hint="eastAsia"/>
                <w:u w:val="single"/>
              </w:rPr>
              <w:t xml:space="preserve">     </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决定</w:t>
            </w:r>
          </w:p>
        </w:tc>
        <w:tc>
          <w:tcPr>
            <w:tcW w:w="6713" w:type="dxa"/>
            <w:gridSpan w:val="3"/>
          </w:tcPr>
          <w:p>
            <w:pPr>
              <w:pStyle w:val="17"/>
              <w:ind w:firstLine="0" w:firstLineChars="0"/>
              <w:rPr>
                <w:rFonts w:ascii="宋体" w:eastAsia="宋体" w:cs="宋体"/>
                <w:sz w:val="23"/>
                <w:szCs w:val="23"/>
              </w:rPr>
            </w:pPr>
            <w:r>
              <w:rPr>
                <w:rFonts w:hint="eastAsia" w:ascii="宋体" w:eastAsia="宋体" w:cs="宋体"/>
                <w:sz w:val="23"/>
                <w:szCs w:val="23"/>
              </w:rPr>
              <w:t>□同意，□作必要的修正后同意，□作必要的修正后重审，</w:t>
            </w:r>
          </w:p>
          <w:p>
            <w:pPr>
              <w:pStyle w:val="17"/>
              <w:ind w:firstLine="0" w:firstLineChars="0"/>
            </w:pPr>
            <w:r>
              <w:rPr>
                <w:rFonts w:hint="eastAsia" w:ascii="宋体" w:eastAsia="宋体" w:cs="宋体"/>
                <w:sz w:val="23"/>
                <w:szCs w:val="23"/>
              </w:rPr>
              <w:t>□不同意□回避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签名</w:t>
            </w:r>
          </w:p>
        </w:tc>
        <w:tc>
          <w:tcPr>
            <w:tcW w:w="3261" w:type="dxa"/>
          </w:tcPr>
          <w:p>
            <w:pPr>
              <w:pStyle w:val="17"/>
            </w:pPr>
          </w:p>
        </w:tc>
        <w:tc>
          <w:tcPr>
            <w:tcW w:w="992" w:type="dxa"/>
            <w:vAlign w:val="center"/>
          </w:tcPr>
          <w:p>
            <w:pPr>
              <w:pStyle w:val="17"/>
              <w:ind w:firstLine="0" w:firstLineChars="0"/>
              <w:jc w:val="center"/>
            </w:pPr>
            <w:r>
              <w:rPr>
                <w:rFonts w:hint="eastAsia"/>
              </w:rPr>
              <w:t>日期</w:t>
            </w:r>
          </w:p>
        </w:tc>
        <w:tc>
          <w:tcPr>
            <w:tcW w:w="2460" w:type="dxa"/>
          </w:tcPr>
          <w:p>
            <w:pPr>
              <w:pStyle w:val="17"/>
            </w:pPr>
          </w:p>
        </w:tc>
      </w:tr>
    </w:tbl>
    <w:p>
      <w:pPr>
        <w:pStyle w:val="18"/>
        <w:jc w:val="center"/>
      </w:pPr>
      <w:r>
        <w:rPr>
          <w:rFonts w:hint="eastAsia"/>
        </w:rPr>
        <w:t>投票单</w:t>
      </w:r>
    </w:p>
    <w:p>
      <w:pPr>
        <w:pStyle w:val="18"/>
      </w:pPr>
      <w:r>
        <w:rPr>
          <w:rStyle w:val="19"/>
          <w:rFonts w:hint="eastAsia"/>
        </w:rPr>
        <w:t>跟踪审查后的复审、修正案审查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261"/>
        <w:gridCol w:w="99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项目</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审查类别</w:t>
            </w:r>
          </w:p>
        </w:tc>
        <w:tc>
          <w:tcPr>
            <w:tcW w:w="6713" w:type="dxa"/>
            <w:gridSpan w:val="3"/>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具体意见</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跟踪审查频率</w:t>
            </w:r>
          </w:p>
        </w:tc>
        <w:tc>
          <w:tcPr>
            <w:tcW w:w="6713" w:type="dxa"/>
            <w:gridSpan w:val="3"/>
          </w:tcPr>
          <w:p>
            <w:pPr>
              <w:pStyle w:val="17"/>
              <w:ind w:firstLine="0" w:firstLineChars="0"/>
            </w:pPr>
            <w:r>
              <w:rPr>
                <w:rFonts w:hint="eastAsia"/>
                <w:u w:val="single"/>
              </w:rPr>
              <w:t xml:space="preserve">     </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决定</w:t>
            </w:r>
          </w:p>
        </w:tc>
        <w:tc>
          <w:tcPr>
            <w:tcW w:w="6713" w:type="dxa"/>
            <w:gridSpan w:val="3"/>
          </w:tcPr>
          <w:p>
            <w:pPr>
              <w:pStyle w:val="17"/>
              <w:ind w:firstLine="0" w:firstLineChars="0"/>
              <w:rPr>
                <w:rFonts w:ascii="宋体" w:eastAsia="宋体" w:cs="宋体"/>
                <w:sz w:val="23"/>
                <w:szCs w:val="23"/>
              </w:rPr>
            </w:pPr>
            <w:r>
              <w:rPr>
                <w:rFonts w:hint="eastAsia" w:ascii="宋体" w:eastAsia="宋体" w:cs="宋体"/>
                <w:sz w:val="23"/>
                <w:szCs w:val="23"/>
              </w:rPr>
              <w:t>□同意 □作必要的修正后同意 □作必要的修正后重审，</w:t>
            </w:r>
          </w:p>
          <w:p>
            <w:pPr>
              <w:pStyle w:val="17"/>
              <w:ind w:firstLine="0" w:firstLineChars="0"/>
            </w:pPr>
            <w:r>
              <w:rPr>
                <w:rFonts w:hint="eastAsia" w:ascii="宋体" w:eastAsia="宋体" w:cs="宋体"/>
                <w:sz w:val="23"/>
                <w:szCs w:val="23"/>
              </w:rPr>
              <w:t>□终止或暂停已批准的研究 □回避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签名</w:t>
            </w:r>
          </w:p>
        </w:tc>
        <w:tc>
          <w:tcPr>
            <w:tcW w:w="3261" w:type="dxa"/>
          </w:tcPr>
          <w:p>
            <w:pPr>
              <w:pStyle w:val="17"/>
            </w:pPr>
          </w:p>
        </w:tc>
        <w:tc>
          <w:tcPr>
            <w:tcW w:w="992" w:type="dxa"/>
            <w:vAlign w:val="center"/>
          </w:tcPr>
          <w:p>
            <w:pPr>
              <w:pStyle w:val="17"/>
              <w:ind w:firstLine="0" w:firstLineChars="0"/>
              <w:jc w:val="center"/>
            </w:pPr>
            <w:r>
              <w:rPr>
                <w:rFonts w:hint="eastAsia"/>
              </w:rPr>
              <w:t>日期</w:t>
            </w:r>
          </w:p>
        </w:tc>
        <w:tc>
          <w:tcPr>
            <w:tcW w:w="2460" w:type="dxa"/>
          </w:tcPr>
          <w:p>
            <w:pPr>
              <w:pStyle w:val="17"/>
            </w:pPr>
          </w:p>
        </w:tc>
      </w:tr>
    </w:tbl>
    <w:p>
      <w:pPr>
        <w:pStyle w:val="18"/>
        <w:jc w:val="center"/>
      </w:pPr>
      <w:r>
        <w:rPr>
          <w:rFonts w:hint="eastAsia"/>
        </w:rPr>
        <w:t>投票单</w:t>
      </w:r>
    </w:p>
    <w:p>
      <w:pPr>
        <w:pStyle w:val="18"/>
      </w:pPr>
      <w:r>
        <w:rPr>
          <w:rFonts w:hint="eastAsia"/>
        </w:rPr>
        <w:t>定期跟踪审查、严重不良事件审查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261"/>
        <w:gridCol w:w="99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项目</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审查类别</w:t>
            </w:r>
          </w:p>
        </w:tc>
        <w:tc>
          <w:tcPr>
            <w:tcW w:w="6713" w:type="dxa"/>
            <w:gridSpan w:val="3"/>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具体意见</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跟踪审查频率</w:t>
            </w:r>
          </w:p>
        </w:tc>
        <w:tc>
          <w:tcPr>
            <w:tcW w:w="6713" w:type="dxa"/>
            <w:gridSpan w:val="3"/>
          </w:tcPr>
          <w:p>
            <w:pPr>
              <w:pStyle w:val="17"/>
              <w:ind w:firstLine="0" w:firstLineChars="0"/>
            </w:pPr>
            <w:r>
              <w:rPr>
                <w:rFonts w:hint="eastAsia"/>
                <w:u w:val="single"/>
              </w:rPr>
              <w:t xml:space="preserve">     </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决定</w:t>
            </w:r>
          </w:p>
        </w:tc>
        <w:tc>
          <w:tcPr>
            <w:tcW w:w="6713" w:type="dxa"/>
            <w:gridSpan w:val="3"/>
          </w:tcPr>
          <w:p>
            <w:pPr>
              <w:pStyle w:val="17"/>
              <w:ind w:firstLine="0" w:firstLineChars="0"/>
              <w:rPr>
                <w:rFonts w:ascii="宋体" w:eastAsia="宋体" w:cs="宋体"/>
                <w:sz w:val="23"/>
                <w:szCs w:val="23"/>
              </w:rPr>
            </w:pPr>
            <w:r>
              <w:rPr>
                <w:rFonts w:hint="eastAsia" w:ascii="宋体" w:eastAsia="宋体" w:cs="宋体"/>
                <w:sz w:val="23"/>
                <w:szCs w:val="23"/>
              </w:rPr>
              <w:t>□同意 □作必要的修正后同意 □作必要的修正后重审，</w:t>
            </w:r>
          </w:p>
          <w:p>
            <w:pPr>
              <w:pStyle w:val="17"/>
              <w:ind w:firstLine="0" w:firstLineChars="0"/>
            </w:pPr>
            <w:r>
              <w:rPr>
                <w:rFonts w:hint="eastAsia" w:ascii="宋体" w:eastAsia="宋体" w:cs="宋体"/>
                <w:sz w:val="23"/>
                <w:szCs w:val="23"/>
              </w:rPr>
              <w:t>□终止或暂停已批准的研究 □回避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签名</w:t>
            </w:r>
          </w:p>
        </w:tc>
        <w:tc>
          <w:tcPr>
            <w:tcW w:w="3261" w:type="dxa"/>
          </w:tcPr>
          <w:p>
            <w:pPr>
              <w:pStyle w:val="17"/>
            </w:pPr>
          </w:p>
        </w:tc>
        <w:tc>
          <w:tcPr>
            <w:tcW w:w="992" w:type="dxa"/>
            <w:vAlign w:val="center"/>
          </w:tcPr>
          <w:p>
            <w:pPr>
              <w:pStyle w:val="17"/>
              <w:ind w:firstLine="0" w:firstLineChars="0"/>
              <w:jc w:val="center"/>
            </w:pPr>
            <w:r>
              <w:rPr>
                <w:rFonts w:hint="eastAsia"/>
              </w:rPr>
              <w:t>日期</w:t>
            </w:r>
          </w:p>
        </w:tc>
        <w:tc>
          <w:tcPr>
            <w:tcW w:w="2460" w:type="dxa"/>
          </w:tcPr>
          <w:p>
            <w:pPr>
              <w:pStyle w:val="17"/>
            </w:pPr>
          </w:p>
        </w:tc>
      </w:tr>
    </w:tbl>
    <w:p>
      <w:pPr>
        <w:pStyle w:val="18"/>
        <w:jc w:val="center"/>
      </w:pPr>
    </w:p>
    <w:p>
      <w:pPr>
        <w:pStyle w:val="18"/>
        <w:jc w:val="center"/>
      </w:pPr>
      <w:r>
        <w:rPr>
          <w:rFonts w:hint="eastAsia"/>
        </w:rPr>
        <w:t>投票单</w:t>
      </w:r>
    </w:p>
    <w:p>
      <w:pPr>
        <w:pStyle w:val="18"/>
      </w:pPr>
      <w:r>
        <w:rPr>
          <w:rFonts w:hint="eastAsia"/>
        </w:rPr>
        <w:t>违背方案审查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261"/>
        <w:gridCol w:w="99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项目</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审查类别</w:t>
            </w:r>
          </w:p>
        </w:tc>
        <w:tc>
          <w:tcPr>
            <w:tcW w:w="6713" w:type="dxa"/>
            <w:gridSpan w:val="3"/>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具体意见</w:t>
            </w:r>
          </w:p>
        </w:tc>
        <w:tc>
          <w:tcPr>
            <w:tcW w:w="6713" w:type="dxa"/>
            <w:gridSpan w:val="3"/>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□修正方案和</w:t>
            </w:r>
            <w:r>
              <w:rPr>
                <w:rFonts w:ascii="ËÎÌå" w:hAnsi="ËÎÌå" w:eastAsia="宋体" w:cs="ËÎÌå"/>
                <w:kern w:val="0"/>
                <w:sz w:val="23"/>
                <w:szCs w:val="23"/>
              </w:rPr>
              <w:t>/</w:t>
            </w:r>
            <w:r>
              <w:rPr>
                <w:rFonts w:hint="eastAsia" w:ascii="宋体" w:eastAsia="宋体" w:cs="宋体"/>
                <w:kern w:val="0"/>
                <w:sz w:val="23"/>
                <w:szCs w:val="23"/>
              </w:rPr>
              <w:t>或知情同意书</w:t>
            </w:r>
          </w:p>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□重新获得知情同意</w:t>
            </w:r>
          </w:p>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□重新培训研究者</w:t>
            </w:r>
          </w:p>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□在高年资研究人员指导下工作</w:t>
            </w:r>
          </w:p>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□限制参加研究的权力</w:t>
            </w:r>
          </w:p>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□拒绝受理来自该研究者的后续研究申请</w:t>
            </w:r>
          </w:p>
          <w:p>
            <w:pPr>
              <w:pStyle w:val="17"/>
              <w:ind w:firstLine="0" w:firstLineChars="0"/>
            </w:pPr>
            <w:r>
              <w:rPr>
                <w:rFonts w:hint="eastAsia" w:ascii="宋体" w:eastAsia="宋体" w:cs="宋体"/>
                <w:sz w:val="23"/>
                <w:szCs w:val="23"/>
              </w:rPr>
              <w:t>□建议医院相关职能部门进一步处理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跟踪审查频率</w:t>
            </w:r>
          </w:p>
        </w:tc>
        <w:tc>
          <w:tcPr>
            <w:tcW w:w="6713" w:type="dxa"/>
            <w:gridSpan w:val="3"/>
          </w:tcPr>
          <w:p>
            <w:pPr>
              <w:pStyle w:val="17"/>
              <w:ind w:firstLine="0" w:firstLineChars="0"/>
            </w:pPr>
            <w:r>
              <w:rPr>
                <w:rFonts w:hint="eastAsia"/>
                <w:u w:val="single"/>
              </w:rPr>
              <w:t xml:space="preserve">     </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决定</w:t>
            </w:r>
          </w:p>
        </w:tc>
        <w:tc>
          <w:tcPr>
            <w:tcW w:w="6713" w:type="dxa"/>
            <w:gridSpan w:val="3"/>
          </w:tcPr>
          <w:p>
            <w:pPr>
              <w:pStyle w:val="17"/>
              <w:ind w:firstLine="0" w:firstLineChars="0"/>
              <w:rPr>
                <w:rFonts w:ascii="宋体" w:eastAsia="宋体" w:cs="宋体"/>
                <w:sz w:val="23"/>
                <w:szCs w:val="23"/>
              </w:rPr>
            </w:pPr>
            <w:r>
              <w:rPr>
                <w:rFonts w:hint="eastAsia" w:ascii="宋体" w:eastAsia="宋体" w:cs="宋体"/>
                <w:sz w:val="23"/>
                <w:szCs w:val="23"/>
              </w:rPr>
              <w:t>□同意 □作必要的修正后同意 □作必要的修正后重审，</w:t>
            </w:r>
          </w:p>
          <w:p>
            <w:pPr>
              <w:pStyle w:val="17"/>
              <w:ind w:firstLine="0" w:firstLineChars="0"/>
            </w:pPr>
            <w:r>
              <w:rPr>
                <w:rFonts w:hint="eastAsia" w:ascii="宋体" w:eastAsia="宋体" w:cs="宋体"/>
                <w:sz w:val="23"/>
                <w:szCs w:val="23"/>
              </w:rPr>
              <w:t>□终止或暂停已批准的研究 □回避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签名</w:t>
            </w:r>
          </w:p>
        </w:tc>
        <w:tc>
          <w:tcPr>
            <w:tcW w:w="3261" w:type="dxa"/>
          </w:tcPr>
          <w:p>
            <w:pPr>
              <w:pStyle w:val="17"/>
            </w:pPr>
          </w:p>
        </w:tc>
        <w:tc>
          <w:tcPr>
            <w:tcW w:w="992" w:type="dxa"/>
            <w:vAlign w:val="center"/>
          </w:tcPr>
          <w:p>
            <w:pPr>
              <w:pStyle w:val="17"/>
              <w:ind w:firstLine="0" w:firstLineChars="0"/>
              <w:jc w:val="center"/>
            </w:pPr>
            <w:r>
              <w:rPr>
                <w:rFonts w:hint="eastAsia"/>
              </w:rPr>
              <w:t>日期</w:t>
            </w:r>
          </w:p>
        </w:tc>
        <w:tc>
          <w:tcPr>
            <w:tcW w:w="2460" w:type="dxa"/>
          </w:tcPr>
          <w:p>
            <w:pPr>
              <w:pStyle w:val="17"/>
            </w:pPr>
          </w:p>
        </w:tc>
      </w:tr>
    </w:tbl>
    <w:p>
      <w:pPr>
        <w:pStyle w:val="18"/>
        <w:jc w:val="center"/>
      </w:pPr>
      <w:r>
        <w:rPr>
          <w:rFonts w:hint="eastAsia"/>
        </w:rPr>
        <w:t>投票单</w:t>
      </w:r>
    </w:p>
    <w:p>
      <w:pPr>
        <w:pStyle w:val="18"/>
      </w:pPr>
      <w:r>
        <w:rPr>
          <w:rFonts w:hint="eastAsia"/>
        </w:rPr>
        <w:t>暂停</w:t>
      </w:r>
      <w:r>
        <w:rPr>
          <w:rFonts w:ascii="ËÎÌå" w:hAnsi="ËÎÌå" w:cs="ËÎÌå"/>
        </w:rPr>
        <w:t>/</w:t>
      </w:r>
      <w:r>
        <w:rPr>
          <w:rFonts w:hint="eastAsia"/>
        </w:rPr>
        <w:t>终止研究审查、结题审查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261"/>
        <w:gridCol w:w="99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项目</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审查类别</w:t>
            </w:r>
          </w:p>
        </w:tc>
        <w:tc>
          <w:tcPr>
            <w:tcW w:w="6713" w:type="dxa"/>
            <w:gridSpan w:val="3"/>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具体意见</w:t>
            </w:r>
          </w:p>
        </w:tc>
        <w:tc>
          <w:tcPr>
            <w:tcW w:w="6713" w:type="dxa"/>
            <w:gridSpan w:val="3"/>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跟踪审查频率</w:t>
            </w:r>
          </w:p>
        </w:tc>
        <w:tc>
          <w:tcPr>
            <w:tcW w:w="6713" w:type="dxa"/>
            <w:gridSpan w:val="3"/>
          </w:tcPr>
          <w:p>
            <w:pPr>
              <w:pStyle w:val="17"/>
              <w:ind w:firstLine="0" w:firstLineChars="0"/>
            </w:pPr>
            <w:r>
              <w:rPr>
                <w:rFonts w:hint="eastAsia"/>
                <w:u w:val="single"/>
              </w:rPr>
              <w:t xml:space="preserve">     </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决定</w:t>
            </w:r>
          </w:p>
        </w:tc>
        <w:tc>
          <w:tcPr>
            <w:tcW w:w="6713" w:type="dxa"/>
            <w:gridSpan w:val="3"/>
          </w:tcPr>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□同意，</w:t>
            </w:r>
          </w:p>
          <w:p>
            <w:pPr>
              <w:autoSpaceDE w:val="0"/>
              <w:autoSpaceDN w:val="0"/>
              <w:adjustRightInd w:val="0"/>
              <w:jc w:val="left"/>
              <w:rPr>
                <w:rFonts w:ascii="宋体" w:eastAsia="宋体" w:cs="宋体"/>
                <w:kern w:val="0"/>
                <w:sz w:val="23"/>
                <w:szCs w:val="23"/>
              </w:rPr>
            </w:pPr>
            <w:r>
              <w:rPr>
                <w:rFonts w:hint="eastAsia" w:ascii="宋体" w:eastAsia="宋体" w:cs="宋体"/>
                <w:kern w:val="0"/>
                <w:sz w:val="23"/>
                <w:szCs w:val="23"/>
              </w:rPr>
              <w:t>□需要进一步采取保护受试者的措施</w:t>
            </w:r>
          </w:p>
          <w:p>
            <w:pPr>
              <w:pStyle w:val="17"/>
              <w:ind w:firstLine="0" w:firstLineChars="0"/>
            </w:pPr>
            <w:r>
              <w:rPr>
                <w:rFonts w:hint="eastAsia" w:ascii="宋体" w:eastAsia="宋体" w:cs="宋体"/>
                <w:sz w:val="23"/>
                <w:szCs w:val="23"/>
              </w:rPr>
              <w:t>□回避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7"/>
              <w:ind w:firstLine="0" w:firstLineChars="0"/>
              <w:jc w:val="center"/>
            </w:pPr>
            <w:r>
              <w:rPr>
                <w:rFonts w:hint="eastAsia"/>
              </w:rPr>
              <w:t>签名</w:t>
            </w:r>
          </w:p>
        </w:tc>
        <w:tc>
          <w:tcPr>
            <w:tcW w:w="3261" w:type="dxa"/>
          </w:tcPr>
          <w:p>
            <w:pPr>
              <w:pStyle w:val="17"/>
            </w:pPr>
          </w:p>
        </w:tc>
        <w:tc>
          <w:tcPr>
            <w:tcW w:w="992" w:type="dxa"/>
            <w:vAlign w:val="center"/>
          </w:tcPr>
          <w:p>
            <w:pPr>
              <w:pStyle w:val="17"/>
              <w:ind w:firstLine="0" w:firstLineChars="0"/>
              <w:jc w:val="center"/>
            </w:pPr>
            <w:r>
              <w:rPr>
                <w:rFonts w:hint="eastAsia"/>
              </w:rPr>
              <w:t>日期</w:t>
            </w:r>
          </w:p>
        </w:tc>
        <w:tc>
          <w:tcPr>
            <w:tcW w:w="2460" w:type="dxa"/>
          </w:tcPr>
          <w:p>
            <w:pPr>
              <w:pStyle w:val="17"/>
            </w:pPr>
          </w:p>
        </w:tc>
      </w:tr>
    </w:tbl>
    <w:p>
      <w:pPr>
        <w:pStyle w:val="18"/>
        <w:rPr>
          <w:bCs/>
        </w:rPr>
      </w:pPr>
    </w:p>
    <w:p>
      <w:pPr>
        <w:widowControl/>
        <w:jc w:val="left"/>
        <w:rPr>
          <w:rFonts w:ascii="Times New Roman" w:hAnsi="Times New Roman" w:cs="Times New Roman"/>
          <w:b/>
          <w:bCs/>
          <w:color w:val="000000"/>
          <w:kern w:val="0"/>
          <w:sz w:val="24"/>
          <w:szCs w:val="24"/>
        </w:rPr>
      </w:pPr>
      <w:r>
        <w:rPr>
          <w:bCs/>
        </w:rPr>
        <w:br w:type="page"/>
      </w:r>
    </w:p>
    <w:p>
      <w:pPr>
        <w:pStyle w:val="17"/>
        <w:ind w:firstLine="0" w:firstLineChars="0"/>
      </w:pPr>
      <w:r>
        <w:rPr>
          <w:rFonts w:hint="eastAsia"/>
        </w:rPr>
        <w:t>附件4《</w:t>
      </w:r>
      <w:r>
        <w:t>会议审查决定表</w:t>
      </w:r>
      <w:r>
        <w:rPr>
          <w:rFonts w:hint="eastAsia"/>
        </w:rPr>
        <w:t>》</w:t>
      </w:r>
    </w:p>
    <w:p>
      <w:pPr>
        <w:pStyle w:val="18"/>
        <w:jc w:val="center"/>
      </w:pPr>
      <w:r>
        <w:rPr>
          <w:rFonts w:hint="eastAsia"/>
        </w:rPr>
        <w:t>会议审查决定表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59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伦理委员会名称</w:t>
            </w:r>
          </w:p>
        </w:tc>
        <w:tc>
          <w:tcPr>
            <w:tcW w:w="5437" w:type="dxa"/>
            <w:gridSpan w:val="2"/>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项目</w:t>
            </w:r>
          </w:p>
        </w:tc>
        <w:tc>
          <w:tcPr>
            <w:tcW w:w="5437" w:type="dxa"/>
            <w:gridSpan w:val="2"/>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审查类别</w:t>
            </w:r>
          </w:p>
        </w:tc>
        <w:tc>
          <w:tcPr>
            <w:tcW w:w="5437" w:type="dxa"/>
            <w:gridSpan w:val="2"/>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审查日期</w:t>
            </w:r>
          </w:p>
        </w:tc>
        <w:tc>
          <w:tcPr>
            <w:tcW w:w="5437" w:type="dxa"/>
            <w:gridSpan w:val="2"/>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投票意见</w:t>
            </w:r>
          </w:p>
        </w:tc>
        <w:tc>
          <w:tcPr>
            <w:tcW w:w="2596" w:type="dxa"/>
            <w:vAlign w:val="center"/>
          </w:tcPr>
          <w:p>
            <w:pPr>
              <w:pStyle w:val="17"/>
              <w:ind w:firstLine="0" w:firstLineChars="0"/>
              <w:jc w:val="center"/>
            </w:pPr>
            <w:r>
              <w:rPr>
                <w:rFonts w:hint="eastAsia"/>
              </w:rPr>
              <w:t>票数</w:t>
            </w:r>
          </w:p>
        </w:tc>
        <w:tc>
          <w:tcPr>
            <w:tcW w:w="2841" w:type="dxa"/>
            <w:vAlign w:val="center"/>
          </w:tcPr>
          <w:p>
            <w:pPr>
              <w:pStyle w:val="17"/>
              <w:ind w:firstLine="0" w:firstLineChars="0"/>
              <w:jc w:val="center"/>
            </w:pPr>
            <w:r>
              <w:rPr>
                <w:rFonts w:hint="eastAsia"/>
              </w:rPr>
              <w:t>会议决定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同意</w:t>
            </w:r>
          </w:p>
        </w:tc>
        <w:tc>
          <w:tcPr>
            <w:tcW w:w="2596" w:type="dxa"/>
          </w:tcPr>
          <w:p>
            <w:pPr>
              <w:pStyle w:val="17"/>
              <w:ind w:firstLine="0" w:firstLineChars="0"/>
              <w:jc w:val="right"/>
            </w:pPr>
            <w:r>
              <w:rPr>
                <w:rFonts w:hint="eastAsia"/>
              </w:rPr>
              <w:t>票</w:t>
            </w:r>
          </w:p>
        </w:tc>
        <w:tc>
          <w:tcPr>
            <w:tcW w:w="2841" w:type="dxa"/>
          </w:tcPr>
          <w:p>
            <w:pPr>
              <w:pStyle w:val="17"/>
              <w:ind w:firstLine="0" w:firstLineChars="0"/>
            </w:pPr>
            <w:r>
              <w:rPr>
                <w:rFonts w:hint="eastAsia"/>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做必要的修正后同意</w:t>
            </w:r>
          </w:p>
        </w:tc>
        <w:tc>
          <w:tcPr>
            <w:tcW w:w="2596" w:type="dxa"/>
          </w:tcPr>
          <w:p>
            <w:pPr>
              <w:pStyle w:val="17"/>
              <w:ind w:firstLine="0" w:firstLineChars="0"/>
              <w:jc w:val="right"/>
            </w:pPr>
            <w:r>
              <w:rPr>
                <w:rFonts w:hint="eastAsia"/>
              </w:rPr>
              <w:t>票</w:t>
            </w:r>
          </w:p>
        </w:tc>
        <w:tc>
          <w:tcPr>
            <w:tcW w:w="2841" w:type="dxa"/>
          </w:tcPr>
          <w:p>
            <w:pPr>
              <w:pStyle w:val="17"/>
              <w:ind w:firstLine="0" w:firstLineChars="0"/>
            </w:pPr>
            <w:r>
              <w:rPr>
                <w:rFonts w:hint="eastAsia"/>
              </w:rPr>
              <w:t>□做必要的修正后同意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作必要的修正后重审</w:t>
            </w:r>
          </w:p>
        </w:tc>
        <w:tc>
          <w:tcPr>
            <w:tcW w:w="2596" w:type="dxa"/>
          </w:tcPr>
          <w:p>
            <w:pPr>
              <w:pStyle w:val="17"/>
              <w:ind w:firstLine="0" w:firstLineChars="0"/>
              <w:jc w:val="right"/>
            </w:pPr>
            <w:r>
              <w:rPr>
                <w:rFonts w:hint="eastAsia"/>
              </w:rPr>
              <w:t>票</w:t>
            </w:r>
          </w:p>
        </w:tc>
        <w:tc>
          <w:tcPr>
            <w:tcW w:w="2841" w:type="dxa"/>
          </w:tcPr>
          <w:p>
            <w:pPr>
              <w:pStyle w:val="17"/>
              <w:ind w:firstLine="0" w:firstLineChars="0"/>
            </w:pPr>
            <w:r>
              <w:rPr>
                <w:rFonts w:hint="eastAsia"/>
              </w:rPr>
              <w:t>□作必要的修正后重审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终止或暂停已批准的研究</w:t>
            </w:r>
          </w:p>
        </w:tc>
        <w:tc>
          <w:tcPr>
            <w:tcW w:w="2596" w:type="dxa"/>
          </w:tcPr>
          <w:p>
            <w:pPr>
              <w:pStyle w:val="17"/>
              <w:ind w:firstLine="0" w:firstLineChars="0"/>
              <w:jc w:val="right"/>
            </w:pPr>
            <w:r>
              <w:rPr>
                <w:rFonts w:hint="eastAsia"/>
              </w:rPr>
              <w:t>票</w:t>
            </w:r>
          </w:p>
        </w:tc>
        <w:tc>
          <w:tcPr>
            <w:tcW w:w="2841" w:type="dxa"/>
          </w:tcPr>
          <w:p>
            <w:pPr>
              <w:pStyle w:val="17"/>
              <w:ind w:firstLine="0" w:firstLineChars="0"/>
            </w:pPr>
            <w:r>
              <w:rPr>
                <w:rFonts w:hint="eastAsia"/>
              </w:rPr>
              <w:t>□终止或暂停已批准的研究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pStyle w:val="17"/>
              <w:ind w:firstLine="0" w:firstLineChars="0"/>
              <w:jc w:val="center"/>
            </w:pPr>
            <w:r>
              <w:rPr>
                <w:rFonts w:hint="eastAsia"/>
              </w:rPr>
              <w:t>不同意</w:t>
            </w:r>
          </w:p>
        </w:tc>
        <w:tc>
          <w:tcPr>
            <w:tcW w:w="2596" w:type="dxa"/>
          </w:tcPr>
          <w:p>
            <w:pPr>
              <w:pStyle w:val="17"/>
              <w:ind w:firstLine="0" w:firstLineChars="0"/>
              <w:jc w:val="right"/>
            </w:pPr>
            <w:r>
              <w:rPr>
                <w:rFonts w:hint="eastAsia"/>
              </w:rPr>
              <w:t>票</w:t>
            </w:r>
          </w:p>
        </w:tc>
        <w:tc>
          <w:tcPr>
            <w:tcW w:w="2841" w:type="dxa"/>
          </w:tcPr>
          <w:p>
            <w:pPr>
              <w:pStyle w:val="17"/>
              <w:ind w:firstLine="0" w:firstLineChars="0"/>
            </w:pPr>
            <w:r>
              <w:rPr>
                <w:rFonts w:hint="eastAsia"/>
              </w:rPr>
              <w:t>□不同意</w:t>
            </w:r>
          </w:p>
        </w:tc>
      </w:tr>
    </w:tbl>
    <w:p>
      <w:pPr>
        <w:pStyle w:val="17"/>
        <w:ind w:firstLine="0" w:firstLineChars="0"/>
      </w:pPr>
      <w:r>
        <w:rPr>
          <w:rFonts w:hint="eastAsia"/>
        </w:rPr>
        <w:t>因利益冲突退出</w:t>
      </w:r>
      <w:r>
        <w:rPr>
          <w:rFonts w:hint="eastAsia"/>
          <w:u w:val="single"/>
        </w:rPr>
        <w:t xml:space="preserve">        </w:t>
      </w:r>
      <w:r>
        <w:rPr>
          <w:rFonts w:hint="eastAsia"/>
        </w:rPr>
        <w:t>人</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559"/>
        <w:gridCol w:w="2268"/>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17"/>
              <w:ind w:firstLine="0" w:firstLineChars="0"/>
              <w:jc w:val="center"/>
            </w:pPr>
            <w:r>
              <w:rPr>
                <w:rFonts w:hint="eastAsia"/>
              </w:rPr>
              <w:t>跟踪审查频率</w:t>
            </w:r>
          </w:p>
        </w:tc>
        <w:tc>
          <w:tcPr>
            <w:tcW w:w="1559" w:type="dxa"/>
            <w:vAlign w:val="center"/>
          </w:tcPr>
          <w:p>
            <w:pPr>
              <w:pStyle w:val="17"/>
              <w:ind w:firstLine="0" w:firstLineChars="0"/>
              <w:jc w:val="center"/>
            </w:pPr>
          </w:p>
        </w:tc>
        <w:tc>
          <w:tcPr>
            <w:tcW w:w="2268" w:type="dxa"/>
            <w:vAlign w:val="center"/>
          </w:tcPr>
          <w:p>
            <w:pPr>
              <w:pStyle w:val="17"/>
            </w:pPr>
            <w:r>
              <w:rPr>
                <w:rFonts w:hint="eastAsia"/>
              </w:rPr>
              <w:t>截止日期</w:t>
            </w:r>
          </w:p>
        </w:tc>
        <w:tc>
          <w:tcPr>
            <w:tcW w:w="1893" w:type="dxa"/>
            <w:vAlign w:val="center"/>
          </w:tcPr>
          <w:p>
            <w:pPr>
              <w:pStyle w:val="17"/>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17"/>
              <w:ind w:firstLine="0" w:firstLineChars="0"/>
              <w:jc w:val="center"/>
            </w:pPr>
            <w:r>
              <w:rPr>
                <w:rFonts w:hint="eastAsia"/>
              </w:rPr>
              <w:t>是否调整跟踪审查频率</w:t>
            </w:r>
          </w:p>
        </w:tc>
        <w:tc>
          <w:tcPr>
            <w:tcW w:w="1559" w:type="dxa"/>
            <w:vAlign w:val="center"/>
          </w:tcPr>
          <w:p>
            <w:pPr>
              <w:pStyle w:val="17"/>
              <w:ind w:firstLine="0" w:firstLineChars="0"/>
              <w:jc w:val="center"/>
            </w:pPr>
            <w:r>
              <w:rPr>
                <w:rFonts w:hint="eastAsia"/>
              </w:rPr>
              <w:t>□不变</w:t>
            </w:r>
          </w:p>
          <w:p>
            <w:pPr>
              <w:pStyle w:val="17"/>
              <w:ind w:firstLine="0" w:firstLineChars="0"/>
              <w:jc w:val="center"/>
            </w:pPr>
            <w:r>
              <w:rPr>
                <w:rFonts w:hint="eastAsia"/>
              </w:rPr>
              <w:t>□改变</w:t>
            </w:r>
          </w:p>
        </w:tc>
        <w:tc>
          <w:tcPr>
            <w:tcW w:w="2268" w:type="dxa"/>
            <w:vAlign w:val="center"/>
          </w:tcPr>
          <w:p>
            <w:pPr>
              <w:pStyle w:val="17"/>
              <w:ind w:firstLine="0" w:firstLineChars="0"/>
              <w:jc w:val="center"/>
            </w:pPr>
            <w:r>
              <w:rPr>
                <w:rFonts w:hint="eastAsia"/>
              </w:rPr>
              <w:t>修正跟踪审查频率</w:t>
            </w:r>
          </w:p>
        </w:tc>
        <w:tc>
          <w:tcPr>
            <w:tcW w:w="1893" w:type="dxa"/>
            <w:vAlign w:val="center"/>
          </w:tcPr>
          <w:p>
            <w:pPr>
              <w:pStyle w:val="17"/>
              <w:ind w:firstLine="0" w:firstLineChars="0"/>
            </w:pPr>
            <w:r>
              <w:rPr>
                <w:rFonts w:hint="eastAsia"/>
                <w:u w:val="single"/>
              </w:rPr>
              <w:t xml:space="preserve">     </w:t>
            </w:r>
            <w:r>
              <w:rPr>
                <w:rFonts w:hint="eastAsia"/>
              </w:rPr>
              <w:t>个月</w:t>
            </w:r>
          </w:p>
        </w:tc>
      </w:tr>
    </w:tbl>
    <w:p>
      <w:pPr>
        <w:pStyle w:val="17"/>
        <w:ind w:firstLine="0" w:firstLineChars="0"/>
      </w:pPr>
      <w:r>
        <w:rPr>
          <w:rFonts w:hint="eastAsia"/>
        </w:rPr>
        <w:t>投票单粘贴</w:t>
      </w:r>
    </w:p>
    <w:tbl>
      <w:tblPr>
        <w:tblStyle w:val="13"/>
        <w:tblW w:w="8522"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17"/>
        <w:gridCol w:w="770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1</w:t>
            </w:r>
          </w:p>
        </w:tc>
        <w:tc>
          <w:tcPr>
            <w:tcW w:w="7705" w:type="dxa"/>
          </w:tcPr>
          <w:p>
            <w:pPr>
              <w:pStyle w:val="17"/>
              <w:ind w:firstLine="0" w:firstLineChars="0"/>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2</w:t>
            </w:r>
          </w:p>
        </w:tc>
        <w:tc>
          <w:tcPr>
            <w:tcW w:w="7705" w:type="dxa"/>
          </w:tcPr>
          <w:p>
            <w:pPr>
              <w:pStyle w:val="17"/>
              <w:ind w:firstLine="0" w:firstLineChars="0"/>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3</w:t>
            </w:r>
          </w:p>
        </w:tc>
        <w:tc>
          <w:tcPr>
            <w:tcW w:w="7705" w:type="dxa"/>
          </w:tcPr>
          <w:p>
            <w:pPr>
              <w:pStyle w:val="17"/>
              <w:ind w:firstLine="0" w:firstLineChars="0"/>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4</w:t>
            </w:r>
          </w:p>
        </w:tc>
        <w:tc>
          <w:tcPr>
            <w:tcW w:w="7705" w:type="dxa"/>
          </w:tcPr>
          <w:p>
            <w:pPr>
              <w:pStyle w:val="17"/>
              <w:ind w:firstLine="0" w:firstLineChars="0"/>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5</w:t>
            </w:r>
          </w:p>
        </w:tc>
        <w:tc>
          <w:tcPr>
            <w:tcW w:w="7705" w:type="dxa"/>
          </w:tcPr>
          <w:p>
            <w:pPr>
              <w:pStyle w:val="17"/>
              <w:ind w:firstLine="0" w:firstLineChars="0"/>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6</w:t>
            </w:r>
          </w:p>
        </w:tc>
        <w:tc>
          <w:tcPr>
            <w:tcW w:w="7705" w:type="dxa"/>
          </w:tcPr>
          <w:p>
            <w:pPr>
              <w:pStyle w:val="17"/>
              <w:ind w:firstLine="0" w:firstLineChars="0"/>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7</w:t>
            </w:r>
          </w:p>
        </w:tc>
        <w:tc>
          <w:tcPr>
            <w:tcW w:w="7705" w:type="dxa"/>
          </w:tcPr>
          <w:p>
            <w:pPr>
              <w:pStyle w:val="17"/>
              <w:ind w:firstLine="0" w:firstLineChars="0"/>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8</w:t>
            </w:r>
          </w:p>
        </w:tc>
        <w:tc>
          <w:tcPr>
            <w:tcW w:w="7705" w:type="dxa"/>
          </w:tcPr>
          <w:p>
            <w:pPr>
              <w:pStyle w:val="17"/>
              <w:ind w:firstLine="0" w:firstLineChars="0"/>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9</w:t>
            </w:r>
          </w:p>
        </w:tc>
        <w:tc>
          <w:tcPr>
            <w:tcW w:w="7705" w:type="dxa"/>
          </w:tcPr>
          <w:p>
            <w:pPr>
              <w:pStyle w:val="17"/>
              <w:ind w:firstLine="0" w:firstLineChars="0"/>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7" w:type="dxa"/>
          </w:tcPr>
          <w:p>
            <w:pPr>
              <w:pStyle w:val="17"/>
              <w:ind w:firstLine="0" w:firstLineChars="0"/>
            </w:pPr>
            <w:r>
              <w:rPr>
                <w:rFonts w:hint="eastAsia"/>
              </w:rPr>
              <w:t>10</w:t>
            </w:r>
          </w:p>
        </w:tc>
        <w:tc>
          <w:tcPr>
            <w:tcW w:w="7705" w:type="dxa"/>
          </w:tcPr>
          <w:p>
            <w:pPr>
              <w:pStyle w:val="17"/>
              <w:ind w:firstLine="0" w:firstLineChars="0"/>
            </w:pPr>
          </w:p>
        </w:tc>
      </w:tr>
    </w:tbl>
    <w:p>
      <w:pPr>
        <w:pStyle w:val="17"/>
        <w:ind w:firstLine="0" w:firstLineChars="0"/>
      </w:pPr>
      <w:r>
        <w:br w:type="page"/>
      </w:r>
    </w:p>
    <w:p>
      <w:pPr>
        <w:pStyle w:val="17"/>
        <w:ind w:firstLine="0" w:firstLineChars="0"/>
      </w:pPr>
      <w:r>
        <w:rPr>
          <w:rFonts w:hint="eastAsia"/>
        </w:rPr>
        <w:t>附件5《</w:t>
      </w:r>
      <w:r>
        <w:t>会议记录</w:t>
      </w:r>
      <w:r>
        <w:rPr>
          <w:rFonts w:hint="eastAsia"/>
        </w:rPr>
        <w:t>》</w:t>
      </w:r>
    </w:p>
    <w:p>
      <w:pPr>
        <w:pStyle w:val="18"/>
        <w:jc w:val="center"/>
      </w:pPr>
      <w:r>
        <w:rPr>
          <w:rFonts w:hint="eastAsia"/>
        </w:rPr>
        <w:t>会议记录</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544"/>
        <w:gridCol w:w="127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17"/>
              <w:spacing w:line="276" w:lineRule="auto"/>
              <w:ind w:firstLine="0" w:firstLineChars="0"/>
              <w:jc w:val="center"/>
              <w:rPr>
                <w:sz w:val="21"/>
              </w:rPr>
            </w:pPr>
            <w:r>
              <w:rPr>
                <w:rFonts w:hint="eastAsia"/>
                <w:sz w:val="21"/>
              </w:rPr>
              <w:t>日期时间</w:t>
            </w:r>
          </w:p>
        </w:tc>
        <w:tc>
          <w:tcPr>
            <w:tcW w:w="3544" w:type="dxa"/>
            <w:tcBorders>
              <w:right w:val="single" w:color="auto" w:sz="8" w:space="0"/>
            </w:tcBorders>
          </w:tcPr>
          <w:p>
            <w:pPr>
              <w:pStyle w:val="17"/>
              <w:spacing w:line="276" w:lineRule="auto"/>
              <w:ind w:firstLine="0" w:firstLineChars="0"/>
              <w:rPr>
                <w:sz w:val="21"/>
              </w:rPr>
            </w:pPr>
          </w:p>
        </w:tc>
        <w:tc>
          <w:tcPr>
            <w:tcW w:w="1276" w:type="dxa"/>
            <w:tcBorders>
              <w:left w:val="single" w:color="auto" w:sz="8" w:space="0"/>
            </w:tcBorders>
            <w:vAlign w:val="center"/>
          </w:tcPr>
          <w:p>
            <w:pPr>
              <w:pStyle w:val="17"/>
              <w:spacing w:line="276" w:lineRule="auto"/>
              <w:ind w:firstLine="0" w:firstLineChars="0"/>
              <w:jc w:val="center"/>
              <w:rPr>
                <w:sz w:val="21"/>
              </w:rPr>
            </w:pPr>
            <w:r>
              <w:rPr>
                <w:rFonts w:hint="eastAsia"/>
                <w:sz w:val="21"/>
              </w:rPr>
              <w:t>会议编号</w:t>
            </w:r>
          </w:p>
        </w:tc>
        <w:tc>
          <w:tcPr>
            <w:tcW w:w="2460" w:type="dxa"/>
            <w:tcBorders>
              <w:left w:val="single" w:color="auto" w:sz="8" w:space="0"/>
            </w:tcBorders>
          </w:tcPr>
          <w:p>
            <w:pPr>
              <w:pStyle w:val="17"/>
              <w:spacing w:line="276" w:lineRule="auto"/>
              <w:ind w:firstLine="0" w:firstLineChars="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17"/>
              <w:spacing w:line="276" w:lineRule="auto"/>
              <w:ind w:firstLine="0" w:firstLineChars="0"/>
              <w:jc w:val="center"/>
              <w:rPr>
                <w:sz w:val="21"/>
              </w:rPr>
            </w:pPr>
            <w:r>
              <w:rPr>
                <w:rFonts w:hint="eastAsia"/>
                <w:sz w:val="21"/>
              </w:rPr>
              <w:t>地点</w:t>
            </w:r>
          </w:p>
        </w:tc>
        <w:tc>
          <w:tcPr>
            <w:tcW w:w="7280" w:type="dxa"/>
            <w:gridSpan w:val="3"/>
          </w:tcPr>
          <w:p>
            <w:pPr>
              <w:pStyle w:val="17"/>
              <w:spacing w:line="276" w:lineRule="auto"/>
              <w:ind w:firstLine="0" w:firstLineChars="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17"/>
              <w:spacing w:line="276" w:lineRule="auto"/>
              <w:ind w:firstLine="0" w:firstLineChars="0"/>
              <w:jc w:val="center"/>
              <w:rPr>
                <w:sz w:val="21"/>
              </w:rPr>
            </w:pPr>
            <w:r>
              <w:rPr>
                <w:rFonts w:hint="eastAsia"/>
                <w:sz w:val="21"/>
              </w:rPr>
              <w:t>参会委员</w:t>
            </w:r>
          </w:p>
        </w:tc>
        <w:tc>
          <w:tcPr>
            <w:tcW w:w="7280" w:type="dxa"/>
            <w:gridSpan w:val="3"/>
          </w:tcPr>
          <w:p>
            <w:pPr>
              <w:pStyle w:val="17"/>
              <w:spacing w:line="276" w:lineRule="auto"/>
              <w:ind w:firstLine="0" w:firstLineChars="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17"/>
              <w:spacing w:line="276" w:lineRule="auto"/>
              <w:ind w:firstLine="0" w:firstLineChars="0"/>
              <w:jc w:val="center"/>
              <w:rPr>
                <w:sz w:val="21"/>
              </w:rPr>
            </w:pPr>
            <w:r>
              <w:rPr>
                <w:rFonts w:hint="eastAsia"/>
                <w:sz w:val="21"/>
              </w:rPr>
              <w:t>工作人员</w:t>
            </w:r>
          </w:p>
        </w:tc>
        <w:tc>
          <w:tcPr>
            <w:tcW w:w="7280" w:type="dxa"/>
            <w:gridSpan w:val="3"/>
          </w:tcPr>
          <w:p>
            <w:pPr>
              <w:pStyle w:val="17"/>
              <w:spacing w:line="276" w:lineRule="auto"/>
              <w:ind w:firstLine="0" w:firstLineChars="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17"/>
              <w:spacing w:line="276" w:lineRule="auto"/>
              <w:ind w:firstLine="0" w:firstLineChars="0"/>
              <w:jc w:val="center"/>
              <w:rPr>
                <w:sz w:val="21"/>
              </w:rPr>
            </w:pPr>
            <w:r>
              <w:rPr>
                <w:rFonts w:hint="eastAsia"/>
                <w:sz w:val="21"/>
              </w:rPr>
              <w:t>主持人</w:t>
            </w:r>
          </w:p>
        </w:tc>
        <w:tc>
          <w:tcPr>
            <w:tcW w:w="7280" w:type="dxa"/>
            <w:gridSpan w:val="3"/>
          </w:tcPr>
          <w:p>
            <w:pPr>
              <w:pStyle w:val="17"/>
              <w:spacing w:line="276" w:lineRule="auto"/>
              <w:ind w:firstLine="0" w:firstLineChars="0"/>
              <w:rPr>
                <w:sz w:val="21"/>
              </w:rPr>
            </w:pPr>
          </w:p>
        </w:tc>
      </w:tr>
    </w:tbl>
    <w:p>
      <w:pPr>
        <w:pStyle w:val="17"/>
        <w:spacing w:line="276" w:lineRule="auto"/>
        <w:ind w:firstLine="0" w:firstLineChars="0"/>
        <w:rPr>
          <w:sz w:val="21"/>
        </w:rPr>
      </w:pPr>
      <w:r>
        <w:rPr>
          <w:rFonts w:hint="eastAsia"/>
          <w:sz w:val="21"/>
        </w:rPr>
        <w:t>主持人：本次到会委员符合法定人数要求。与审查项目存在利益冲突的委员请声明。</w:t>
      </w:r>
    </w:p>
    <w:p>
      <w:pPr>
        <w:pStyle w:val="17"/>
        <w:spacing w:line="276" w:lineRule="auto"/>
        <w:ind w:firstLine="0" w:firstLineChars="0"/>
        <w:rPr>
          <w:sz w:val="21"/>
        </w:rPr>
      </w:pPr>
      <w:r>
        <w:rPr>
          <w:rFonts w:hint="eastAsia"/>
          <w:sz w:val="21"/>
        </w:rPr>
        <w:t>一、会议报告项目</w:t>
      </w:r>
    </w:p>
    <w:p>
      <w:pPr>
        <w:pStyle w:val="17"/>
        <w:spacing w:line="276" w:lineRule="auto"/>
        <w:ind w:firstLine="0" w:firstLineChars="0"/>
        <w:rPr>
          <w:sz w:val="21"/>
        </w:rPr>
      </w:pPr>
      <w:r>
        <w:rPr>
          <w:rFonts w:hint="eastAsia"/>
          <w:sz w:val="21"/>
        </w:rPr>
        <w:t>（一）上次会议记录</w:t>
      </w:r>
    </w:p>
    <w:p>
      <w:pPr>
        <w:pStyle w:val="17"/>
        <w:spacing w:line="276" w:lineRule="auto"/>
        <w:ind w:firstLine="0" w:firstLineChars="0"/>
        <w:rPr>
          <w:sz w:val="21"/>
        </w:rPr>
      </w:pPr>
      <w:r>
        <w:rPr>
          <w:rFonts w:hint="eastAsia"/>
          <w:sz w:val="21"/>
        </w:rPr>
        <w:t>（二）快速审查</w:t>
      </w:r>
    </w:p>
    <w:p>
      <w:pPr>
        <w:pStyle w:val="17"/>
        <w:spacing w:line="276" w:lineRule="auto"/>
        <w:ind w:firstLine="0" w:firstLineChars="0"/>
        <w:rPr>
          <w:sz w:val="21"/>
        </w:rPr>
      </w:pPr>
      <w:r>
        <w:rPr>
          <w:rFonts w:hint="eastAsia"/>
          <w:sz w:val="21"/>
        </w:rPr>
        <w:t>（三）实地访查</w:t>
      </w:r>
    </w:p>
    <w:p>
      <w:pPr>
        <w:pStyle w:val="17"/>
        <w:spacing w:line="276" w:lineRule="auto"/>
        <w:ind w:firstLine="0" w:firstLineChars="0"/>
        <w:rPr>
          <w:sz w:val="21"/>
        </w:rPr>
      </w:pPr>
      <w:r>
        <w:rPr>
          <w:rFonts w:hint="eastAsia"/>
          <w:sz w:val="21"/>
        </w:rPr>
        <w:t>（四）受试者抱怨</w:t>
      </w:r>
    </w:p>
    <w:p>
      <w:pPr>
        <w:pStyle w:val="17"/>
        <w:spacing w:line="276" w:lineRule="auto"/>
        <w:ind w:firstLine="0" w:firstLineChars="0"/>
        <w:rPr>
          <w:sz w:val="21"/>
        </w:rPr>
      </w:pPr>
      <w:r>
        <w:rPr>
          <w:rFonts w:hint="eastAsia"/>
          <w:sz w:val="21"/>
        </w:rPr>
        <w:t>二、参会委员学习项目</w:t>
      </w:r>
    </w:p>
    <w:p>
      <w:pPr>
        <w:pStyle w:val="17"/>
        <w:spacing w:line="276" w:lineRule="auto"/>
        <w:ind w:firstLine="0" w:firstLineChars="0"/>
        <w:rPr>
          <w:sz w:val="21"/>
        </w:rPr>
      </w:pPr>
      <w:r>
        <w:rPr>
          <w:rFonts w:hint="eastAsia"/>
          <w:sz w:val="21"/>
        </w:rPr>
        <w:t>三、会议审查项目</w:t>
      </w:r>
    </w:p>
    <w:p>
      <w:pPr>
        <w:pStyle w:val="17"/>
        <w:spacing w:line="276" w:lineRule="auto"/>
        <w:ind w:firstLine="0" w:firstLineChars="0"/>
        <w:rPr>
          <w:sz w:val="21"/>
          <w:szCs w:val="21"/>
        </w:rPr>
      </w:pPr>
      <w:r>
        <w:rPr>
          <w:rFonts w:hint="eastAsia"/>
          <w:sz w:val="21"/>
          <w:szCs w:val="21"/>
        </w:rPr>
        <w:t>（一）初始审查</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pStyle w:val="17"/>
              <w:spacing w:line="276" w:lineRule="auto"/>
              <w:ind w:firstLine="0" w:firstLineChars="0"/>
              <w:jc w:val="center"/>
              <w:rPr>
                <w:sz w:val="21"/>
                <w:szCs w:val="21"/>
              </w:rPr>
            </w:pPr>
            <w:r>
              <w:rPr>
                <w:rFonts w:hint="eastAsia"/>
                <w:sz w:val="21"/>
                <w:szCs w:val="21"/>
              </w:rPr>
              <w:t>1</w:t>
            </w:r>
          </w:p>
        </w:tc>
        <w:tc>
          <w:tcPr>
            <w:tcW w:w="1559" w:type="dxa"/>
            <w:vAlign w:val="center"/>
          </w:tcPr>
          <w:p>
            <w:pPr>
              <w:pStyle w:val="17"/>
              <w:spacing w:line="276" w:lineRule="auto"/>
              <w:ind w:firstLine="0" w:firstLineChars="0"/>
              <w:jc w:val="center"/>
              <w:rPr>
                <w:sz w:val="21"/>
                <w:szCs w:val="21"/>
              </w:rPr>
            </w:pPr>
            <w:r>
              <w:rPr>
                <w:rFonts w:hint="eastAsia"/>
                <w:sz w:val="21"/>
                <w:szCs w:val="21"/>
              </w:rPr>
              <w:t>项目</w:t>
            </w:r>
          </w:p>
        </w:tc>
        <w:tc>
          <w:tcPr>
            <w:tcW w:w="6146" w:type="dxa"/>
          </w:tcPr>
          <w:p>
            <w:pPr>
              <w:pStyle w:val="17"/>
              <w:spacing w:line="276"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pStyle w:val="17"/>
              <w:spacing w:line="276" w:lineRule="auto"/>
              <w:ind w:firstLine="0" w:firstLineChars="0"/>
              <w:jc w:val="center"/>
              <w:rPr>
                <w:sz w:val="21"/>
                <w:szCs w:val="21"/>
              </w:rPr>
            </w:pPr>
          </w:p>
        </w:tc>
        <w:tc>
          <w:tcPr>
            <w:tcW w:w="1559" w:type="dxa"/>
            <w:vAlign w:val="center"/>
          </w:tcPr>
          <w:p>
            <w:pPr>
              <w:pStyle w:val="17"/>
              <w:spacing w:line="276" w:lineRule="auto"/>
              <w:ind w:firstLine="0" w:firstLineChars="0"/>
              <w:jc w:val="center"/>
              <w:rPr>
                <w:sz w:val="21"/>
                <w:szCs w:val="21"/>
              </w:rPr>
            </w:pPr>
            <w:r>
              <w:rPr>
                <w:rFonts w:hint="eastAsia"/>
                <w:sz w:val="21"/>
                <w:szCs w:val="21"/>
              </w:rPr>
              <w:t>机构角色</w:t>
            </w:r>
          </w:p>
        </w:tc>
        <w:tc>
          <w:tcPr>
            <w:tcW w:w="6146" w:type="dxa"/>
          </w:tcPr>
          <w:p>
            <w:pPr>
              <w:pStyle w:val="17"/>
              <w:spacing w:line="276"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pStyle w:val="17"/>
              <w:spacing w:line="276" w:lineRule="auto"/>
              <w:ind w:firstLine="0" w:firstLineChars="0"/>
              <w:jc w:val="center"/>
              <w:rPr>
                <w:sz w:val="21"/>
                <w:szCs w:val="21"/>
              </w:rPr>
            </w:pPr>
          </w:p>
        </w:tc>
        <w:tc>
          <w:tcPr>
            <w:tcW w:w="1559" w:type="dxa"/>
            <w:vAlign w:val="center"/>
          </w:tcPr>
          <w:p>
            <w:pPr>
              <w:pStyle w:val="17"/>
              <w:spacing w:line="276" w:lineRule="auto"/>
              <w:ind w:firstLine="0" w:firstLineChars="0"/>
              <w:jc w:val="center"/>
              <w:rPr>
                <w:sz w:val="21"/>
                <w:szCs w:val="21"/>
              </w:rPr>
            </w:pPr>
            <w:r>
              <w:rPr>
                <w:rFonts w:hint="eastAsia"/>
                <w:sz w:val="21"/>
                <w:szCs w:val="21"/>
              </w:rPr>
              <w:t>主要研究者</w:t>
            </w:r>
          </w:p>
        </w:tc>
        <w:tc>
          <w:tcPr>
            <w:tcW w:w="6146" w:type="dxa"/>
          </w:tcPr>
          <w:p>
            <w:pPr>
              <w:pStyle w:val="17"/>
              <w:spacing w:line="276"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pStyle w:val="17"/>
              <w:spacing w:line="276" w:lineRule="auto"/>
              <w:ind w:firstLine="0" w:firstLineChars="0"/>
              <w:jc w:val="center"/>
              <w:rPr>
                <w:sz w:val="21"/>
                <w:szCs w:val="21"/>
              </w:rPr>
            </w:pPr>
          </w:p>
        </w:tc>
        <w:tc>
          <w:tcPr>
            <w:tcW w:w="1559" w:type="dxa"/>
            <w:vAlign w:val="center"/>
          </w:tcPr>
          <w:p>
            <w:pPr>
              <w:pStyle w:val="17"/>
              <w:spacing w:line="276" w:lineRule="auto"/>
              <w:ind w:firstLine="0" w:firstLineChars="0"/>
              <w:jc w:val="center"/>
              <w:rPr>
                <w:sz w:val="21"/>
                <w:szCs w:val="21"/>
              </w:rPr>
            </w:pPr>
            <w:r>
              <w:rPr>
                <w:rFonts w:hint="eastAsia"/>
                <w:sz w:val="21"/>
                <w:szCs w:val="21"/>
              </w:rPr>
              <w:t>主审委员</w:t>
            </w:r>
          </w:p>
        </w:tc>
        <w:tc>
          <w:tcPr>
            <w:tcW w:w="6146" w:type="dxa"/>
          </w:tcPr>
          <w:p>
            <w:pPr>
              <w:pStyle w:val="17"/>
              <w:spacing w:line="276" w:lineRule="auto"/>
              <w:ind w:firstLine="0" w:firstLineChars="0"/>
              <w:rPr>
                <w:sz w:val="21"/>
                <w:szCs w:val="21"/>
              </w:rPr>
            </w:pPr>
          </w:p>
        </w:tc>
      </w:tr>
    </w:tbl>
    <w:p>
      <w:pPr>
        <w:pStyle w:val="17"/>
        <w:ind w:firstLine="0" w:firstLineChars="0"/>
        <w:jc w:val="center"/>
        <w:rPr>
          <w:rFonts w:ascii="宋体" w:eastAsia="宋体" w:cs="宋体"/>
          <w:sz w:val="21"/>
          <w:szCs w:val="21"/>
        </w:rPr>
      </w:pPr>
      <w:r>
        <w:rPr>
          <w:rFonts w:hint="eastAsia" w:ascii="宋体" w:eastAsia="宋体" w:cs="宋体"/>
          <w:sz w:val="21"/>
          <w:szCs w:val="21"/>
        </w:rPr>
        <w:t>审查记录</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utoSpaceDE w:val="0"/>
              <w:autoSpaceDN w:val="0"/>
              <w:adjustRightInd w:val="0"/>
              <w:jc w:val="center"/>
              <w:rPr>
                <w:rFonts w:ascii="宋体" w:eastAsia="宋体" w:cs="宋体"/>
                <w:kern w:val="0"/>
                <w:szCs w:val="21"/>
              </w:rPr>
            </w:pPr>
            <w:r>
              <w:rPr>
                <w:rFonts w:hint="eastAsia" w:ascii="宋体" w:eastAsia="宋体" w:cs="宋体"/>
                <w:kern w:val="0"/>
                <w:szCs w:val="21"/>
              </w:rPr>
              <w:t>申请人报告</w:t>
            </w:r>
          </w:p>
        </w:tc>
        <w:tc>
          <w:tcPr>
            <w:tcW w:w="7138" w:type="dxa"/>
            <w:vAlign w:val="center"/>
          </w:tcPr>
          <w:p>
            <w:pPr>
              <w:pStyle w:val="17"/>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17"/>
              <w:ind w:firstLine="0" w:firstLineChars="0"/>
              <w:jc w:val="center"/>
              <w:rPr>
                <w:sz w:val="21"/>
                <w:szCs w:val="21"/>
              </w:rPr>
            </w:pPr>
            <w:r>
              <w:rPr>
                <w:rFonts w:hint="eastAsia" w:ascii="宋体" w:eastAsia="宋体" w:cs="宋体"/>
                <w:sz w:val="21"/>
                <w:szCs w:val="21"/>
              </w:rPr>
              <w:t>讨论</w:t>
            </w:r>
          </w:p>
        </w:tc>
        <w:tc>
          <w:tcPr>
            <w:tcW w:w="7138" w:type="dxa"/>
            <w:vAlign w:val="center"/>
          </w:tcPr>
          <w:p>
            <w:pPr>
              <w:pStyle w:val="17"/>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17"/>
              <w:ind w:firstLine="0" w:firstLineChars="0"/>
              <w:jc w:val="center"/>
              <w:rPr>
                <w:sz w:val="21"/>
                <w:szCs w:val="21"/>
              </w:rPr>
            </w:pPr>
            <w:r>
              <w:rPr>
                <w:rFonts w:hint="eastAsia" w:ascii="宋体" w:eastAsia="宋体" w:cs="宋体"/>
                <w:sz w:val="21"/>
                <w:szCs w:val="21"/>
              </w:rPr>
              <w:t>投票意见</w:t>
            </w:r>
          </w:p>
        </w:tc>
        <w:tc>
          <w:tcPr>
            <w:tcW w:w="7138" w:type="dxa"/>
            <w:vAlign w:val="center"/>
          </w:tcPr>
          <w:p>
            <w:pPr>
              <w:pStyle w:val="17"/>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17"/>
              <w:ind w:firstLine="0" w:firstLineChars="0"/>
              <w:jc w:val="center"/>
              <w:rPr>
                <w:sz w:val="21"/>
                <w:szCs w:val="21"/>
              </w:rPr>
            </w:pPr>
            <w:r>
              <w:rPr>
                <w:rFonts w:hint="eastAsia" w:ascii="宋体" w:eastAsia="宋体" w:cs="宋体"/>
                <w:sz w:val="21"/>
                <w:szCs w:val="21"/>
              </w:rPr>
              <w:t>审查决定</w:t>
            </w:r>
          </w:p>
        </w:tc>
        <w:tc>
          <w:tcPr>
            <w:tcW w:w="7138" w:type="dxa"/>
            <w:vAlign w:val="center"/>
          </w:tcPr>
          <w:p>
            <w:pPr>
              <w:pStyle w:val="17"/>
              <w:ind w:firstLine="0" w:firstLineChars="0"/>
              <w:jc w:val="center"/>
              <w:rPr>
                <w:sz w:val="21"/>
                <w:szCs w:val="21"/>
              </w:rPr>
            </w:pPr>
          </w:p>
        </w:tc>
      </w:tr>
    </w:tbl>
    <w:p>
      <w:pPr>
        <w:autoSpaceDE w:val="0"/>
        <w:autoSpaceDN w:val="0"/>
        <w:adjustRightInd w:val="0"/>
        <w:spacing w:line="276" w:lineRule="auto"/>
        <w:jc w:val="left"/>
        <w:rPr>
          <w:rFonts w:ascii="宋体" w:eastAsia="宋体" w:cs="宋体"/>
          <w:kern w:val="0"/>
          <w:szCs w:val="21"/>
        </w:rPr>
      </w:pPr>
      <w:r>
        <w:rPr>
          <w:rFonts w:hint="eastAsia" w:ascii="宋体" w:eastAsia="宋体" w:cs="宋体"/>
          <w:kern w:val="0"/>
          <w:szCs w:val="21"/>
        </w:rPr>
        <w:t>（二）修正案审查</w:t>
      </w:r>
    </w:p>
    <w:p>
      <w:pPr>
        <w:autoSpaceDE w:val="0"/>
        <w:autoSpaceDN w:val="0"/>
        <w:adjustRightInd w:val="0"/>
        <w:spacing w:line="276" w:lineRule="auto"/>
        <w:jc w:val="left"/>
        <w:rPr>
          <w:rFonts w:ascii="宋体" w:eastAsia="宋体" w:cs="宋体"/>
          <w:kern w:val="0"/>
          <w:szCs w:val="21"/>
        </w:rPr>
      </w:pPr>
      <w:r>
        <w:rPr>
          <w:rFonts w:hint="eastAsia" w:ascii="宋体" w:eastAsia="宋体" w:cs="宋体"/>
          <w:kern w:val="0"/>
          <w:szCs w:val="21"/>
        </w:rPr>
        <w:t>（三）定期跟踪审查</w:t>
      </w:r>
    </w:p>
    <w:p>
      <w:pPr>
        <w:autoSpaceDE w:val="0"/>
        <w:autoSpaceDN w:val="0"/>
        <w:adjustRightInd w:val="0"/>
        <w:spacing w:line="276" w:lineRule="auto"/>
        <w:jc w:val="left"/>
        <w:rPr>
          <w:rFonts w:ascii="宋体" w:eastAsia="宋体" w:cs="宋体"/>
          <w:kern w:val="0"/>
          <w:szCs w:val="21"/>
        </w:rPr>
      </w:pPr>
      <w:r>
        <w:rPr>
          <w:rFonts w:hint="eastAsia" w:ascii="宋体" w:eastAsia="宋体" w:cs="宋体"/>
          <w:kern w:val="0"/>
          <w:szCs w:val="21"/>
        </w:rPr>
        <w:t>（四）严重不良事件审查</w:t>
      </w:r>
    </w:p>
    <w:p>
      <w:pPr>
        <w:autoSpaceDE w:val="0"/>
        <w:autoSpaceDN w:val="0"/>
        <w:adjustRightInd w:val="0"/>
        <w:spacing w:line="276" w:lineRule="auto"/>
        <w:jc w:val="left"/>
        <w:rPr>
          <w:rFonts w:ascii="宋体" w:eastAsia="宋体" w:cs="宋体"/>
          <w:kern w:val="0"/>
          <w:szCs w:val="21"/>
        </w:rPr>
      </w:pPr>
      <w:r>
        <w:rPr>
          <w:rFonts w:hint="eastAsia" w:ascii="宋体" w:eastAsia="宋体" w:cs="宋体"/>
          <w:kern w:val="0"/>
          <w:szCs w:val="21"/>
        </w:rPr>
        <w:t>（五）违背方案审查</w:t>
      </w:r>
    </w:p>
    <w:p>
      <w:pPr>
        <w:autoSpaceDE w:val="0"/>
        <w:autoSpaceDN w:val="0"/>
        <w:adjustRightInd w:val="0"/>
        <w:spacing w:line="276" w:lineRule="auto"/>
        <w:jc w:val="left"/>
        <w:rPr>
          <w:rFonts w:ascii="宋体" w:eastAsia="宋体" w:cs="宋体"/>
          <w:kern w:val="0"/>
          <w:szCs w:val="21"/>
        </w:rPr>
      </w:pPr>
      <w:r>
        <w:rPr>
          <w:rFonts w:hint="eastAsia" w:ascii="宋体" w:eastAsia="宋体" w:cs="宋体"/>
          <w:kern w:val="0"/>
          <w:szCs w:val="21"/>
        </w:rPr>
        <w:t>（六）暂停</w:t>
      </w:r>
      <w:r>
        <w:rPr>
          <w:rFonts w:ascii="ËÎÌå" w:hAnsi="ËÎÌå" w:eastAsia="宋体" w:cs="ËÎÌå"/>
          <w:kern w:val="0"/>
          <w:szCs w:val="21"/>
        </w:rPr>
        <w:t>/</w:t>
      </w:r>
      <w:r>
        <w:rPr>
          <w:rFonts w:hint="eastAsia" w:ascii="宋体" w:eastAsia="宋体" w:cs="宋体"/>
          <w:kern w:val="0"/>
          <w:szCs w:val="21"/>
        </w:rPr>
        <w:t>终止研究审查</w:t>
      </w:r>
    </w:p>
    <w:p>
      <w:pPr>
        <w:autoSpaceDE w:val="0"/>
        <w:autoSpaceDN w:val="0"/>
        <w:adjustRightInd w:val="0"/>
        <w:spacing w:line="276" w:lineRule="auto"/>
        <w:jc w:val="left"/>
        <w:rPr>
          <w:rFonts w:ascii="宋体" w:eastAsia="宋体" w:cs="宋体"/>
          <w:kern w:val="0"/>
          <w:szCs w:val="21"/>
        </w:rPr>
      </w:pPr>
      <w:r>
        <w:rPr>
          <w:rFonts w:hint="eastAsia" w:ascii="宋体" w:eastAsia="宋体" w:cs="宋体"/>
          <w:kern w:val="0"/>
          <w:szCs w:val="21"/>
        </w:rPr>
        <w:t>（七）结题审查</w:t>
      </w:r>
    </w:p>
    <w:p>
      <w:pPr>
        <w:pStyle w:val="17"/>
        <w:spacing w:line="276" w:lineRule="auto"/>
        <w:ind w:firstLine="0" w:firstLineChars="0"/>
        <w:rPr>
          <w:rFonts w:ascii="宋体" w:eastAsia="宋体" w:cs="宋体"/>
          <w:sz w:val="21"/>
          <w:szCs w:val="21"/>
        </w:rPr>
      </w:pPr>
      <w:r>
        <w:rPr>
          <w:rFonts w:hint="eastAsia" w:ascii="宋体" w:eastAsia="宋体" w:cs="宋体"/>
          <w:sz w:val="21"/>
          <w:szCs w:val="21"/>
        </w:rPr>
        <w:t>（八）复审</w:t>
      </w:r>
    </w:p>
    <w:p>
      <w:pPr>
        <w:autoSpaceDE w:val="0"/>
        <w:autoSpaceDN w:val="0"/>
        <w:adjustRightInd w:val="0"/>
        <w:spacing w:line="276" w:lineRule="auto"/>
        <w:ind w:right="1050"/>
        <w:jc w:val="right"/>
        <w:rPr>
          <w:rFonts w:ascii="宋体" w:eastAsia="宋体" w:cs="宋体"/>
          <w:kern w:val="0"/>
          <w:szCs w:val="21"/>
        </w:rPr>
      </w:pPr>
      <w:r>
        <w:rPr>
          <w:rFonts w:hint="eastAsia" w:ascii="宋体" w:eastAsia="宋体" w:cs="宋体"/>
          <w:kern w:val="0"/>
          <w:szCs w:val="21"/>
        </w:rPr>
        <w:t>记录者签名：</w:t>
      </w:r>
    </w:p>
    <w:p>
      <w:pPr>
        <w:autoSpaceDE w:val="0"/>
        <w:autoSpaceDN w:val="0"/>
        <w:adjustRightInd w:val="0"/>
        <w:spacing w:line="276" w:lineRule="auto"/>
        <w:ind w:right="840"/>
        <w:jc w:val="right"/>
        <w:rPr>
          <w:rFonts w:ascii="宋体" w:eastAsia="宋体" w:cs="宋体"/>
          <w:kern w:val="0"/>
          <w:szCs w:val="21"/>
        </w:rPr>
      </w:pPr>
      <w:r>
        <w:rPr>
          <w:rFonts w:hint="eastAsia" w:ascii="宋体" w:eastAsia="宋体" w:cs="宋体"/>
          <w:kern w:val="0"/>
          <w:szCs w:val="21"/>
        </w:rPr>
        <w:t>主任委员签名：</w:t>
      </w:r>
    </w:p>
    <w:p>
      <w:pPr>
        <w:pStyle w:val="17"/>
        <w:spacing w:line="276" w:lineRule="auto"/>
        <w:ind w:right="840" w:firstLine="0" w:firstLineChars="0"/>
        <w:jc w:val="right"/>
        <w:rPr>
          <w:b/>
        </w:rPr>
      </w:pPr>
      <w:r>
        <w:rPr>
          <w:rFonts w:hint="eastAsia" w:ascii="宋体" w:eastAsia="宋体" w:cs="宋体"/>
          <w:sz w:val="21"/>
          <w:szCs w:val="21"/>
        </w:rPr>
        <w:t>日期：</w:t>
      </w:r>
      <w:r>
        <w:rPr>
          <w:sz w:val="21"/>
          <w:szCs w:val="21"/>
        </w:rPr>
        <w:br w:type="page"/>
      </w:r>
    </w:p>
    <w:p>
      <w:pPr>
        <w:pStyle w:val="24"/>
        <w:rPr>
          <w:bCs/>
        </w:rPr>
      </w:pPr>
      <w:bookmarkStart w:id="27" w:name="_Toc493687163"/>
      <w:r>
        <w:rPr>
          <w:bCs/>
        </w:rPr>
        <w:t>文件档案的管理</w:t>
      </w:r>
      <w:r>
        <w:rPr>
          <w:rFonts w:hint="eastAsia"/>
          <w:bCs/>
        </w:rPr>
        <w:t>标准操作规程</w:t>
      </w:r>
      <w:bookmarkEnd w:id="27"/>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为使伦理委员会的文件分类、建档与存档、归档与保存的工作有章可循，特制定本规程，以保证伦理委员会文件档案的管理工作的质量。</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本SOP适用于伦理委员会对文件档案的分类、建档与存档、归档与保存等各项管理工作。文件档案的保密工作参照2013SOPT.1文件档案的保密执行。</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·文件档案的分类。</w:t>
      </w:r>
    </w:p>
    <w:p>
      <w:pPr>
        <w:pStyle w:val="17"/>
        <w:ind w:firstLine="0" w:firstLineChars="0"/>
        <w:rPr>
          <w:rFonts w:asciiTheme="minorEastAsia" w:hAnsiTheme="minorEastAsia"/>
        </w:rPr>
      </w:pPr>
      <w:r>
        <w:rPr>
          <w:rFonts w:asciiTheme="minorEastAsia" w:hAnsiTheme="minorEastAsia"/>
        </w:rPr>
        <w:t>·文件档案资料的收集，建档、存档。</w:t>
      </w:r>
    </w:p>
    <w:p>
      <w:pPr>
        <w:pStyle w:val="17"/>
        <w:ind w:firstLine="0" w:firstLineChars="0"/>
        <w:rPr>
          <w:rFonts w:asciiTheme="minorEastAsia" w:hAnsiTheme="minorEastAsia"/>
        </w:rPr>
      </w:pPr>
      <w:r>
        <w:rPr>
          <w:rFonts w:asciiTheme="minorEastAsia" w:hAnsiTheme="minorEastAsia"/>
        </w:rPr>
        <w:t>·文件档案的整理归档。</w:t>
      </w:r>
    </w:p>
    <w:p>
      <w:pPr>
        <w:autoSpaceDE w:val="0"/>
        <w:autoSpaceDN w:val="0"/>
        <w:adjustRightInd w:val="0"/>
        <w:spacing w:line="360" w:lineRule="auto"/>
        <w:jc w:val="left"/>
        <w:rPr>
          <w:rFonts w:cs="Times New Roman" w:asciiTheme="minorEastAsia" w:hAnsiTheme="minorEastAsia"/>
          <w:b/>
          <w:bCs/>
          <w:kern w:val="0"/>
          <w:sz w:val="24"/>
          <w:szCs w:val="24"/>
          <w:highlight w:val="none"/>
        </w:rPr>
      </w:pPr>
      <w:r>
        <w:rPr>
          <w:rFonts w:hint="eastAsia" w:cs="Times New Roman" w:asciiTheme="minorEastAsia" w:hAnsiTheme="minorEastAsia"/>
          <w:b/>
          <w:bCs/>
          <w:kern w:val="0"/>
          <w:sz w:val="24"/>
          <w:szCs w:val="24"/>
          <w:highlight w:val="none"/>
        </w:rPr>
        <w:t>4</w:t>
      </w:r>
      <w:r>
        <w:rPr>
          <w:rFonts w:cs="Times New Roman" w:asciiTheme="minorEastAsia" w:hAnsiTheme="minorEastAsia"/>
          <w:b/>
          <w:bCs/>
          <w:kern w:val="0"/>
          <w:sz w:val="24"/>
          <w:szCs w:val="24"/>
          <w:highlight w:val="none"/>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.1文件分类</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.1.1管理文件类</w:t>
      </w:r>
    </w:p>
    <w:p>
      <w:pPr>
        <w:pStyle w:val="17"/>
        <w:ind w:firstLine="0" w:firstLineChars="0"/>
        <w:rPr>
          <w:rFonts w:asciiTheme="minorEastAsia" w:hAnsiTheme="minorEastAsia"/>
        </w:rPr>
      </w:pPr>
      <w:r>
        <w:rPr>
          <w:rFonts w:asciiTheme="minorEastAsia" w:hAnsiTheme="minorEastAsia"/>
        </w:rPr>
        <w:t>·法律法规</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相关法律、法规与指南。</w:t>
      </w:r>
    </w:p>
    <w:p>
      <w:pPr>
        <w:pStyle w:val="17"/>
        <w:ind w:firstLine="0" w:firstLineChars="0"/>
        <w:rPr>
          <w:rFonts w:asciiTheme="minorEastAsia" w:hAnsiTheme="minorEastAsia"/>
        </w:rPr>
      </w:pPr>
      <w:r>
        <w:rPr>
          <w:rFonts w:asciiTheme="minorEastAsia" w:hAnsiTheme="minorEastAsia"/>
        </w:rPr>
        <w:t>·伦理委员会的制度、SOP、指南</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伦理委员会章程。</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伦理委员会工作制度，岗位职责，标准操作规程，临床研究主要伦理问题审查技术指南。</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伦理审查申请/报告指南。</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伦理委员会SOP历史文件库。</w:t>
      </w:r>
    </w:p>
    <w:p>
      <w:pPr>
        <w:pStyle w:val="17"/>
        <w:ind w:firstLine="0" w:firstLineChars="0"/>
        <w:rPr>
          <w:rFonts w:asciiTheme="minorEastAsia" w:hAnsiTheme="minorEastAsia"/>
        </w:rPr>
      </w:pPr>
      <w:r>
        <w:rPr>
          <w:rFonts w:asciiTheme="minorEastAsia" w:hAnsiTheme="minorEastAsia"/>
        </w:rPr>
        <w:t>·委员文档</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委员：任命文件，委员简历，资质证明文件，GCP与伦理审查培训证书，保密承诺，利益冲突声明。</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独立顾问：简历，保密承诺，利益冲突声明。</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伦理委员会工作的授权文件。</w:t>
      </w:r>
    </w:p>
    <w:p>
      <w:pPr>
        <w:pStyle w:val="17"/>
        <w:ind w:firstLine="0" w:firstLineChars="0"/>
        <w:rPr>
          <w:rFonts w:asciiTheme="minorEastAsia" w:hAnsiTheme="minorEastAsia"/>
        </w:rPr>
      </w:pPr>
      <w:r>
        <w:rPr>
          <w:rFonts w:asciiTheme="minorEastAsia" w:hAnsiTheme="minorEastAsia"/>
        </w:rPr>
        <w:t>·办公室工作文件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通讯录：委员、独立顾问、主要研究者。</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主要研究者文档：专业履历，GCP培训证书。</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委员培训：年度培训计划，培训/考核记录与培训证书。</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年度工作计划与工作总结。</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会议记录文件夹：会议议程，会议签到表，会议记录（经会议审核确认的）。</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工作日志文件夹：实地访查记录，受试者抱怨记录，接受检查的相关文件和记录。</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研究资料：出版的著作，发表的论文等。</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审查经费：伦理审查经费的收入与支出记录。</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.1.2审查项目文件类</w:t>
      </w:r>
    </w:p>
    <w:p>
      <w:pPr>
        <w:pStyle w:val="17"/>
        <w:ind w:firstLine="0" w:firstLineChars="0"/>
        <w:rPr>
          <w:rFonts w:asciiTheme="minorEastAsia" w:hAnsiTheme="minorEastAsia"/>
        </w:rPr>
      </w:pPr>
      <w:r>
        <w:rPr>
          <w:rFonts w:asciiTheme="minorEastAsia" w:hAnsiTheme="minorEastAsia"/>
        </w:rPr>
        <w:t>·审查项目文件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送审文件：各审查类别（初始审查、复审、跟踪审查）的送审文件。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文件：受理通知（可以仅保存电子文件），补充/修改送审材料通知（可以仅保存电子文件），审查工作表，会议签到表复印件，投票单，会议决定表，会议记录副本（项目审查的），审查决定文件（伦理审查批件或意见）。</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沟通交流：与申请人或其它有关人员就审查决定问题的沟通交流记录。</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.1.3应用软件管理系统</w:t>
      </w:r>
    </w:p>
    <w:p>
      <w:pPr>
        <w:pStyle w:val="17"/>
        <w:ind w:firstLine="0" w:firstLineChars="0"/>
        <w:rPr>
          <w:rFonts w:asciiTheme="minorEastAsia" w:hAnsiTheme="minorEastAsia"/>
        </w:rPr>
      </w:pPr>
      <w:r>
        <w:rPr>
          <w:rFonts w:asciiTheme="minorEastAsia" w:hAnsiTheme="minorEastAsia"/>
        </w:rPr>
        <w:t>·伦理委员会应用软件管理系统，对以下工作进行管理：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办公室工作文件：通讯录，主要研究者文档，委员培训，年度工作总结，会议记录文件，工作日志文件，审查经费。</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审查项目送审的信息与上传电子文件。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审查项目的受理、处理、审查、传达决定、文档目录的信息与电子文件。</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审查项目的信息查询：审查项目查询，审查会议查询。</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审查项目的定期跟踪审查提醒，批件有效期提醒。</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文件档案查阅记录。</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.2建档与存档</w:t>
      </w:r>
    </w:p>
    <w:p>
      <w:pPr>
        <w:pStyle w:val="17"/>
        <w:ind w:firstLine="0" w:firstLineChars="0"/>
        <w:rPr>
          <w:rFonts w:asciiTheme="minorEastAsia" w:hAnsiTheme="minorEastAsia"/>
        </w:rPr>
      </w:pPr>
      <w:r>
        <w:rPr>
          <w:rFonts w:asciiTheme="minorEastAsia" w:hAnsiTheme="minorEastAsia"/>
        </w:rPr>
        <w:t>·建档</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管理文件类：按上述“文件分类”的子类别建档。</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审查项目文件类：受理初始审查申请时，按“项目”建档；项目档案盒标注受理号，项目名称。</w:t>
      </w:r>
    </w:p>
    <w:p>
      <w:pPr>
        <w:pStyle w:val="17"/>
        <w:ind w:firstLine="0" w:firstLineChars="0"/>
        <w:rPr>
          <w:rFonts w:asciiTheme="minorEastAsia" w:hAnsiTheme="minorEastAsia"/>
        </w:rPr>
      </w:pPr>
      <w:r>
        <w:rPr>
          <w:rFonts w:asciiTheme="minorEastAsia" w:hAnsiTheme="minorEastAsia"/>
        </w:rPr>
        <w:t>·存档</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管理文件类</w:t>
      </w:r>
    </w:p>
    <w:p>
      <w:pPr>
        <w:pStyle w:val="17"/>
        <w:ind w:firstLine="0" w:firstLineChars="0"/>
        <w:rPr>
          <w:rFonts w:asciiTheme="minorEastAsia" w:hAnsiTheme="minorEastAsia"/>
        </w:rPr>
      </w:pPr>
      <w:r>
        <w:rPr>
          <w:rFonts w:asciiTheme="minorEastAsia" w:hAnsiTheme="minorEastAsia"/>
        </w:rPr>
        <w:t>▲当文件生成时，秘书应及时收集整理、分类存档。</w:t>
      </w:r>
    </w:p>
    <w:p>
      <w:pPr>
        <w:pStyle w:val="17"/>
        <w:ind w:firstLine="0" w:firstLineChars="0"/>
        <w:rPr>
          <w:rFonts w:asciiTheme="minorEastAsia" w:hAnsiTheme="minorEastAsia"/>
        </w:rPr>
      </w:pPr>
      <w:r>
        <w:rPr>
          <w:rFonts w:asciiTheme="minorEastAsia" w:hAnsiTheme="minorEastAsia"/>
        </w:rPr>
        <w:t>▲研究项目送审时，提醒主要研究者核实/更新专业履历与联系方式。</w:t>
      </w:r>
    </w:p>
    <w:p>
      <w:pPr>
        <w:pStyle w:val="17"/>
        <w:ind w:firstLine="0" w:firstLineChars="0"/>
        <w:rPr>
          <w:rFonts w:asciiTheme="minorEastAsia" w:hAnsiTheme="minorEastAsia"/>
        </w:rPr>
      </w:pPr>
      <w:r>
        <w:rPr>
          <w:rFonts w:asciiTheme="minorEastAsia" w:hAnsiTheme="minorEastAsia"/>
        </w:rPr>
        <w:t>▲每年第1季度全面检查管理文件存档情况，必要时予以更新或补充。</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审查项目文件类</w:t>
      </w:r>
    </w:p>
    <w:p>
      <w:pPr>
        <w:pStyle w:val="17"/>
        <w:ind w:firstLine="0" w:firstLineChars="0"/>
        <w:rPr>
          <w:rFonts w:asciiTheme="minorEastAsia" w:hAnsiTheme="minorEastAsia"/>
        </w:rPr>
      </w:pPr>
      <w:r>
        <w:rPr>
          <w:rFonts w:asciiTheme="minorEastAsia" w:hAnsiTheme="minorEastAsia"/>
        </w:rPr>
        <w:t>▲在送审项目的受理、处理、审查、传达决定的各个阶段，所生成的文件及时存档。</w:t>
      </w:r>
    </w:p>
    <w:p>
      <w:pPr>
        <w:pStyle w:val="17"/>
        <w:ind w:firstLine="0" w:firstLineChars="0"/>
        <w:rPr>
          <w:rFonts w:asciiTheme="minorEastAsia" w:hAnsiTheme="minorEastAsia"/>
        </w:rPr>
      </w:pPr>
      <w:r>
        <w:rPr>
          <w:rFonts w:asciiTheme="minorEastAsia" w:hAnsiTheme="minorEastAsia"/>
        </w:rPr>
        <w:t>▲与申请人的沟通交流文件及时存档。</w:t>
      </w:r>
    </w:p>
    <w:p>
      <w:pPr>
        <w:pStyle w:val="17"/>
        <w:ind w:firstLine="0" w:firstLineChars="0"/>
        <w:rPr>
          <w:rFonts w:asciiTheme="minorEastAsia" w:hAnsiTheme="minorEastAsia"/>
        </w:rPr>
      </w:pPr>
      <w:r>
        <w:rPr>
          <w:rFonts w:asciiTheme="minorEastAsia" w:hAnsiTheme="minorEastAsia"/>
        </w:rPr>
        <w:t>▲每个审查类别的审查结束时，更新项目档案目录。</w:t>
      </w:r>
    </w:p>
    <w:p>
      <w:pPr>
        <w:pStyle w:val="17"/>
        <w:ind w:firstLine="0" w:firstLineChars="0"/>
        <w:rPr>
          <w:rFonts w:asciiTheme="minorEastAsia" w:hAnsiTheme="minorEastAsia"/>
        </w:rPr>
      </w:pPr>
      <w:r>
        <w:rPr>
          <w:rFonts w:asciiTheme="minorEastAsia" w:hAnsiTheme="minorEastAsia"/>
        </w:rPr>
        <w:t>·存档管理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存档地点：现行文件保存在伦理委员会办公室。</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有序管理：文档编号，分类存放。</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保密：参照</w:t>
      </w:r>
      <w:r>
        <w:rPr>
          <w:rFonts w:hint="eastAsia" w:asciiTheme="minorEastAsia" w:hAnsiTheme="minorEastAsia"/>
        </w:rPr>
        <w:t>《</w:t>
      </w:r>
      <w:r>
        <w:rPr>
          <w:rFonts w:asciiTheme="minorEastAsia" w:hAnsiTheme="minorEastAsia"/>
        </w:rPr>
        <w:t>文件档案保密</w:t>
      </w:r>
      <w:r>
        <w:rPr>
          <w:rFonts w:hint="eastAsia" w:asciiTheme="minorEastAsia" w:hAnsiTheme="minorEastAsia"/>
        </w:rPr>
        <w:t>》</w:t>
      </w:r>
      <w:r>
        <w:rPr>
          <w:rFonts w:asciiTheme="minorEastAsia" w:hAnsiTheme="minorEastAsia"/>
        </w:rPr>
        <w:t>执行。</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.3归档</w:t>
      </w:r>
    </w:p>
    <w:p>
      <w:pPr>
        <w:pStyle w:val="17"/>
        <w:ind w:firstLine="0" w:firstLineChars="0"/>
        <w:rPr>
          <w:rFonts w:asciiTheme="minorEastAsia" w:hAnsiTheme="minorEastAsia"/>
        </w:rPr>
      </w:pPr>
      <w:r>
        <w:rPr>
          <w:rFonts w:asciiTheme="minorEastAsia" w:hAnsiTheme="minorEastAsia"/>
        </w:rPr>
        <w:t>·管理文件类</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伦理委员会的制度、SOP、指南：自批准执行日起，秘书同时归档1份。</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委员文档：换届时，秘书归档上一届委员文档。</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办公室工作文件：采用应用软件管理系统进行管理，备份数据库；纸质文件按年度整理装订，保存在伦理委员会办公室/资料档案室。</w:t>
      </w:r>
    </w:p>
    <w:p>
      <w:pPr>
        <w:pStyle w:val="17"/>
        <w:ind w:firstLine="0" w:firstLineChars="0"/>
        <w:rPr>
          <w:rFonts w:asciiTheme="minorEastAsia" w:hAnsiTheme="minorEastAsia"/>
        </w:rPr>
      </w:pPr>
      <w:r>
        <w:rPr>
          <w:rFonts w:asciiTheme="minorEastAsia" w:hAnsiTheme="minorEastAsia"/>
        </w:rPr>
        <w:t>·审查项目文件类</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项目结题审查结束时，整理并按序排列该项目各审查类别的纸质文件，确认所有文件无缺漏，逐页标注页码，更新项目档案目录；送医院档案室归档，办理交接手续。</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审查项目的受理、处理、审查、传达决定、文档目录等信息与文件，采用应用软件管理系统进行管理，备份数据库。</w:t>
      </w:r>
    </w:p>
    <w:p>
      <w:pPr>
        <w:pStyle w:val="17"/>
        <w:ind w:firstLine="0" w:firstLineChars="0"/>
        <w:rPr>
          <w:rFonts w:asciiTheme="minorEastAsia" w:hAnsiTheme="minorEastAsia"/>
        </w:rPr>
      </w:pPr>
      <w:r>
        <w:rPr>
          <w:rFonts w:asciiTheme="minorEastAsia" w:hAnsiTheme="minorEastAsia"/>
        </w:rPr>
        <w:t>·归档管理</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档案室管理：防火，防湿，防鼠，防虫，防盗，保密。</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.4保存期限</w:t>
      </w:r>
    </w:p>
    <w:p>
      <w:pPr>
        <w:pStyle w:val="17"/>
        <w:ind w:firstLine="0" w:firstLineChars="0"/>
        <w:rPr>
          <w:rFonts w:asciiTheme="minorEastAsia" w:hAnsiTheme="minorEastAsia"/>
        </w:rPr>
      </w:pPr>
      <w:r>
        <w:rPr>
          <w:rFonts w:asciiTheme="minorEastAsia" w:hAnsiTheme="minorEastAsia"/>
        </w:rPr>
        <w:t>·伦理委员会的制度、SOP、指南：长期保存。</w:t>
      </w:r>
    </w:p>
    <w:p>
      <w:pPr>
        <w:pStyle w:val="17"/>
        <w:ind w:firstLine="0" w:firstLineChars="0"/>
        <w:rPr>
          <w:rFonts w:asciiTheme="minorEastAsia" w:hAnsiTheme="minorEastAsia"/>
        </w:rPr>
      </w:pPr>
      <w:r>
        <w:rPr>
          <w:rFonts w:asciiTheme="minorEastAsia" w:hAnsiTheme="minorEastAsia"/>
        </w:rPr>
        <w:t>·审查项目文件：保存至临床研究结束后五年，或根据申请人（申办方，政府管理部门）的相关要求延长保存期限。</w:t>
      </w:r>
    </w:p>
    <w:p>
      <w:pPr>
        <w:pStyle w:val="17"/>
        <w:ind w:firstLine="0" w:firstLineChars="0"/>
        <w:rPr>
          <w:rFonts w:asciiTheme="minorEastAsia" w:hAnsiTheme="minorEastAsia"/>
        </w:rPr>
      </w:pPr>
      <w:r>
        <w:rPr>
          <w:rFonts w:asciiTheme="minorEastAsia" w:hAnsiTheme="minorEastAsia"/>
        </w:rPr>
        <w:t>·应用软件管理系统的电子文件：定期备份数据库，长期保存。</w:t>
      </w:r>
    </w:p>
    <w:p>
      <w:pPr>
        <w:pStyle w:val="18"/>
        <w:rPr>
          <w:rFonts w:asciiTheme="minorEastAsia" w:hAnsiTheme="minorEastAsia"/>
        </w:rPr>
      </w:pPr>
      <w:r>
        <w:rPr>
          <w:rFonts w:hint="eastAsia" w:asciiTheme="minorEastAsia" w:hAnsiTheme="minorEastAsia"/>
        </w:rPr>
        <w:t>5</w:t>
      </w:r>
      <w:r>
        <w:rPr>
          <w:rFonts w:asciiTheme="minorEastAsia" w:hAnsiTheme="minorEastAsia"/>
        </w:rPr>
        <w:t>.相关文件</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w:t>
      </w:r>
      <w:r>
        <w:rPr>
          <w:rFonts w:asciiTheme="minorEastAsia" w:hAnsiTheme="minorEastAsia"/>
        </w:rPr>
        <w:t>文件档案保密执行</w:t>
      </w:r>
      <w:r>
        <w:rPr>
          <w:rFonts w:hint="eastAsia" w:asciiTheme="minorEastAsia" w:hAnsiTheme="minorEastAsia"/>
        </w:rPr>
        <w:t>标准操作规程》</w:t>
      </w:r>
    </w:p>
    <w:p>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br w:type="page"/>
      </w:r>
    </w:p>
    <w:p>
      <w:pPr>
        <w:pStyle w:val="24"/>
        <w:rPr>
          <w:bCs/>
        </w:rPr>
      </w:pPr>
      <w:bookmarkStart w:id="28" w:name="_Toc493687164"/>
      <w:r>
        <w:rPr>
          <w:bCs/>
        </w:rPr>
        <w:t>文件档案的保密</w:t>
      </w:r>
      <w:r>
        <w:rPr>
          <w:rFonts w:hint="eastAsia"/>
          <w:bCs/>
        </w:rPr>
        <w:t>标准操作规格</w:t>
      </w:r>
      <w:bookmarkEnd w:id="28"/>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为使伦理委员会的文件保密的工作有章可循，特制定本规程，以维护相关权益所有者的利益。</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本SOP适用于伦理委员会办公室划分文件的保密等级，设定访问权限，查阅/复印限制性规定的执行，以及保密的管理工作。</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3.1伦理委员会秘书</w:t>
      </w:r>
    </w:p>
    <w:p>
      <w:pPr>
        <w:pStyle w:val="17"/>
        <w:ind w:firstLine="0" w:firstLineChars="0"/>
        <w:rPr>
          <w:rFonts w:asciiTheme="minorEastAsia" w:hAnsiTheme="minorEastAsia"/>
        </w:rPr>
      </w:pPr>
      <w:r>
        <w:rPr>
          <w:rFonts w:asciiTheme="minorEastAsia" w:hAnsiTheme="minorEastAsia"/>
        </w:rPr>
        <w:t>·确定文件的保密等级。</w:t>
      </w:r>
    </w:p>
    <w:p>
      <w:pPr>
        <w:pStyle w:val="17"/>
        <w:ind w:firstLine="0" w:firstLineChars="0"/>
        <w:rPr>
          <w:rFonts w:asciiTheme="minorEastAsia" w:hAnsiTheme="minorEastAsia"/>
        </w:rPr>
      </w:pPr>
      <w:r>
        <w:rPr>
          <w:rFonts w:asciiTheme="minorEastAsia" w:hAnsiTheme="minorEastAsia"/>
        </w:rPr>
        <w:t>·设定访问权限，执行查阅/复印的限制性规定。</w:t>
      </w:r>
    </w:p>
    <w:p>
      <w:pPr>
        <w:pStyle w:val="17"/>
        <w:ind w:firstLine="0" w:firstLineChars="0"/>
        <w:rPr>
          <w:rFonts w:asciiTheme="minorEastAsia" w:hAnsiTheme="minorEastAsia"/>
        </w:rPr>
      </w:pPr>
      <w:r>
        <w:rPr>
          <w:rFonts w:asciiTheme="minorEastAsia" w:hAnsiTheme="minorEastAsia"/>
        </w:rPr>
        <w:t>·熟知保密规定，负责保密的管理工作。</w:t>
      </w:r>
    </w:p>
    <w:p>
      <w:pPr>
        <w:pStyle w:val="17"/>
        <w:ind w:firstLine="0" w:firstLineChars="0"/>
        <w:rPr>
          <w:rFonts w:asciiTheme="minorEastAsia" w:hAnsiTheme="minorEastAsia"/>
        </w:rPr>
      </w:pPr>
      <w:r>
        <w:rPr>
          <w:rFonts w:asciiTheme="minorEastAsia" w:hAnsiTheme="minorEastAsia"/>
        </w:rPr>
        <w:t>3.2委员，独立顾问</w:t>
      </w:r>
    </w:p>
    <w:p>
      <w:pPr>
        <w:pStyle w:val="17"/>
        <w:ind w:firstLine="0" w:firstLineChars="0"/>
        <w:rPr>
          <w:rFonts w:asciiTheme="minorEastAsia" w:hAnsiTheme="minorEastAsia"/>
        </w:rPr>
      </w:pPr>
      <w:r>
        <w:rPr>
          <w:rFonts w:asciiTheme="minorEastAsia" w:hAnsiTheme="minorEastAsia"/>
        </w:rPr>
        <w:t>·熟知并执行文件保密规定。</w:t>
      </w:r>
    </w:p>
    <w:p>
      <w:pPr>
        <w:autoSpaceDE w:val="0"/>
        <w:autoSpaceDN w:val="0"/>
        <w:adjustRightInd w:val="0"/>
        <w:spacing w:line="360" w:lineRule="auto"/>
        <w:jc w:val="left"/>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4</w:t>
      </w:r>
      <w:r>
        <w:rPr>
          <w:rFonts w:cs="Times New Roman" w:asciiTheme="minorEastAsia" w:hAnsiTheme="minorEastAsia"/>
          <w:b/>
          <w:kern w:val="0"/>
          <w:sz w:val="24"/>
          <w:szCs w:val="24"/>
        </w:rPr>
        <w:t>.</w:t>
      </w:r>
      <w:r>
        <w:rPr>
          <w:rFonts w:cs="Times New Roman" w:asciiTheme="minorEastAsia" w:hAnsiTheme="minorEastAsia"/>
          <w:b/>
          <w:bCs/>
          <w:kern w:val="0"/>
          <w:sz w:val="24"/>
          <w:szCs w:val="24"/>
        </w:rPr>
        <w:t>流程的操作细则</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.1保密等级</w:t>
      </w:r>
    </w:p>
    <w:p>
      <w:pPr>
        <w:pStyle w:val="17"/>
        <w:ind w:firstLine="0" w:firstLineChars="0"/>
        <w:rPr>
          <w:rFonts w:asciiTheme="minorEastAsia" w:hAnsiTheme="minorEastAsia"/>
          <w:color w:val="auto"/>
        </w:rPr>
      </w:pPr>
      <w:r>
        <w:rPr>
          <w:rFonts w:asciiTheme="minorEastAsia" w:hAnsiTheme="minorEastAsia"/>
          <w:color w:val="auto"/>
        </w:rPr>
        <w:t>·密级定义</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公开：可以向公众开放查阅的文件。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秘密：指有理由认为非法泄露后会给文件权益所有者造成损害的文件。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内部文件：指伦理委员会的内部文件，一般不对外公开。</w:t>
      </w:r>
    </w:p>
    <w:p>
      <w:pPr>
        <w:pStyle w:val="17"/>
        <w:ind w:firstLine="0" w:firstLineChars="0"/>
        <w:rPr>
          <w:rFonts w:asciiTheme="minorEastAsia" w:hAnsiTheme="minorEastAsia"/>
          <w:color w:val="auto"/>
        </w:rPr>
      </w:pPr>
      <w:r>
        <w:rPr>
          <w:rFonts w:asciiTheme="minorEastAsia" w:hAnsiTheme="minorEastAsia"/>
          <w:color w:val="auto"/>
        </w:rPr>
        <w:t>·文件类别的密级</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公开：相关法律、法规与指南；伦理审查申请/报告指南；伦理委员会章程，利益冲突政策，会议规则，岗位职责。</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秘密：审查项目文件类；办公室的会议记录文件夹和工作日志文件。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内部文件：伦理委员会除公开、秘密外的其它文件。</w:t>
      </w:r>
    </w:p>
    <w:p>
      <w:pPr>
        <w:pStyle w:val="17"/>
        <w:ind w:firstLine="0" w:firstLineChars="0"/>
        <w:rPr>
          <w:rFonts w:asciiTheme="minorEastAsia" w:hAnsiTheme="minorEastAsia"/>
          <w:color w:val="auto"/>
        </w:rPr>
      </w:pPr>
      <w:r>
        <w:rPr>
          <w:rFonts w:asciiTheme="minorEastAsia" w:hAnsiTheme="minorEastAsia"/>
          <w:color w:val="auto"/>
        </w:rPr>
        <w:t>·保密期限与解密</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秘密：保密期限为10年，或根据申请人（申办方，政府管理部门）的相关要求延长保密期限；期满后保密等级降为内部文件。</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.2访问权限</w:t>
      </w:r>
    </w:p>
    <w:p>
      <w:pPr>
        <w:pStyle w:val="17"/>
        <w:ind w:firstLine="0" w:firstLineChars="0"/>
        <w:rPr>
          <w:rFonts w:asciiTheme="minorEastAsia" w:hAnsiTheme="minorEastAsia"/>
          <w:color w:val="auto"/>
        </w:rPr>
      </w:pPr>
      <w:r>
        <w:rPr>
          <w:rFonts w:asciiTheme="minorEastAsia" w:hAnsiTheme="minorEastAsia"/>
          <w:color w:val="auto"/>
        </w:rPr>
        <w:t>·秘密文件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伦理委员会委员、独立顾问：在项目审查期间，可以查阅所授权审查项目的送审文件，不能复印；项目审查完成后，及时交回所有送审文件与审查材料。</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申请人：凭与送审项目关系的证明，可以查阅/复印其送审项目的审查材料（受理通知，补充/修改送审材料通知，决定文件）。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因质量检查评估活动，需查阅项目审查文件，经主任委员同意，签署</w:t>
      </w:r>
      <w:r>
        <w:rPr>
          <w:rFonts w:hint="eastAsia" w:asciiTheme="minorEastAsia" w:hAnsiTheme="minorEastAsia"/>
          <w:color w:val="auto"/>
        </w:rPr>
        <w:t>《</w:t>
      </w:r>
      <w:r>
        <w:rPr>
          <w:rFonts w:asciiTheme="minorEastAsia" w:hAnsiTheme="minorEastAsia"/>
          <w:color w:val="auto"/>
        </w:rPr>
        <w:t>保密承诺</w:t>
      </w:r>
      <w:r>
        <w:rPr>
          <w:rFonts w:hint="eastAsia" w:asciiTheme="minorEastAsia" w:hAnsiTheme="minorEastAsia"/>
          <w:color w:val="auto"/>
        </w:rPr>
        <w:t>》</w:t>
      </w:r>
      <w:r>
        <w:rPr>
          <w:rFonts w:asciiTheme="minorEastAsia" w:hAnsiTheme="minorEastAsia"/>
          <w:color w:val="auto"/>
        </w:rPr>
        <w:t>，可以在指定地点查阅，送审文件不能复印，可以因检查需要复印审查决定文件；秘书在应用软件管理系统记录上述人员查阅项目审查文件的情况：日期，来访者单位，姓名，联系方式，来访事项，查阅审查项目名称。</w:t>
      </w:r>
    </w:p>
    <w:p>
      <w:pPr>
        <w:pStyle w:val="17"/>
        <w:ind w:firstLine="0" w:firstLineChars="0"/>
        <w:rPr>
          <w:rFonts w:asciiTheme="minorEastAsia" w:hAnsiTheme="minorEastAsia"/>
          <w:color w:val="auto"/>
        </w:rPr>
      </w:pPr>
      <w:r>
        <w:rPr>
          <w:rFonts w:asciiTheme="minorEastAsia" w:hAnsiTheme="minorEastAsia"/>
          <w:color w:val="auto"/>
        </w:rPr>
        <w:t>·内部文件</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伦理委员会委员、秘书和工作人员可以查阅内部文件，委员文档与主要研究者文档不能复印；秘书在应用软件管理系统记录上述人员查阅内部文件的情况。</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因质量检查评估、学术交流等活动，需查阅内部文件，经主任委员同意，签署</w:t>
      </w:r>
      <w:r>
        <w:rPr>
          <w:rFonts w:hint="eastAsia" w:asciiTheme="minorEastAsia" w:hAnsiTheme="minorEastAsia"/>
          <w:color w:val="auto"/>
        </w:rPr>
        <w:t>《</w:t>
      </w:r>
      <w:r>
        <w:rPr>
          <w:rFonts w:asciiTheme="minorEastAsia" w:hAnsiTheme="minorEastAsia"/>
          <w:color w:val="auto"/>
        </w:rPr>
        <w:t>保密承诺</w:t>
      </w:r>
      <w:r>
        <w:rPr>
          <w:rFonts w:hint="eastAsia" w:asciiTheme="minorEastAsia" w:hAnsiTheme="minorEastAsia"/>
          <w:color w:val="auto"/>
        </w:rPr>
        <w:t>》</w:t>
      </w:r>
      <w:r>
        <w:rPr>
          <w:rFonts w:asciiTheme="minorEastAsia" w:hAnsiTheme="minorEastAsia"/>
          <w:color w:val="auto"/>
        </w:rPr>
        <w:t>，可以在指定地点查阅，不能复印。</w:t>
      </w:r>
    </w:p>
    <w:p>
      <w:pPr>
        <w:pStyle w:val="17"/>
        <w:ind w:firstLine="0" w:firstLineChars="0"/>
        <w:rPr>
          <w:rFonts w:asciiTheme="minorEastAsia" w:hAnsiTheme="minorEastAsia"/>
          <w:color w:val="auto"/>
        </w:rPr>
      </w:pPr>
      <w:r>
        <w:rPr>
          <w:rFonts w:asciiTheme="minorEastAsia" w:hAnsiTheme="minorEastAsia"/>
          <w:color w:val="auto"/>
        </w:rPr>
        <w:t>·限制性措施</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办公室、资料档案室：大门钥匙仅限该房间秘书持有；室内文件橱柜上锁，钥匙由秘书保管。</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获准查阅/复印人员进入资料档案室应有专人陪同，由秘书调取文件，在指定地点查阅，复印由秘书代办。</w:t>
      </w:r>
    </w:p>
    <w:p>
      <w:pPr>
        <w:pStyle w:val="17"/>
        <w:ind w:firstLine="0" w:firstLineChars="0"/>
        <w:rPr>
          <w:rFonts w:asciiTheme="minorEastAsia" w:hAnsiTheme="minorEastAsia"/>
          <w:color w:val="auto"/>
        </w:rPr>
      </w:pPr>
      <w:r>
        <w:rPr>
          <w:rFonts w:hint="eastAsia" w:cs="宋体" w:asciiTheme="minorEastAsia" w:hAnsiTheme="minorEastAsia"/>
          <w:color w:val="auto"/>
        </w:rPr>
        <w:t>◇</w:t>
      </w:r>
      <w:r>
        <w:rPr>
          <w:rFonts w:asciiTheme="minorEastAsia" w:hAnsiTheme="minorEastAsia"/>
          <w:color w:val="auto"/>
        </w:rPr>
        <w:t>应用软件管理系统：专人负责系统权限管理；根据工作岗位与审查流程，设置不同的访问/编辑权限；采用用户名和密码登录，有访问轨迹记录；数据容灾备份与恢复。</w:t>
      </w:r>
    </w:p>
    <w:p>
      <w:pPr>
        <w:pStyle w:val="17"/>
        <w:ind w:firstLine="0" w:firstLineChars="0"/>
        <w:rPr>
          <w:rFonts w:asciiTheme="minorEastAsia" w:hAnsiTheme="minorEastAsia"/>
          <w:color w:val="auto"/>
        </w:rPr>
      </w:pPr>
      <w:r>
        <w:rPr>
          <w:rFonts w:hint="eastAsia" w:asciiTheme="minorEastAsia" w:hAnsiTheme="minorEastAsia"/>
          <w:color w:val="auto"/>
        </w:rPr>
        <w:t>4</w:t>
      </w:r>
      <w:r>
        <w:rPr>
          <w:rFonts w:asciiTheme="minorEastAsia" w:hAnsiTheme="minorEastAsia"/>
          <w:color w:val="auto"/>
        </w:rPr>
        <w:t>.3保密的管理</w:t>
      </w:r>
    </w:p>
    <w:p>
      <w:pPr>
        <w:pStyle w:val="17"/>
        <w:ind w:firstLine="0" w:firstLineChars="0"/>
        <w:rPr>
          <w:rFonts w:asciiTheme="minorEastAsia" w:hAnsiTheme="minorEastAsia"/>
          <w:color w:val="auto"/>
        </w:rPr>
      </w:pPr>
      <w:r>
        <w:rPr>
          <w:rFonts w:asciiTheme="minorEastAsia" w:hAnsiTheme="minorEastAsia"/>
          <w:color w:val="auto"/>
        </w:rPr>
        <w:t>·委员/独立顾问、秘书应熟知并执行文件保密规定。</w:t>
      </w:r>
    </w:p>
    <w:p>
      <w:pPr>
        <w:pStyle w:val="17"/>
        <w:ind w:firstLine="0" w:firstLineChars="0"/>
        <w:rPr>
          <w:rFonts w:asciiTheme="minorEastAsia" w:hAnsiTheme="minorEastAsia"/>
          <w:color w:val="auto"/>
        </w:rPr>
      </w:pPr>
      <w:r>
        <w:rPr>
          <w:rFonts w:asciiTheme="minorEastAsia" w:hAnsiTheme="minorEastAsia"/>
          <w:color w:val="auto"/>
        </w:rPr>
        <w:t>·办公室工作人员离开办公室时，必须将文件放入抽屉和文件柜中；不得向无关人员泄露秘密类文件的内容；不能私自复印与外传秘密类文件。</w:t>
      </w:r>
    </w:p>
    <w:p>
      <w:pPr>
        <w:pStyle w:val="17"/>
        <w:ind w:firstLine="0" w:firstLineChars="0"/>
        <w:rPr>
          <w:rFonts w:asciiTheme="minorEastAsia" w:hAnsiTheme="minorEastAsia"/>
          <w:color w:val="auto"/>
        </w:rPr>
      </w:pPr>
      <w:r>
        <w:rPr>
          <w:rFonts w:asciiTheme="minorEastAsia" w:hAnsiTheme="minorEastAsia"/>
          <w:color w:val="auto"/>
        </w:rPr>
        <w:t>·人员调职/离职，必须把自己经管、保存的文件资料移交清楚，严禁私自带走。</w:t>
      </w:r>
    </w:p>
    <w:p>
      <w:pPr>
        <w:pStyle w:val="17"/>
        <w:ind w:firstLine="0" w:firstLineChars="0"/>
        <w:rPr>
          <w:rFonts w:asciiTheme="minorEastAsia" w:hAnsiTheme="minorEastAsia"/>
          <w:color w:val="auto"/>
        </w:rPr>
      </w:pPr>
      <w:r>
        <w:rPr>
          <w:rFonts w:asciiTheme="minorEastAsia" w:hAnsiTheme="minorEastAsia"/>
          <w:color w:val="auto"/>
        </w:rPr>
        <w:t>·违反保密规定者，给予批评，责令改正；情节严重者，予以行政处分。</w:t>
      </w:r>
    </w:p>
    <w:p>
      <w:pPr>
        <w:widowControl/>
        <w:jc w:val="left"/>
        <w:rPr>
          <w:rFonts w:ascii="Times New Roman" w:hAnsi="Times New Roman" w:cs="Times New Roman"/>
          <w:b/>
          <w:color w:val="000000"/>
          <w:kern w:val="0"/>
          <w:sz w:val="24"/>
          <w:szCs w:val="24"/>
        </w:rPr>
      </w:pPr>
      <w:r>
        <w:br w:type="page"/>
      </w:r>
    </w:p>
    <w:p>
      <w:pPr>
        <w:pStyle w:val="24"/>
        <w:rPr>
          <w:bCs/>
        </w:rPr>
      </w:pPr>
      <w:bookmarkStart w:id="29" w:name="_Toc493687165"/>
      <w:r>
        <w:rPr>
          <w:bCs/>
        </w:rPr>
        <w:t>沟通交流记录</w:t>
      </w:r>
      <w:r>
        <w:rPr>
          <w:rFonts w:hint="eastAsia"/>
          <w:bCs/>
        </w:rPr>
        <w:t>标准操作规程</w:t>
      </w:r>
      <w:bookmarkEnd w:id="29"/>
    </w:p>
    <w:tbl>
      <w:tblPr>
        <w:tblStyle w:val="12"/>
        <w:tblW w:w="8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2512"/>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4896" w:type="dxa"/>
            <w:gridSpan w:val="2"/>
            <w:tcBorders>
              <w:top w:val="single" w:color="auto" w:sz="4" w:space="0"/>
              <w:left w:val="single" w:color="auto" w:sz="4" w:space="0"/>
              <w:bottom w:val="single" w:color="auto" w:sz="4" w:space="0"/>
              <w:right w:val="single" w:color="auto" w:sz="4" w:space="0"/>
            </w:tcBorders>
          </w:tcPr>
          <w:p>
            <w:pPr>
              <w:rPr>
                <w:sz w:val="24"/>
              </w:rPr>
            </w:pPr>
            <w:r>
              <w:rPr>
                <w:sz w:val="24"/>
              </w:rPr>
              <w:t>科室：</w:t>
            </w:r>
            <w:r>
              <w:rPr>
                <w:rFonts w:hint="eastAsia"/>
                <w:sz w:val="24"/>
              </w:rPr>
              <w:t>伦理委员会</w:t>
            </w:r>
          </w:p>
        </w:tc>
        <w:tc>
          <w:tcPr>
            <w:tcW w:w="3678" w:type="dxa"/>
            <w:tcBorders>
              <w:top w:val="single" w:color="auto" w:sz="4" w:space="0"/>
              <w:left w:val="single" w:color="auto" w:sz="4" w:space="0"/>
              <w:bottom w:val="single" w:color="auto" w:sz="4" w:space="0"/>
              <w:right w:val="single" w:color="auto" w:sz="4" w:space="0"/>
            </w:tcBorders>
          </w:tcPr>
          <w:p>
            <w:pPr>
              <w:wordWrap w:val="0"/>
              <w:rPr>
                <w:sz w:val="24"/>
              </w:rPr>
            </w:pPr>
            <w:r>
              <w:rPr>
                <w:sz w:val="24"/>
              </w:rPr>
              <w:t>编号：</w:t>
            </w:r>
            <w:r>
              <w:rPr>
                <w:rFonts w:hint="eastAsia"/>
                <w:sz w:val="24"/>
              </w:rPr>
              <w:t>SZSZYBFZY-LL</w:t>
            </w:r>
            <w:r>
              <w:rPr>
                <w:sz w:val="24"/>
              </w:rPr>
              <w:t>-</w:t>
            </w:r>
            <w:r>
              <w:rPr>
                <w:rFonts w:hint="eastAsia"/>
                <w:sz w:val="24"/>
              </w:rPr>
              <w:t>SOP</w:t>
            </w:r>
            <w:r>
              <w:rPr>
                <w:sz w:val="24"/>
              </w:rPr>
              <w:t>-</w:t>
            </w:r>
            <w:r>
              <w:rPr>
                <w:rFonts w:hint="eastAsia"/>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制定日期：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修订号：01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审核日期：</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原文发布日：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84"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批准人：</w:t>
            </w:r>
          </w:p>
        </w:tc>
        <w:tc>
          <w:tcPr>
            <w:tcW w:w="2512"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批准日期</w:t>
            </w:r>
            <w:r>
              <w:rPr>
                <w:rFonts w:hint="eastAsia"/>
                <w:sz w:val="24"/>
              </w:rPr>
              <w:t>：</w:t>
            </w:r>
          </w:p>
        </w:tc>
        <w:tc>
          <w:tcPr>
            <w:tcW w:w="3678"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生效日期：</w:t>
            </w:r>
          </w:p>
        </w:tc>
      </w:tr>
    </w:tbl>
    <w:p>
      <w:pPr>
        <w:pStyle w:val="18"/>
        <w:rPr>
          <w:rFonts w:asciiTheme="minorEastAsia" w:hAnsiTheme="minorEastAsia"/>
        </w:rPr>
      </w:pPr>
      <w:r>
        <w:rPr>
          <w:rFonts w:asciiTheme="minorEastAsia" w:hAnsiTheme="minorEastAsia"/>
        </w:rPr>
        <w:t>1.目的</w:t>
      </w:r>
    </w:p>
    <w:p>
      <w:pPr>
        <w:pStyle w:val="17"/>
        <w:rPr>
          <w:rFonts w:asciiTheme="minorEastAsia" w:hAnsiTheme="minorEastAsia"/>
        </w:rPr>
      </w:pPr>
      <w:r>
        <w:rPr>
          <w:rFonts w:asciiTheme="minorEastAsia" w:hAnsiTheme="minorEastAsia"/>
        </w:rPr>
        <w:t>为使伦理委员会办公室需要记录的沟通交流活动的工作有章可循，特制定本规程，以从程序上保证伦理委员会办公室沟通交流活动得到合理的记录和存档。</w:t>
      </w:r>
    </w:p>
    <w:p>
      <w:pPr>
        <w:pStyle w:val="18"/>
        <w:rPr>
          <w:rFonts w:asciiTheme="minorEastAsia" w:hAnsiTheme="minorEastAsia"/>
        </w:rPr>
      </w:pPr>
      <w:r>
        <w:rPr>
          <w:rFonts w:asciiTheme="minorEastAsia" w:hAnsiTheme="minorEastAsia"/>
        </w:rPr>
        <w:t>2.范围</w:t>
      </w:r>
    </w:p>
    <w:p>
      <w:pPr>
        <w:pStyle w:val="17"/>
        <w:rPr>
          <w:rFonts w:asciiTheme="minorEastAsia" w:hAnsiTheme="minorEastAsia"/>
        </w:rPr>
      </w:pPr>
      <w:r>
        <w:rPr>
          <w:rFonts w:asciiTheme="minorEastAsia" w:hAnsiTheme="minorEastAsia"/>
        </w:rPr>
        <w:t>本SOP适用于伦理委员会办公室与申请人、多中心临床研究组长单位伦理委员会，就审查决定相关问题的沟通交流活动，以及提醒申请人提交研究进展报告，提醒伦理审查批件有效期即将到期的工作。</w:t>
      </w:r>
    </w:p>
    <w:p>
      <w:pPr>
        <w:pStyle w:val="18"/>
        <w:rPr>
          <w:rFonts w:asciiTheme="minorEastAsia" w:hAnsiTheme="minorEastAsia"/>
        </w:rPr>
      </w:pPr>
      <w:r>
        <w:rPr>
          <w:rFonts w:asciiTheme="minorEastAsia" w:hAnsiTheme="minorEastAsia"/>
        </w:rPr>
        <w:t>3.职责</w:t>
      </w:r>
    </w:p>
    <w:p>
      <w:pPr>
        <w:pStyle w:val="17"/>
        <w:ind w:firstLine="0" w:firstLineChars="0"/>
        <w:rPr>
          <w:rFonts w:asciiTheme="minorEastAsia" w:hAnsiTheme="minorEastAsia"/>
        </w:rPr>
      </w:pPr>
      <w:r>
        <w:rPr>
          <w:rFonts w:asciiTheme="minorEastAsia" w:hAnsiTheme="minorEastAsia"/>
        </w:rPr>
        <w:t>伦理委员会秘书：</w:t>
      </w:r>
    </w:p>
    <w:p>
      <w:pPr>
        <w:pStyle w:val="17"/>
        <w:ind w:firstLine="0" w:firstLineChars="0"/>
        <w:rPr>
          <w:rFonts w:asciiTheme="minorEastAsia" w:hAnsiTheme="minorEastAsia"/>
        </w:rPr>
      </w:pPr>
      <w:r>
        <w:rPr>
          <w:rFonts w:asciiTheme="minorEastAsia" w:hAnsiTheme="minorEastAsia"/>
        </w:rPr>
        <w:t>·记录审查决定相关问题的沟通交流活动。</w:t>
      </w:r>
    </w:p>
    <w:p>
      <w:pPr>
        <w:pStyle w:val="17"/>
        <w:ind w:firstLine="0" w:firstLineChars="0"/>
        <w:rPr>
          <w:rFonts w:asciiTheme="minorEastAsia" w:hAnsiTheme="minorEastAsia"/>
        </w:rPr>
      </w:pPr>
      <w:r>
        <w:rPr>
          <w:rFonts w:asciiTheme="minorEastAsia" w:hAnsiTheme="minorEastAsia"/>
        </w:rPr>
        <w:t>·向主审委员、审查会议报告与多中心临床研究组长单位伦理委员会就审查决定相关问题的沟通交流的结果。</w:t>
      </w:r>
    </w:p>
    <w:p>
      <w:pPr>
        <w:pStyle w:val="17"/>
        <w:ind w:firstLine="0" w:firstLineChars="0"/>
        <w:rPr>
          <w:rFonts w:asciiTheme="minorEastAsia" w:hAnsiTheme="minorEastAsia"/>
        </w:rPr>
      </w:pPr>
      <w:r>
        <w:rPr>
          <w:rFonts w:asciiTheme="minorEastAsia" w:hAnsiTheme="minorEastAsia"/>
        </w:rPr>
        <w:t>·记录提醒申请人提交研究进展报告，批件有效期即将到期。</w:t>
      </w:r>
    </w:p>
    <w:p>
      <w:pPr>
        <w:pStyle w:val="17"/>
        <w:ind w:firstLine="0" w:firstLineChars="0"/>
        <w:rPr>
          <w:rFonts w:asciiTheme="minorEastAsia" w:hAnsiTheme="minorEastAsia"/>
        </w:rPr>
      </w:pPr>
      <w:r>
        <w:rPr>
          <w:rFonts w:asciiTheme="minorEastAsia" w:hAnsiTheme="minorEastAsia"/>
        </w:rPr>
        <w:t>·保存沟通交流记录。</w:t>
      </w:r>
    </w:p>
    <w:p>
      <w:pPr>
        <w:pStyle w:val="18"/>
        <w:rPr>
          <w:rFonts w:asciiTheme="minorEastAsia" w:hAnsiTheme="minorEastAsia"/>
        </w:rPr>
      </w:pPr>
      <w:r>
        <w:rPr>
          <w:rFonts w:hint="eastAsia" w:asciiTheme="minorEastAsia" w:hAnsiTheme="minorEastAsia"/>
        </w:rPr>
        <w:t>4</w:t>
      </w:r>
      <w:r>
        <w:rPr>
          <w:rFonts w:asciiTheme="minorEastAsia" w:hAnsiTheme="minorEastAsia"/>
        </w:rPr>
        <w:t>.流程的操作细则</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.1需记录的沟通交流活动</w:t>
      </w:r>
    </w:p>
    <w:p>
      <w:pPr>
        <w:pStyle w:val="17"/>
        <w:ind w:firstLine="0" w:firstLineChars="0"/>
        <w:rPr>
          <w:rFonts w:asciiTheme="minorEastAsia" w:hAnsiTheme="minorEastAsia"/>
        </w:rPr>
      </w:pPr>
      <w:r>
        <w:rPr>
          <w:rFonts w:asciiTheme="minorEastAsia" w:hAnsiTheme="minorEastAsia"/>
        </w:rPr>
        <w:t>·沟通交流的对象</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申请人。</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多中心临床研究组长单位伦理委员会</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其它。</w:t>
      </w:r>
    </w:p>
    <w:p>
      <w:pPr>
        <w:pStyle w:val="17"/>
        <w:ind w:firstLine="0" w:firstLineChars="0"/>
        <w:rPr>
          <w:rFonts w:asciiTheme="minorEastAsia" w:hAnsiTheme="minorEastAsia"/>
        </w:rPr>
      </w:pPr>
      <w:r>
        <w:rPr>
          <w:rFonts w:asciiTheme="minorEastAsia" w:hAnsiTheme="minorEastAsia"/>
        </w:rPr>
        <w:t>·沟通交流的事项</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与项目审查决定相关的问题，如：</w:t>
      </w:r>
    </w:p>
    <w:p>
      <w:pPr>
        <w:pStyle w:val="17"/>
        <w:ind w:firstLine="0" w:firstLineChars="0"/>
        <w:rPr>
          <w:rFonts w:asciiTheme="minorEastAsia" w:hAnsiTheme="minorEastAsia"/>
        </w:rPr>
      </w:pPr>
      <w:r>
        <w:rPr>
          <w:rFonts w:asciiTheme="minorEastAsia" w:hAnsiTheme="minorEastAsia"/>
        </w:rPr>
        <w:t>▲伦理审查决定文件传达后，申请人提出疑问，对此进行的沟通交流。</w:t>
      </w:r>
    </w:p>
    <w:p>
      <w:pPr>
        <w:pStyle w:val="17"/>
        <w:ind w:firstLine="0" w:firstLineChars="0"/>
        <w:rPr>
          <w:rFonts w:asciiTheme="minorEastAsia" w:hAnsiTheme="minorEastAsia"/>
        </w:rPr>
      </w:pPr>
      <w:r>
        <w:rPr>
          <w:rFonts w:asciiTheme="minorEastAsia" w:hAnsiTheme="minorEastAsia"/>
        </w:rPr>
        <w:t>▲我院为多中心临床研究的参加单位，组长单位已经批准了研究项目，我院审查认为可能需要对方案进行某些修改，或可能需要做出否定性决定，但审查会议认为有必要先了解组长单位伦理委员会对这些问题的考虑。</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提醒申请人提交研究进展报告；提醒申请人批件有效期到期。</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其它重大事项：办公室秘书认为需要记录的重大事项。</w:t>
      </w:r>
    </w:p>
    <w:p>
      <w:pPr>
        <w:pStyle w:val="17"/>
        <w:ind w:firstLine="0" w:firstLineChars="0"/>
        <w:rPr>
          <w:rFonts w:asciiTheme="minorEastAsia" w:hAnsiTheme="minorEastAsia"/>
        </w:rPr>
      </w:pPr>
      <w:r>
        <w:rPr>
          <w:rFonts w:asciiTheme="minorEastAsia" w:hAnsiTheme="minorEastAsia"/>
        </w:rPr>
        <w:t>·沟通交流方式</w:t>
      </w:r>
    </w:p>
    <w:p>
      <w:pPr>
        <w:pStyle w:val="17"/>
        <w:ind w:firstLine="0" w:firstLineChars="0"/>
        <w:rPr>
          <w:rFonts w:asciiTheme="minorEastAsia" w:hAnsiTheme="minorEastAsia"/>
        </w:rPr>
      </w:pPr>
      <w:r>
        <w:rPr>
          <w:rFonts w:hint="eastAsia" w:cs="宋体" w:asciiTheme="minorEastAsia" w:hAnsiTheme="minorEastAsia"/>
        </w:rPr>
        <w:t>◇</w:t>
      </w:r>
      <w:r>
        <w:rPr>
          <w:rFonts w:asciiTheme="minorEastAsia" w:hAnsiTheme="minorEastAsia"/>
        </w:rPr>
        <w:t>面谈，电话，传真，电子邮件。</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.2记录</w:t>
      </w:r>
    </w:p>
    <w:p>
      <w:pPr>
        <w:pStyle w:val="17"/>
        <w:ind w:firstLine="0" w:firstLineChars="0"/>
        <w:rPr>
          <w:rFonts w:asciiTheme="minorEastAsia" w:hAnsiTheme="minorEastAsia"/>
        </w:rPr>
      </w:pPr>
      <w:r>
        <w:rPr>
          <w:rFonts w:asciiTheme="minorEastAsia" w:hAnsiTheme="minorEastAsia"/>
        </w:rPr>
        <w:t>·伦理审查决定相关问题以及其它重大事项的沟通交流：填写</w:t>
      </w:r>
      <w:r>
        <w:rPr>
          <w:rFonts w:hint="eastAsia" w:asciiTheme="minorEastAsia" w:hAnsiTheme="minorEastAsia"/>
        </w:rPr>
        <w:t>《</w:t>
      </w:r>
      <w:r>
        <w:rPr>
          <w:rFonts w:asciiTheme="minorEastAsia" w:hAnsiTheme="minorEastAsia"/>
        </w:rPr>
        <w:t>沟通交流记录</w:t>
      </w:r>
      <w:r>
        <w:rPr>
          <w:rFonts w:hint="eastAsia" w:asciiTheme="minorEastAsia" w:hAnsiTheme="minorEastAsia"/>
        </w:rPr>
        <w:t>》</w:t>
      </w:r>
      <w:r>
        <w:rPr>
          <w:rFonts w:asciiTheme="minorEastAsia" w:hAnsiTheme="minorEastAsia"/>
        </w:rPr>
        <w:t>。</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.3报告</w:t>
      </w:r>
    </w:p>
    <w:p>
      <w:pPr>
        <w:pStyle w:val="17"/>
        <w:ind w:firstLine="0" w:firstLineChars="0"/>
        <w:rPr>
          <w:rFonts w:asciiTheme="minorEastAsia" w:hAnsiTheme="minorEastAsia"/>
        </w:rPr>
      </w:pPr>
      <w:r>
        <w:rPr>
          <w:rFonts w:asciiTheme="minorEastAsia" w:hAnsiTheme="minorEastAsia"/>
        </w:rPr>
        <w:t>·与申请人沟通交流后，申请人接受伦理委员会的审查决定，不需要报告。</w:t>
      </w:r>
    </w:p>
    <w:p>
      <w:pPr>
        <w:pStyle w:val="17"/>
        <w:ind w:firstLine="0" w:firstLineChars="0"/>
        <w:rPr>
          <w:rFonts w:asciiTheme="minorEastAsia" w:hAnsiTheme="minorEastAsia"/>
        </w:rPr>
      </w:pPr>
      <w:r>
        <w:rPr>
          <w:rFonts w:asciiTheme="minorEastAsia" w:hAnsiTheme="minorEastAsia"/>
        </w:rPr>
        <w:t>·与申请人沟通交流后，申请人对伦理委员会的审查决定仍持有异议，建议其提出“复审”，进入复审程序。</w:t>
      </w:r>
    </w:p>
    <w:p>
      <w:pPr>
        <w:pStyle w:val="17"/>
        <w:ind w:firstLine="0" w:firstLineChars="0"/>
        <w:rPr>
          <w:rFonts w:asciiTheme="minorEastAsia" w:hAnsiTheme="minorEastAsia"/>
        </w:rPr>
      </w:pPr>
      <w:r>
        <w:rPr>
          <w:rFonts w:asciiTheme="minorEastAsia" w:hAnsiTheme="minorEastAsia"/>
        </w:rPr>
        <w:t>·与多中心临床研究组长单位伦理委员会沟通交流的结果，应向主审委员与审查会议报告。</w:t>
      </w:r>
    </w:p>
    <w:p>
      <w:pPr>
        <w:pStyle w:val="17"/>
        <w:ind w:firstLine="0" w:firstLineChars="0"/>
        <w:rPr>
          <w:rFonts w:asciiTheme="minorEastAsia" w:hAnsiTheme="minorEastAsia"/>
        </w:rPr>
      </w:pPr>
      <w:r>
        <w:rPr>
          <w:rFonts w:asciiTheme="minorEastAsia" w:hAnsiTheme="minorEastAsia"/>
        </w:rPr>
        <w:t>·提醒提交研究进展报告，批件有效期到期：不需要报告。</w:t>
      </w:r>
    </w:p>
    <w:p>
      <w:pPr>
        <w:pStyle w:val="17"/>
        <w:ind w:firstLine="0" w:firstLineChars="0"/>
        <w:rPr>
          <w:rFonts w:asciiTheme="minorEastAsia" w:hAnsiTheme="minorEastAsia"/>
        </w:rPr>
      </w:pPr>
      <w:r>
        <w:rPr>
          <w:rFonts w:hint="eastAsia" w:asciiTheme="minorEastAsia" w:hAnsiTheme="minorEastAsia"/>
        </w:rPr>
        <w:t>4</w:t>
      </w:r>
      <w:r>
        <w:rPr>
          <w:rFonts w:asciiTheme="minorEastAsia" w:hAnsiTheme="minorEastAsia"/>
        </w:rPr>
        <w:t>.4文件存档</w:t>
      </w:r>
    </w:p>
    <w:p>
      <w:pPr>
        <w:pStyle w:val="17"/>
        <w:ind w:firstLine="0" w:firstLineChars="0"/>
        <w:rPr>
          <w:rFonts w:asciiTheme="minorEastAsia" w:hAnsiTheme="minorEastAsia"/>
        </w:rPr>
      </w:pPr>
      <w:r>
        <w:rPr>
          <w:rFonts w:asciiTheme="minorEastAsia" w:hAnsiTheme="minorEastAsia"/>
        </w:rPr>
        <w:t>·沟通交流记录：存入审查项目文档。</w:t>
      </w:r>
    </w:p>
    <w:p>
      <w:pPr>
        <w:pStyle w:val="17"/>
        <w:ind w:firstLine="0" w:firstLineChars="0"/>
        <w:rPr>
          <w:rFonts w:asciiTheme="minorEastAsia" w:hAnsiTheme="minorEastAsia"/>
        </w:rPr>
      </w:pPr>
      <w:r>
        <w:rPr>
          <w:rFonts w:asciiTheme="minorEastAsia" w:hAnsiTheme="minorEastAsia"/>
        </w:rPr>
        <w:t>·提醒提交研究进展报告，批件有效期到期：</w:t>
      </w:r>
    </w:p>
    <w:p>
      <w:pPr>
        <w:pStyle w:val="18"/>
        <w:rPr>
          <w:rFonts w:asciiTheme="minorEastAsia" w:hAnsiTheme="minorEastAsia"/>
        </w:rPr>
      </w:pPr>
      <w:r>
        <w:rPr>
          <w:rFonts w:hint="eastAsia" w:asciiTheme="minorEastAsia" w:hAnsiTheme="minorEastAsia"/>
        </w:rPr>
        <w:t>5</w:t>
      </w:r>
      <w:r>
        <w:rPr>
          <w:rFonts w:asciiTheme="minorEastAsia" w:hAnsiTheme="minorEastAsia"/>
        </w:rPr>
        <w:t>.附件表格</w:t>
      </w:r>
    </w:p>
    <w:p>
      <w:pPr>
        <w:pStyle w:val="17"/>
        <w:ind w:firstLine="0" w:firstLineChars="0"/>
        <w:rPr>
          <w:rFonts w:asciiTheme="minorEastAsia" w:hAnsiTheme="minorEastAsia"/>
        </w:rPr>
      </w:pPr>
      <w:r>
        <w:rPr>
          <w:rFonts w:asciiTheme="minorEastAsia" w:hAnsiTheme="minorEastAsia"/>
        </w:rPr>
        <w:t>·</w:t>
      </w:r>
      <w:r>
        <w:rPr>
          <w:rFonts w:hint="eastAsia" w:asciiTheme="minorEastAsia" w:hAnsiTheme="minorEastAsia"/>
        </w:rPr>
        <w:t>附件1《</w:t>
      </w:r>
      <w:r>
        <w:rPr>
          <w:rFonts w:asciiTheme="minorEastAsia" w:hAnsiTheme="minorEastAsia"/>
        </w:rPr>
        <w:t>沟通交流记录</w:t>
      </w:r>
      <w:r>
        <w:rPr>
          <w:rFonts w:hint="eastAsia" w:asciiTheme="minorEastAsia" w:hAnsiTheme="minorEastAsia"/>
        </w:rPr>
        <w:t>》</w:t>
      </w:r>
    </w:p>
    <w:p>
      <w:pPr>
        <w:widowControl/>
        <w:jc w:val="left"/>
        <w:rPr>
          <w:rFonts w:ascii="Times New Roman" w:hAnsi="Times New Roman" w:cs="Times New Roman"/>
          <w:color w:val="000000"/>
          <w:kern w:val="0"/>
          <w:sz w:val="24"/>
          <w:szCs w:val="24"/>
        </w:rPr>
      </w:pPr>
      <w:r>
        <w:br w:type="page"/>
      </w:r>
    </w:p>
    <w:p>
      <w:pPr>
        <w:pStyle w:val="17"/>
        <w:ind w:firstLine="0" w:firstLineChars="0"/>
      </w:pPr>
      <w:r>
        <w:rPr>
          <w:rFonts w:hint="eastAsia"/>
        </w:rPr>
        <w:t>附件1《</w:t>
      </w:r>
      <w:r>
        <w:t>沟通交流记录</w:t>
      </w:r>
      <w:r>
        <w:rPr>
          <w:rFonts w:hint="eastAsia"/>
        </w:rPr>
        <w:t>》</w:t>
      </w:r>
    </w:p>
    <w:p>
      <w:pPr>
        <w:pStyle w:val="18"/>
        <w:jc w:val="center"/>
      </w:pPr>
      <w:r>
        <w:rPr>
          <w:rFonts w:hint="eastAsia"/>
        </w:rPr>
        <w:t>沟通交流记录</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977"/>
        <w:gridCol w:w="992"/>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联系人姓名</w:t>
            </w:r>
          </w:p>
        </w:tc>
        <w:tc>
          <w:tcPr>
            <w:tcW w:w="2977" w:type="dxa"/>
            <w:tcBorders>
              <w:right w:val="single" w:color="auto" w:sz="8" w:space="0"/>
            </w:tcBorders>
          </w:tcPr>
          <w:p>
            <w:pPr>
              <w:pStyle w:val="17"/>
              <w:ind w:firstLine="0" w:firstLineChars="0"/>
            </w:pPr>
          </w:p>
        </w:tc>
        <w:tc>
          <w:tcPr>
            <w:tcW w:w="992" w:type="dxa"/>
            <w:tcBorders>
              <w:left w:val="single" w:color="auto" w:sz="8" w:space="0"/>
            </w:tcBorders>
          </w:tcPr>
          <w:p>
            <w:pPr>
              <w:pStyle w:val="17"/>
              <w:ind w:firstLine="0" w:firstLineChars="0"/>
            </w:pPr>
            <w:r>
              <w:rPr>
                <w:rFonts w:hint="eastAsia"/>
              </w:rPr>
              <w:t>电话</w:t>
            </w:r>
          </w:p>
        </w:tc>
        <w:tc>
          <w:tcPr>
            <w:tcW w:w="3027" w:type="dxa"/>
            <w:tcBorders>
              <w:left w:val="single" w:color="auto" w:sz="8" w:space="0"/>
            </w:tcBorders>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传真</w:t>
            </w:r>
          </w:p>
        </w:tc>
        <w:tc>
          <w:tcPr>
            <w:tcW w:w="2977" w:type="dxa"/>
            <w:tcBorders>
              <w:right w:val="single" w:color="auto" w:sz="8" w:space="0"/>
            </w:tcBorders>
          </w:tcPr>
          <w:p>
            <w:pPr>
              <w:pStyle w:val="17"/>
              <w:ind w:firstLine="0" w:firstLineChars="0"/>
            </w:pPr>
          </w:p>
        </w:tc>
        <w:tc>
          <w:tcPr>
            <w:tcW w:w="992" w:type="dxa"/>
            <w:tcBorders>
              <w:left w:val="single" w:color="auto" w:sz="8" w:space="0"/>
            </w:tcBorders>
          </w:tcPr>
          <w:p>
            <w:pPr>
              <w:pStyle w:val="17"/>
              <w:ind w:firstLine="0" w:firstLineChars="0"/>
            </w:pPr>
            <w:r>
              <w:rPr>
                <w:rFonts w:ascii="ËÎÌå" w:hAnsi="ËÎÌå" w:cs="ËÎÌå"/>
              </w:rPr>
              <w:t>E-mail</w:t>
            </w:r>
          </w:p>
        </w:tc>
        <w:tc>
          <w:tcPr>
            <w:tcW w:w="3027" w:type="dxa"/>
            <w:tcBorders>
              <w:left w:val="single" w:color="auto" w:sz="8" w:space="0"/>
            </w:tcBorders>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联系人身份</w:t>
            </w:r>
          </w:p>
        </w:tc>
        <w:tc>
          <w:tcPr>
            <w:tcW w:w="6996" w:type="dxa"/>
            <w:gridSpan w:val="3"/>
          </w:tcPr>
          <w:p>
            <w:pPr>
              <w:pStyle w:val="17"/>
              <w:ind w:firstLine="0" w:firstLineChars="0"/>
            </w:pPr>
            <w:r>
              <w:rPr>
                <w:rFonts w:hint="eastAsia"/>
              </w:rPr>
              <w:t>□主要研究者，□申办方，□组长单位伦理委员会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交流方式</w:t>
            </w:r>
          </w:p>
        </w:tc>
        <w:tc>
          <w:tcPr>
            <w:tcW w:w="6996" w:type="dxa"/>
            <w:gridSpan w:val="3"/>
          </w:tcPr>
          <w:p>
            <w:pPr>
              <w:pStyle w:val="17"/>
              <w:ind w:firstLine="0" w:firstLineChars="0"/>
            </w:pPr>
            <w:r>
              <w:rPr>
                <w:rFonts w:hint="eastAsia"/>
              </w:rPr>
              <w:t>□面谈，□电话，□传真，□</w:t>
            </w:r>
            <w:r>
              <w:rPr>
                <w:rFonts w:ascii="ËÎÌå" w:hAnsi="ËÎÌå" w:cs="ËÎÌå"/>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项目名称</w:t>
            </w:r>
          </w:p>
        </w:tc>
        <w:tc>
          <w:tcPr>
            <w:tcW w:w="6996" w:type="dxa"/>
            <w:gridSpan w:val="3"/>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交流主题</w:t>
            </w:r>
          </w:p>
        </w:tc>
        <w:tc>
          <w:tcPr>
            <w:tcW w:w="6996" w:type="dxa"/>
            <w:gridSpan w:val="3"/>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交流概要</w:t>
            </w:r>
          </w:p>
        </w:tc>
        <w:tc>
          <w:tcPr>
            <w:tcW w:w="6996" w:type="dxa"/>
            <w:gridSpan w:val="3"/>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处理</w:t>
            </w:r>
          </w:p>
        </w:tc>
        <w:tc>
          <w:tcPr>
            <w:tcW w:w="6996" w:type="dxa"/>
            <w:gridSpan w:val="3"/>
          </w:tcPr>
          <w:p>
            <w:pPr>
              <w:pStyle w:val="17"/>
              <w:ind w:firstLine="0" w:firstLineChars="0"/>
            </w:pPr>
            <w:r>
              <w:rPr>
                <w:rFonts w:hint="eastAsia"/>
              </w:rPr>
              <w:t>□申请人提出复审；□报告主审委员，□报告审查会议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记录者签名</w:t>
            </w:r>
          </w:p>
        </w:tc>
        <w:tc>
          <w:tcPr>
            <w:tcW w:w="6996" w:type="dxa"/>
            <w:gridSpan w:val="3"/>
          </w:tcPr>
          <w:p>
            <w:pPr>
              <w:pStyle w:val="1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7"/>
              <w:ind w:firstLine="0" w:firstLineChars="0"/>
            </w:pPr>
            <w:r>
              <w:rPr>
                <w:rFonts w:hint="eastAsia"/>
              </w:rPr>
              <w:t>日期</w:t>
            </w:r>
          </w:p>
        </w:tc>
        <w:tc>
          <w:tcPr>
            <w:tcW w:w="6996" w:type="dxa"/>
            <w:gridSpan w:val="3"/>
          </w:tcPr>
          <w:p>
            <w:pPr>
              <w:pStyle w:val="17"/>
              <w:ind w:firstLine="0" w:firstLineChars="0"/>
            </w:pPr>
          </w:p>
        </w:tc>
      </w:tr>
    </w:tbl>
    <w:p>
      <w:pPr>
        <w:pStyle w:val="18"/>
      </w:pPr>
    </w:p>
    <w:sectPr>
      <w:footerReference r:id="rId8" w:type="default"/>
      <w:pgSz w:w="11906" w:h="16838"/>
      <w:pgMar w:top="1440" w:right="1800" w:bottom="1440" w:left="1800" w:header="851" w:footer="992"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谭" w:date="2018-05-16T10:03:00Z" w:initials="tanshan">
    <w:p w14:paraId="54071C7C">
      <w:pPr>
        <w:pStyle w:val="5"/>
      </w:pPr>
      <w:r>
        <w:rPr>
          <w:rFonts w:hint="eastAsia"/>
        </w:rPr>
        <w:t>增加表格中内容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4071C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iddenHorzOCR">
    <w:altName w:val="MS Gothic"/>
    <w:panose1 w:val="00000000000000000000"/>
    <w:charset w:val="80"/>
    <w:family w:val="auto"/>
    <w:pitch w:val="default"/>
    <w:sig w:usb0="00000000" w:usb1="00000000" w:usb2="00000010" w:usb3="00000000" w:csb0="00020000" w:csb1="00000000"/>
  </w:font>
  <w:font w:name="ËÎÌå">
    <w:altName w:val="Arial"/>
    <w:panose1 w:val="00000000000000000000"/>
    <w:charset w:val="00"/>
    <w:family w:val="swiss"/>
    <w:pitch w:val="default"/>
    <w:sig w:usb0="00000000" w:usb1="00000000" w:usb2="00000000" w:usb3="00000000" w:csb0="00000001" w:csb1="00000000"/>
  </w:font>
  <w:font w:name="SimSun,Bold">
    <w:altName w:val="方正兰亭超细黑简体"/>
    <w:panose1 w:val="00000000000000000000"/>
    <w:charset w:val="86"/>
    <w:family w:val="auto"/>
    <w:pitch w:val="default"/>
    <w:sig w:usb0="00000000" w:usb1="00000000" w:usb2="00000010" w:usb3="00000000" w:csb0="00040000" w:csb1="0000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sdt>
      <w:sdtPr>
        <w:id w:val="-1695674911"/>
        <w:docPartObj>
          <w:docPartGallery w:val="autotext"/>
        </w:docPartObj>
      </w:sdtPr>
      <w:sdtContent>
        <w:r>
          <w:rPr>
            <w:rFonts w:hint="eastAsia"/>
          </w:rPr>
          <w:t>第</w:t>
        </w:r>
        <w:r>
          <w:fldChar w:fldCharType="begin"/>
        </w:r>
        <w:r>
          <w:instrText xml:space="preserve">PAGE   \* MERGEFORMAT</w:instrText>
        </w:r>
        <w:r>
          <w:fldChar w:fldCharType="separate"/>
        </w:r>
        <w:r>
          <w:rPr>
            <w:lang w:val="zh-CN"/>
          </w:rPr>
          <w:t>1</w:t>
        </w:r>
        <w:r>
          <w:fldChar w:fldCharType="end"/>
        </w:r>
      </w:sdtContent>
    </w:sdt>
    <w:r>
      <w:rPr>
        <w:rFonts w:hint="eastAsia"/>
      </w:rPr>
      <w:t>页 共</w:t>
    </w:r>
    <w:r>
      <w:fldChar w:fldCharType="begin"/>
    </w:r>
    <w:r>
      <w:instrText xml:space="preserve"> SECTIONPAGES  \* Arabic </w:instrText>
    </w:r>
    <w:r>
      <w:fldChar w:fldCharType="separate"/>
    </w:r>
    <w:r>
      <w:t>128</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hint="eastAsia" w:eastAsiaTheme="minorEastAsia"/>
        <w:lang w:eastAsia="zh-CN"/>
      </w:rPr>
    </w:pPr>
    <w:r>
      <w:rPr>
        <w:rFonts w:hint="eastAsia"/>
      </w:rPr>
      <w:t>深圳市</w:t>
    </w:r>
    <w:r>
      <w:rPr>
        <w:rFonts w:hint="eastAsia"/>
        <w:lang w:eastAsia="zh-CN"/>
      </w:rPr>
      <w:t>职业病防治院医学伦理委员会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62252"/>
    <w:multiLevelType w:val="multilevel"/>
    <w:tmpl w:val="6836225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
    <w15:presenceInfo w15:providerId="None" w15:userId="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55"/>
    <w:rsid w:val="00025D26"/>
    <w:rsid w:val="0003019F"/>
    <w:rsid w:val="00034B1F"/>
    <w:rsid w:val="000538F8"/>
    <w:rsid w:val="000879A5"/>
    <w:rsid w:val="000D1509"/>
    <w:rsid w:val="001165B9"/>
    <w:rsid w:val="0012355B"/>
    <w:rsid w:val="00136455"/>
    <w:rsid w:val="00220157"/>
    <w:rsid w:val="00237A07"/>
    <w:rsid w:val="002420D7"/>
    <w:rsid w:val="002717A8"/>
    <w:rsid w:val="00272F0A"/>
    <w:rsid w:val="00283E3C"/>
    <w:rsid w:val="002852B4"/>
    <w:rsid w:val="002A4C1C"/>
    <w:rsid w:val="00306FA5"/>
    <w:rsid w:val="00325875"/>
    <w:rsid w:val="003461D8"/>
    <w:rsid w:val="003F5C51"/>
    <w:rsid w:val="00414F1E"/>
    <w:rsid w:val="0043310F"/>
    <w:rsid w:val="00443C7D"/>
    <w:rsid w:val="00474ADE"/>
    <w:rsid w:val="0048012D"/>
    <w:rsid w:val="0048374D"/>
    <w:rsid w:val="00493C50"/>
    <w:rsid w:val="004E4E44"/>
    <w:rsid w:val="004E7771"/>
    <w:rsid w:val="004F39AC"/>
    <w:rsid w:val="00532D8A"/>
    <w:rsid w:val="005541E7"/>
    <w:rsid w:val="00561A0D"/>
    <w:rsid w:val="00581D3F"/>
    <w:rsid w:val="005949D0"/>
    <w:rsid w:val="005A6CF9"/>
    <w:rsid w:val="005E4711"/>
    <w:rsid w:val="00625B12"/>
    <w:rsid w:val="00630E1E"/>
    <w:rsid w:val="0068547C"/>
    <w:rsid w:val="006A6D71"/>
    <w:rsid w:val="007057A8"/>
    <w:rsid w:val="00733522"/>
    <w:rsid w:val="007671C3"/>
    <w:rsid w:val="007C03B8"/>
    <w:rsid w:val="007C0C4C"/>
    <w:rsid w:val="007E1E16"/>
    <w:rsid w:val="00866308"/>
    <w:rsid w:val="008721B3"/>
    <w:rsid w:val="00874322"/>
    <w:rsid w:val="00877EBD"/>
    <w:rsid w:val="008802E4"/>
    <w:rsid w:val="008809F9"/>
    <w:rsid w:val="00882AC2"/>
    <w:rsid w:val="008B3074"/>
    <w:rsid w:val="0093102B"/>
    <w:rsid w:val="00962E9D"/>
    <w:rsid w:val="00971231"/>
    <w:rsid w:val="00A2025E"/>
    <w:rsid w:val="00AB3B0D"/>
    <w:rsid w:val="00AF193F"/>
    <w:rsid w:val="00B12CF5"/>
    <w:rsid w:val="00B24925"/>
    <w:rsid w:val="00BA3907"/>
    <w:rsid w:val="00BC78F9"/>
    <w:rsid w:val="00BE2FF9"/>
    <w:rsid w:val="00BF6B4C"/>
    <w:rsid w:val="00C0043B"/>
    <w:rsid w:val="00C07E2A"/>
    <w:rsid w:val="00CE35BD"/>
    <w:rsid w:val="00D215E1"/>
    <w:rsid w:val="00D4704D"/>
    <w:rsid w:val="00DC799A"/>
    <w:rsid w:val="00DD7FB3"/>
    <w:rsid w:val="00E56EB2"/>
    <w:rsid w:val="00E911AB"/>
    <w:rsid w:val="00EC5D39"/>
    <w:rsid w:val="00EC6A8B"/>
    <w:rsid w:val="00F0331C"/>
    <w:rsid w:val="00F04200"/>
    <w:rsid w:val="00F15115"/>
    <w:rsid w:val="00FD0251"/>
    <w:rsid w:val="164232A3"/>
    <w:rsid w:val="2915535C"/>
    <w:rsid w:val="2DA0144C"/>
    <w:rsid w:val="2DB16580"/>
    <w:rsid w:val="381B078C"/>
    <w:rsid w:val="40122E90"/>
    <w:rsid w:val="53E7454D"/>
    <w:rsid w:val="5FB7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32"/>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28"/>
    <w:unhideWhenUsed/>
    <w:qFormat/>
    <w:uiPriority w:val="99"/>
    <w:pPr>
      <w:tabs>
        <w:tab w:val="center" w:pos="4153"/>
        <w:tab w:val="right" w:pos="8306"/>
      </w:tabs>
      <w:snapToGrid w:val="0"/>
      <w:jc w:val="left"/>
    </w:pPr>
    <w:rPr>
      <w:sz w:val="18"/>
      <w:szCs w:val="18"/>
    </w:rPr>
  </w:style>
  <w:style w:type="paragraph" w:styleId="8">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jc w:val="center"/>
    </w:pPr>
    <w:rPr>
      <w:rFonts w:ascii="Times New Roman" w:hAnsi="Times New Roman"/>
      <w:sz w:val="28"/>
    </w:rPr>
  </w:style>
  <w:style w:type="paragraph" w:styleId="10">
    <w:name w:val="toc 2"/>
    <w:basedOn w:val="1"/>
    <w:next w:val="1"/>
    <w:unhideWhenUsed/>
    <w:qFormat/>
    <w:uiPriority w:val="39"/>
    <w:pPr>
      <w:ind w:left="420" w:leftChars="200"/>
      <w:jc w:val="left"/>
    </w:pPr>
    <w:rPr>
      <w:rFonts w:ascii="Times New Roman" w:hAnsi="Times New Roman"/>
      <w:sz w:val="28"/>
    </w:rPr>
  </w:style>
  <w:style w:type="paragraph" w:styleId="11">
    <w:name w:val="annotation subject"/>
    <w:basedOn w:val="5"/>
    <w:next w:val="5"/>
    <w:link w:val="33"/>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paragraph" w:customStyle="1" w:styleId="17">
    <w:name w:val="内容"/>
    <w:basedOn w:val="1"/>
    <w:link w:val="19"/>
    <w:qFormat/>
    <w:uiPriority w:val="0"/>
    <w:pPr>
      <w:autoSpaceDE w:val="0"/>
      <w:autoSpaceDN w:val="0"/>
      <w:adjustRightInd w:val="0"/>
      <w:spacing w:line="360" w:lineRule="auto"/>
      <w:ind w:firstLine="480" w:firstLineChars="200"/>
      <w:jc w:val="left"/>
    </w:pPr>
    <w:rPr>
      <w:rFonts w:ascii="Times New Roman" w:hAnsi="Times New Roman" w:cs="Times New Roman"/>
      <w:color w:val="000000"/>
      <w:kern w:val="0"/>
      <w:sz w:val="24"/>
      <w:szCs w:val="24"/>
    </w:rPr>
  </w:style>
  <w:style w:type="paragraph" w:customStyle="1" w:styleId="18">
    <w:name w:val="小标题"/>
    <w:basedOn w:val="17"/>
    <w:link w:val="20"/>
    <w:qFormat/>
    <w:uiPriority w:val="0"/>
    <w:pPr>
      <w:ind w:firstLine="0" w:firstLineChars="0"/>
    </w:pPr>
    <w:rPr>
      <w:b/>
    </w:rPr>
  </w:style>
  <w:style w:type="character" w:customStyle="1" w:styleId="19">
    <w:name w:val="内容 Char"/>
    <w:basedOn w:val="14"/>
    <w:link w:val="17"/>
    <w:qFormat/>
    <w:uiPriority w:val="0"/>
    <w:rPr>
      <w:rFonts w:ascii="Times New Roman" w:hAnsi="Times New Roman" w:cs="Times New Roman"/>
      <w:color w:val="000000"/>
      <w:kern w:val="0"/>
      <w:sz w:val="24"/>
      <w:szCs w:val="24"/>
    </w:rPr>
  </w:style>
  <w:style w:type="character" w:customStyle="1" w:styleId="20">
    <w:name w:val="小标题 Char"/>
    <w:basedOn w:val="19"/>
    <w:link w:val="18"/>
    <w:qFormat/>
    <w:uiPriority w:val="0"/>
    <w:rPr>
      <w:rFonts w:ascii="Times New Roman" w:hAnsi="Times New Roman" w:cs="Times New Roman"/>
      <w:b/>
      <w:color w:val="000000"/>
      <w:kern w:val="0"/>
      <w:sz w:val="24"/>
      <w:szCs w:val="24"/>
    </w:rPr>
  </w:style>
  <w:style w:type="paragraph" w:styleId="21">
    <w:name w:val="List Paragraph"/>
    <w:basedOn w:val="1"/>
    <w:qFormat/>
    <w:uiPriority w:val="34"/>
    <w:pPr>
      <w:ind w:firstLine="420" w:firstLineChars="200"/>
    </w:pPr>
  </w:style>
  <w:style w:type="character" w:customStyle="1" w:styleId="22">
    <w:name w:val="批注框文本 Char"/>
    <w:basedOn w:val="14"/>
    <w:link w:val="6"/>
    <w:semiHidden/>
    <w:qFormat/>
    <w:uiPriority w:val="99"/>
    <w:rPr>
      <w:sz w:val="18"/>
      <w:szCs w:val="18"/>
    </w:rPr>
  </w:style>
  <w:style w:type="paragraph" w:customStyle="1" w:styleId="23">
    <w:name w:val="1"/>
    <w:basedOn w:val="1"/>
    <w:link w:val="25"/>
    <w:qFormat/>
    <w:uiPriority w:val="0"/>
    <w:pPr>
      <w:jc w:val="center"/>
    </w:pPr>
    <w:rPr>
      <w:rFonts w:ascii="Times New Roman" w:hAnsi="Times New Roman" w:eastAsia="宋体" w:cs="Times New Roman"/>
      <w:b/>
      <w:sz w:val="32"/>
      <w:szCs w:val="32"/>
    </w:rPr>
  </w:style>
  <w:style w:type="paragraph" w:customStyle="1" w:styleId="24">
    <w:name w:val="2"/>
    <w:basedOn w:val="1"/>
    <w:link w:val="26"/>
    <w:qFormat/>
    <w:uiPriority w:val="0"/>
    <w:pPr>
      <w:jc w:val="center"/>
    </w:pPr>
    <w:rPr>
      <w:rFonts w:asciiTheme="minorEastAsia" w:hAnsiTheme="minorEastAsia"/>
      <w:b/>
      <w:sz w:val="28"/>
      <w:szCs w:val="28"/>
    </w:rPr>
  </w:style>
  <w:style w:type="character" w:customStyle="1" w:styleId="25">
    <w:name w:val="1 Char"/>
    <w:basedOn w:val="14"/>
    <w:link w:val="23"/>
    <w:qFormat/>
    <w:uiPriority w:val="0"/>
    <w:rPr>
      <w:rFonts w:ascii="Times New Roman" w:hAnsi="Times New Roman" w:eastAsia="宋体" w:cs="Times New Roman"/>
      <w:b/>
      <w:sz w:val="32"/>
      <w:szCs w:val="32"/>
    </w:rPr>
  </w:style>
  <w:style w:type="character" w:customStyle="1" w:styleId="26">
    <w:name w:val="2 Char"/>
    <w:basedOn w:val="14"/>
    <w:link w:val="24"/>
    <w:qFormat/>
    <w:uiPriority w:val="0"/>
    <w:rPr>
      <w:rFonts w:asciiTheme="minorEastAsia" w:hAnsiTheme="minorEastAsia"/>
      <w:b/>
      <w:sz w:val="28"/>
      <w:szCs w:val="28"/>
    </w:rPr>
  </w:style>
  <w:style w:type="character" w:customStyle="1" w:styleId="27">
    <w:name w:val="页眉 Char"/>
    <w:basedOn w:val="14"/>
    <w:link w:val="8"/>
    <w:qFormat/>
    <w:uiPriority w:val="99"/>
    <w:rPr>
      <w:sz w:val="18"/>
      <w:szCs w:val="18"/>
    </w:rPr>
  </w:style>
  <w:style w:type="character" w:customStyle="1" w:styleId="28">
    <w:name w:val="页脚 Char"/>
    <w:basedOn w:val="14"/>
    <w:link w:val="7"/>
    <w:qFormat/>
    <w:uiPriority w:val="99"/>
    <w:rPr>
      <w:sz w:val="18"/>
      <w:szCs w:val="18"/>
    </w:rPr>
  </w:style>
  <w:style w:type="character" w:customStyle="1" w:styleId="29">
    <w:name w:val="标题 1 Char"/>
    <w:basedOn w:val="14"/>
    <w:link w:val="2"/>
    <w:qFormat/>
    <w:uiPriority w:val="9"/>
    <w:rPr>
      <w:b/>
      <w:bCs/>
      <w:kern w:val="44"/>
      <w:sz w:val="44"/>
      <w:szCs w:val="44"/>
    </w:rPr>
  </w:style>
  <w:style w:type="character" w:customStyle="1" w:styleId="30">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31">
    <w:name w:val="标题 3 Char"/>
    <w:basedOn w:val="14"/>
    <w:link w:val="4"/>
    <w:semiHidden/>
    <w:qFormat/>
    <w:uiPriority w:val="9"/>
    <w:rPr>
      <w:b/>
      <w:bCs/>
      <w:sz w:val="32"/>
      <w:szCs w:val="32"/>
    </w:rPr>
  </w:style>
  <w:style w:type="character" w:customStyle="1" w:styleId="32">
    <w:name w:val="批注文字 Char"/>
    <w:basedOn w:val="14"/>
    <w:link w:val="5"/>
    <w:semiHidden/>
    <w:qFormat/>
    <w:uiPriority w:val="99"/>
  </w:style>
  <w:style w:type="character" w:customStyle="1" w:styleId="33">
    <w:name w:val="批注主题 Char"/>
    <w:basedOn w:val="32"/>
    <w:link w:val="11"/>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9E7A2-E9D9-4533-9547-58EB74B623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128</Pages>
  <Words>8521</Words>
  <Characters>48572</Characters>
  <Lines>404</Lines>
  <Paragraphs>113</Paragraphs>
  <TotalTime>6</TotalTime>
  <ScaleCrop>false</ScaleCrop>
  <LinksUpToDate>false</LinksUpToDate>
  <CharactersWithSpaces>56980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2019-03-06T02:51:00Z</dcterms:created>
  <dc:creator>ywb</dc:creator>
  <cp:lastModifiedBy>Chang HoKui</cp:lastModifiedBy>
  <cp:lastPrinted>2017-09-22T02:57:00Z</cp:lastPrinted>
  <dcterms:modified xsi:type="dcterms:W3CDTF">2019-03-22T02:11:08Z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