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黑体" w:hAnsi="黑体" w:eastAsia="黑体"/>
          <w:szCs w:val="32"/>
          <w:lang w:val="en-US" w:eastAsia="zh-CN"/>
        </w:rPr>
      </w:pPr>
      <w:bookmarkStart w:id="0" w:name="红头"/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sz w:val="44"/>
          <w:szCs w:val="44"/>
        </w:rPr>
        <w:t>年深圳市餐饮具集中消毒服务单位</w:t>
      </w:r>
    </w:p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监督抽查计划</w:t>
      </w:r>
    </w:p>
    <w:p>
      <w:pPr>
        <w:widowControl/>
        <w:spacing w:line="600" w:lineRule="exact"/>
        <w:ind w:firstLine="640"/>
        <w:rPr>
          <w:rFonts w:ascii="黑体" w:hAnsi="Calibri" w:eastAsia="黑体"/>
          <w:b/>
          <w:kern w:val="0"/>
          <w:szCs w:val="32"/>
        </w:rPr>
      </w:pPr>
    </w:p>
    <w:p>
      <w:pPr>
        <w:widowControl/>
        <w:spacing w:line="56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一、监督检查内容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/>
          <w:sz w:val="32"/>
        </w:rPr>
        <w:t>抽查餐具饮具集中消毒服务单位依法生产情况，抽查消毒餐具饮具卫生质量</w:t>
      </w:r>
      <w:r>
        <w:rPr>
          <w:rFonts w:hint="eastAsia" w:ascii="仿宋_GB2312" w:hAnsi="仿宋_GB2312"/>
          <w:sz w:val="32"/>
          <w:lang w:eastAsia="zh-CN"/>
        </w:rPr>
        <w:t>。</w:t>
      </w:r>
    </w:p>
    <w:p>
      <w:pPr>
        <w:widowControl/>
        <w:spacing w:line="56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二、责任分工</w:t>
      </w:r>
    </w:p>
    <w:p>
      <w:pPr>
        <w:widowControl/>
        <w:spacing w:line="560" w:lineRule="exact"/>
        <w:ind w:firstLine="64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市卫生监督局对纳入监管范围的餐具、饮具集中消毒服务单位进行全面的监督检查，查找和发现存在的问题，建立监管档案，严厉打击餐具、饮具集中消毒服务单位的不良生产行为。</w:t>
      </w:r>
    </w:p>
    <w:p>
      <w:pPr>
        <w:widowControl/>
        <w:spacing w:line="560" w:lineRule="exact"/>
        <w:ind w:firstLine="64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市疾控中心负责对每家餐具、饮具集中消毒服务单位的餐具、饮具产品进行采样检测工作。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对本市纳入卫生</w:t>
      </w:r>
      <w:r>
        <w:rPr>
          <w:rFonts w:hint="eastAsia" w:ascii="仿宋_GB2312" w:hAnsi="Arial" w:cs="Arial"/>
          <w:color w:val="000000"/>
          <w:kern w:val="0"/>
          <w:sz w:val="32"/>
          <w:szCs w:val="32"/>
          <w:lang w:eastAsia="zh-CN"/>
        </w:rPr>
        <w:t>健康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部门监管的餐具、饮具集中消毒服务单位生产的消毒餐具、饮具进行抽检。餐具、饮具的采样、检测及评价执行《食（饮）具消毒卫生标准》（GB14934）。餐具、饮具集中消毒服务单位违反《食品安全法》规定用水，使用洗涤剂、消毒剂，或者出厂的餐具、饮具未按规定检验合格并随附消毒合格证明，或者未按规定在独立包装上标相关内容的，依照《食品安全法》第一百二十六条的规定给予处罚。</w:t>
      </w:r>
    </w:p>
    <w:p>
      <w:pPr>
        <w:widowControl/>
        <w:spacing w:line="560" w:lineRule="exact"/>
        <w:ind w:firstLine="640"/>
        <w:rPr>
          <w:rFonts w:ascii="仿宋_GB2312" w:hAnsi="华文仿宋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  <w:lang w:eastAsia="zh-CN"/>
        </w:rPr>
        <w:t>三</w:t>
      </w:r>
      <w:r>
        <w:rPr>
          <w:rFonts w:hint="eastAsia" w:ascii="黑体" w:hAnsi="黑体" w:eastAsia="黑体"/>
          <w:kern w:val="0"/>
          <w:szCs w:val="32"/>
        </w:rPr>
        <w:t>、结果报送要求</w:t>
      </w:r>
    </w:p>
    <w:p>
      <w:pPr>
        <w:widowControl/>
        <w:spacing w:line="560" w:lineRule="exact"/>
        <w:ind w:firstLine="640"/>
        <w:rPr>
          <w:rFonts w:ascii="仿宋_GB2312" w:hAnsi="华文仿宋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根据市卫生健康委的工作部署，于</w:t>
      </w:r>
      <w:r>
        <w:rPr>
          <w:rFonts w:hint="eastAsia" w:ascii="仿宋_GB2312" w:hAnsi="Arial" w:cs="Arial"/>
          <w:kern w:val="0"/>
          <w:szCs w:val="32"/>
          <w:lang w:eastAsia="zh-CN"/>
        </w:rPr>
        <w:t>202</w:t>
      </w:r>
      <w:r>
        <w:rPr>
          <w:rFonts w:hint="eastAsia" w:ascii="仿宋_GB2312" w:hAnsi="Arial" w:cs="Arial"/>
          <w:kern w:val="0"/>
          <w:szCs w:val="32"/>
          <w:lang w:val="en-US" w:eastAsia="zh-CN"/>
        </w:rPr>
        <w:t>2</w:t>
      </w:r>
      <w:r>
        <w:rPr>
          <w:rFonts w:hint="eastAsia" w:ascii="仿宋_GB2312" w:hAnsi="Arial" w:cs="Arial"/>
          <w:kern w:val="0"/>
          <w:szCs w:val="32"/>
        </w:rPr>
        <w:t>年11月</w:t>
      </w:r>
      <w:r>
        <w:rPr>
          <w:rFonts w:hint="eastAsia" w:ascii="仿宋_GB2312" w:hAnsi="Arial" w:cs="Arial"/>
          <w:kern w:val="0"/>
          <w:szCs w:val="32"/>
          <w:lang w:val="en-US" w:eastAsia="zh-CN"/>
        </w:rPr>
        <w:t>10</w:t>
      </w:r>
      <w:bookmarkStart w:id="1" w:name="_GoBack"/>
      <w:bookmarkEnd w:id="1"/>
      <w:r>
        <w:rPr>
          <w:rFonts w:hint="eastAsia" w:ascii="仿宋_GB2312" w:hAnsi="Arial" w:cs="Arial"/>
          <w:kern w:val="0"/>
          <w:szCs w:val="32"/>
        </w:rPr>
        <w:t>日前完成本年度的抽查结果的报送并及时向社会公布抽查结果。汇总数据以信息报告系统的填报数据为准，不需另外报送纸质报表。报送以上材料均需同时报送电子版至</w:t>
      </w:r>
      <w:r>
        <w:rPr>
          <w:rFonts w:hint="eastAsia"/>
        </w:rPr>
        <w:t>szcrbjdk@wsjd.sz.gov.cn</w:t>
      </w:r>
      <w:r>
        <w:rPr>
          <w:rFonts w:hint="eastAsia" w:ascii="仿宋_GB2312" w:hAnsi="华文仿宋"/>
          <w:kern w:val="0"/>
          <w:szCs w:val="32"/>
        </w:rPr>
        <w:t>。</w:t>
      </w:r>
    </w:p>
    <w:p>
      <w:pPr>
        <w:spacing w:line="560" w:lineRule="exact"/>
        <w:ind w:firstLine="800" w:firstLineChars="250"/>
        <w:rPr>
          <w:rFonts w:ascii="宋体"/>
          <w:kern w:val="0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四</w:t>
      </w:r>
      <w:r>
        <w:rPr>
          <w:rFonts w:hint="eastAsia" w:ascii="黑体" w:hAnsi="黑体" w:eastAsia="黑体" w:cs="黑体"/>
          <w:szCs w:val="32"/>
        </w:rPr>
        <w:t>、联系人及联系方式</w:t>
      </w:r>
    </w:p>
    <w:p>
      <w:pPr>
        <w:spacing w:line="560" w:lineRule="exact"/>
        <w:ind w:firstLine="796" w:firstLineChars="249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联系人：章翩            联系电话：88113556</w:t>
      </w:r>
    </w:p>
    <w:p>
      <w:pPr>
        <w:widowControl/>
        <w:spacing w:line="560" w:lineRule="exact"/>
        <w:rPr>
          <w:rFonts w:ascii="黑体" w:hAnsi="宋体" w:eastAsia="黑体"/>
          <w:b/>
          <w:szCs w:val="32"/>
        </w:rPr>
      </w:pPr>
    </w:p>
    <w:p>
      <w:pPr>
        <w:widowControl/>
        <w:spacing w:line="560" w:lineRule="exact"/>
        <w:rPr>
          <w:rFonts w:ascii="黑体" w:hAnsi="宋体" w:eastAsia="黑体"/>
          <w:b/>
          <w:szCs w:val="32"/>
        </w:rPr>
      </w:pPr>
    </w:p>
    <w:p>
      <w:pPr>
        <w:widowControl/>
        <w:spacing w:line="560" w:lineRule="exact"/>
        <w:ind w:left="1520" w:leftChars="200" w:hanging="880" w:hangingChars="275"/>
        <w:rPr>
          <w:rFonts w:ascii="仿宋_GB2312" w:hAnsi="华文仿宋"/>
          <w:kern w:val="0"/>
          <w:szCs w:val="32"/>
        </w:rPr>
      </w:pPr>
      <w:r>
        <w:rPr>
          <w:rFonts w:hint="eastAsia" w:ascii="仿宋_GB2312" w:hAnsi="华文仿宋"/>
          <w:kern w:val="0"/>
          <w:szCs w:val="32"/>
        </w:rPr>
        <w:t>附表：</w:t>
      </w:r>
      <w:r>
        <w:rPr>
          <w:rFonts w:ascii="仿宋_GB2312" w:hAnsi="华文仿宋"/>
          <w:kern w:val="0"/>
          <w:szCs w:val="32"/>
        </w:rPr>
        <w:t>1.20</w:t>
      </w:r>
      <w:r>
        <w:rPr>
          <w:rFonts w:hint="eastAsia" w:ascii="仿宋_GB2312" w:hAnsi="华文仿宋"/>
          <w:kern w:val="0"/>
          <w:szCs w:val="32"/>
          <w:lang w:val="en-US" w:eastAsia="zh-CN"/>
        </w:rPr>
        <w:t>22</w:t>
      </w:r>
      <w:r>
        <w:rPr>
          <w:rFonts w:ascii="仿宋_GB2312" w:hAnsi="华文仿宋"/>
          <w:kern w:val="0"/>
          <w:szCs w:val="32"/>
        </w:rPr>
        <w:t>年餐</w:t>
      </w:r>
      <w:r>
        <w:rPr>
          <w:rFonts w:hint="eastAsia" w:ascii="仿宋_GB2312" w:hAnsi="华文仿宋"/>
          <w:kern w:val="0"/>
          <w:szCs w:val="32"/>
        </w:rPr>
        <w:t>具、</w:t>
      </w:r>
      <w:r>
        <w:rPr>
          <w:rFonts w:ascii="仿宋_GB2312" w:hAnsi="华文仿宋"/>
          <w:kern w:val="0"/>
          <w:szCs w:val="32"/>
        </w:rPr>
        <w:t>饮</w:t>
      </w:r>
      <w:r>
        <w:rPr>
          <w:rFonts w:hint="eastAsia" w:ascii="仿宋_GB2312" w:hAnsi="华文仿宋"/>
          <w:kern w:val="0"/>
          <w:szCs w:val="32"/>
        </w:rPr>
        <w:t>具集中消毒服务单位国家随机监督抽查工作计划表</w:t>
      </w:r>
    </w:p>
    <w:p>
      <w:pPr>
        <w:widowControl/>
        <w:spacing w:line="560" w:lineRule="exact"/>
        <w:ind w:left="1600" w:leftChars="500" w:right="-253" w:rightChars="-79"/>
        <w:rPr>
          <w:rFonts w:hint="eastAsia" w:ascii="仿宋_GB2312" w:hAnsi="华文仿宋"/>
          <w:kern w:val="0"/>
          <w:szCs w:val="32"/>
        </w:rPr>
      </w:pPr>
    </w:p>
    <w:p>
      <w:pPr>
        <w:widowControl/>
        <w:spacing w:line="560" w:lineRule="exact"/>
        <w:ind w:left="1600" w:leftChars="500" w:right="-253" w:rightChars="-79"/>
        <w:rPr>
          <w:rFonts w:ascii="黑体" w:hAnsi="宋体" w:eastAsia="黑体"/>
          <w:b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linePitch="435" w:charSpace="200"/>
        </w:sectPr>
      </w:pPr>
    </w:p>
    <w:p>
      <w:pPr>
        <w:widowControl/>
        <w:spacing w:beforeLines="50"/>
        <w:ind w:firstLine="480" w:firstLineChars="15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附表1</w:t>
      </w:r>
    </w:p>
    <w:p>
      <w:pPr>
        <w:widowControl w:val="0"/>
        <w:spacing w:before="156" w:beforeLines="50" w:line="600" w:lineRule="exact"/>
        <w:jc w:val="center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-SA"/>
        </w:rPr>
        <w:t>202</w:t>
      </w:r>
      <w:r>
        <w:rPr>
          <w:rFonts w:hint="default" w:ascii="宋体" w:hAnsi="宋体" w:eastAsia="宋体" w:cs="宋体"/>
          <w:b/>
          <w:kern w:val="2"/>
          <w:sz w:val="44"/>
          <w:szCs w:val="44"/>
          <w:lang w:val="en" w:eastAsia="zh-CN" w:bidi="ar-SA"/>
        </w:rPr>
        <w:t>2</w:t>
      </w: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-SA"/>
        </w:rPr>
        <w:t>年餐具饮具集中消毒服务单位国家随机监督抽查工作计划表</w:t>
      </w:r>
    </w:p>
    <w:tbl>
      <w:tblPr>
        <w:tblStyle w:val="12"/>
        <w:tblW w:w="14736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3901"/>
        <w:gridCol w:w="5389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监督检查对象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范围和数量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检查内容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4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餐具饮具集中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消毒服务单位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辖区总数10%，至少20户，不足20户的全部抽查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1.用水符合国家饮用水卫生标准情况；</w:t>
            </w:r>
            <w:r>
              <w:rPr>
                <w:rFonts w:hint="eastAsia" w:ascii="宋体" w:hAnsi="宋体" w:eastAsia="宋体" w:cs="宋体"/>
                <w:kern w:val="0"/>
                <w:sz w:val="21"/>
                <w:vertAlign w:val="superscript"/>
              </w:rPr>
              <w:t>(a)</w:t>
            </w:r>
          </w:p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2.使用的洗涤剂、消毒剂符合国家食品安全标准情况；</w:t>
            </w:r>
            <w:r>
              <w:rPr>
                <w:rFonts w:hint="eastAsia" w:ascii="宋体" w:hAnsi="宋体" w:eastAsia="宋体" w:cs="宋体"/>
                <w:kern w:val="0"/>
                <w:sz w:val="21"/>
                <w:vertAlign w:val="superscript"/>
              </w:rPr>
              <w:t>(b)</w:t>
            </w:r>
          </w:p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3.消毒后的餐饮具进行逐批检验情况；</w:t>
            </w:r>
          </w:p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4.建立并遵守餐饮具出厂检验记录制度情况。</w:t>
            </w:r>
            <w:r>
              <w:rPr>
                <w:rFonts w:hint="eastAsia" w:ascii="宋体" w:hAnsi="宋体" w:eastAsia="宋体" w:cs="宋体"/>
                <w:kern w:val="0"/>
                <w:sz w:val="21"/>
                <w:vertAlign w:val="superscript"/>
              </w:rPr>
              <w:t>(c)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出厂餐饮具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每个企业抽查1-2个批次出厂餐饮具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1.出厂餐饮具随附消毒合格证明情况；</w:t>
            </w:r>
          </w:p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2.出厂餐饮具按规定在独立包装上标注相关内容情况。</w:t>
            </w:r>
            <w:r>
              <w:rPr>
                <w:rFonts w:hint="eastAsia" w:ascii="宋体" w:hAnsi="宋体" w:eastAsia="宋体" w:cs="宋体"/>
                <w:kern w:val="0"/>
                <w:sz w:val="21"/>
                <w:vertAlign w:val="superscript"/>
              </w:rPr>
              <w:t>(d)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感官要求，游离性余氯、阴离子合成洗涤剂</w:t>
            </w:r>
            <w:r>
              <w:rPr>
                <w:rFonts w:hint="eastAsia" w:ascii="宋体" w:hAnsi="宋体" w:eastAsia="宋体" w:cs="宋体"/>
                <w:kern w:val="0"/>
                <w:sz w:val="21"/>
                <w:vertAlign w:val="superscript"/>
              </w:rPr>
              <w:t>(e)</w:t>
            </w:r>
            <w:r>
              <w:rPr>
                <w:rFonts w:hint="eastAsia" w:ascii="宋体" w:hAnsi="宋体" w:eastAsia="宋体" w:cs="宋体"/>
                <w:kern w:val="0"/>
                <w:sz w:val="21"/>
              </w:rPr>
              <w:t>，大肠菌群、沙门氏菌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60" w:lineRule="auto"/>
        <w:ind w:firstLine="403"/>
        <w:jc w:val="left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60" w:lineRule="auto"/>
        <w:ind w:firstLine="403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a.用水由持有效卫生许可证供水单位供应的，原则上视为合规；用水为自建设施供水或其他方式供应的，检查水质检验报告，判定合规情况。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60" w:lineRule="auto"/>
        <w:ind w:firstLine="400"/>
        <w:jc w:val="left"/>
        <w:textAlignment w:val="auto"/>
        <w:rPr>
          <w:rFonts w:hint="eastAsia" w:ascii="宋体" w:hAnsi="宋体" w:eastAsia="宋体" w:cs="宋体"/>
          <w:kern w:val="0"/>
          <w:sz w:val="21"/>
        </w:rPr>
      </w:pPr>
      <w:r>
        <w:rPr>
          <w:rFonts w:hint="eastAsia" w:ascii="宋体" w:hAnsi="宋体" w:eastAsia="宋体" w:cs="宋体"/>
          <w:sz w:val="21"/>
        </w:rPr>
        <w:t>b.</w:t>
      </w:r>
      <w:r>
        <w:rPr>
          <w:rFonts w:hint="eastAsia" w:ascii="宋体" w:hAnsi="宋体" w:eastAsia="宋体" w:cs="宋体"/>
          <w:kern w:val="0"/>
          <w:sz w:val="21"/>
        </w:rPr>
        <w:t>使用的洗涤剂和消毒剂均符合规定的判定为合规单位，有一项不符合规定的判定为不合规单位。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60" w:lineRule="auto"/>
        <w:ind w:firstLine="400"/>
        <w:jc w:val="left"/>
        <w:textAlignment w:val="auto"/>
        <w:rPr>
          <w:rFonts w:hint="eastAsia" w:ascii="宋体" w:hAnsi="宋体" w:eastAsia="宋体" w:cs="宋体"/>
          <w:kern w:val="0"/>
          <w:sz w:val="21"/>
        </w:rPr>
      </w:pPr>
      <w:r>
        <w:rPr>
          <w:rFonts w:hint="eastAsia" w:ascii="宋体" w:hAnsi="宋体" w:eastAsia="宋体" w:cs="宋体"/>
          <w:sz w:val="21"/>
        </w:rPr>
        <w:t>c.指</w:t>
      </w:r>
      <w:r>
        <w:rPr>
          <w:rFonts w:hint="eastAsia" w:ascii="宋体" w:hAnsi="宋体" w:eastAsia="宋体" w:cs="宋体"/>
          <w:kern w:val="0"/>
          <w:sz w:val="21"/>
        </w:rPr>
        <w:t>建立出厂检验记录并记录出厂餐具饮具数量、消毒日期和批号、使用期限、出厂日期以及委托方名称、地址、联系方式等内容，缺项视为不合规。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360" w:lineRule="auto"/>
        <w:ind w:firstLine="40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d.指消毒后的餐具饮具在独立包装上标注单位名称、地址、联系方式、消毒日期和批号以及使用期限等内容，缺项视为不合规。</w:t>
      </w:r>
    </w:p>
    <w:p>
      <w:pPr>
        <w:widowControl w:val="0"/>
        <w:adjustRightInd w:val="0"/>
        <w:snapToGrid w:val="0"/>
        <w:spacing w:before="0" w:beforeLines="0" w:afterLines="0" w:line="360" w:lineRule="auto"/>
        <w:ind w:firstLine="400"/>
        <w:jc w:val="both"/>
        <w:rPr>
          <w:rFonts w:hint="eastAsia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</w:rPr>
        <w:t>e.仅适用于化学消毒法。使用其他消毒方式的，游离性余氯、阴离子合成洗涤剂两项指标合理缺项。</w:t>
      </w:r>
    </w:p>
    <w:p>
      <w:pPr>
        <w:spacing w:line="230" w:lineRule="exact"/>
        <w:rPr>
          <w:rFonts w:ascii="华文仿宋" w:hAnsi="华文仿宋" w:eastAsia="华文仿宋"/>
          <w:sz w:val="21"/>
          <w:szCs w:val="21"/>
        </w:rPr>
      </w:pPr>
    </w:p>
    <w:bookmarkEnd w:id="0"/>
    <w:p>
      <w:pPr>
        <w:tabs>
          <w:tab w:val="left" w:pos="709"/>
        </w:tabs>
        <w:spacing w:line="320" w:lineRule="exact"/>
        <w:ind w:left="706" w:leftChars="177" w:hanging="140" w:hangingChars="67"/>
        <w:jc w:val="left"/>
        <w:rPr>
          <w:rFonts w:hint="eastAsia" w:ascii="华文仿宋" w:hAnsi="华文仿宋" w:eastAsia="华文仿宋"/>
          <w:bCs/>
          <w:sz w:val="21"/>
          <w:szCs w:val="21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37" w:right="567" w:bottom="737" w:left="567" w:header="851" w:footer="992" w:gutter="0"/>
      <w:cols w:space="720" w:num="1"/>
      <w:docGrid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- 10 -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321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12"/>
    <w:rsid w:val="00001BC7"/>
    <w:rsid w:val="00014C7F"/>
    <w:rsid w:val="00015ED5"/>
    <w:rsid w:val="000249BD"/>
    <w:rsid w:val="000250E4"/>
    <w:rsid w:val="0004689B"/>
    <w:rsid w:val="00047C63"/>
    <w:rsid w:val="00054F83"/>
    <w:rsid w:val="000566AF"/>
    <w:rsid w:val="00057C2A"/>
    <w:rsid w:val="00065E39"/>
    <w:rsid w:val="00070868"/>
    <w:rsid w:val="000807EF"/>
    <w:rsid w:val="000913FF"/>
    <w:rsid w:val="00096FBA"/>
    <w:rsid w:val="000A1CD9"/>
    <w:rsid w:val="000B20C5"/>
    <w:rsid w:val="000B6F5F"/>
    <w:rsid w:val="000B7575"/>
    <w:rsid w:val="000C647A"/>
    <w:rsid w:val="000E5B4B"/>
    <w:rsid w:val="000E7CF8"/>
    <w:rsid w:val="000F1482"/>
    <w:rsid w:val="000F19EC"/>
    <w:rsid w:val="00117A34"/>
    <w:rsid w:val="001431F2"/>
    <w:rsid w:val="00160C66"/>
    <w:rsid w:val="00172ADC"/>
    <w:rsid w:val="00182F97"/>
    <w:rsid w:val="0018374C"/>
    <w:rsid w:val="001853D2"/>
    <w:rsid w:val="00185C39"/>
    <w:rsid w:val="001907E8"/>
    <w:rsid w:val="001909C4"/>
    <w:rsid w:val="00192793"/>
    <w:rsid w:val="001A2D32"/>
    <w:rsid w:val="001C430F"/>
    <w:rsid w:val="001E61D9"/>
    <w:rsid w:val="001F3009"/>
    <w:rsid w:val="0020598F"/>
    <w:rsid w:val="002302E2"/>
    <w:rsid w:val="00236832"/>
    <w:rsid w:val="002437D9"/>
    <w:rsid w:val="00255C39"/>
    <w:rsid w:val="00273981"/>
    <w:rsid w:val="00274FD5"/>
    <w:rsid w:val="002771E1"/>
    <w:rsid w:val="00282CB2"/>
    <w:rsid w:val="00283992"/>
    <w:rsid w:val="00284599"/>
    <w:rsid w:val="00287078"/>
    <w:rsid w:val="002875F7"/>
    <w:rsid w:val="0029123F"/>
    <w:rsid w:val="002A3404"/>
    <w:rsid w:val="002A695C"/>
    <w:rsid w:val="002C78F1"/>
    <w:rsid w:val="0030062B"/>
    <w:rsid w:val="0030346E"/>
    <w:rsid w:val="00306576"/>
    <w:rsid w:val="0032458B"/>
    <w:rsid w:val="0033029F"/>
    <w:rsid w:val="00344090"/>
    <w:rsid w:val="0036662E"/>
    <w:rsid w:val="00392A30"/>
    <w:rsid w:val="00392A73"/>
    <w:rsid w:val="003B386E"/>
    <w:rsid w:val="003B6B2A"/>
    <w:rsid w:val="003B7190"/>
    <w:rsid w:val="003C324D"/>
    <w:rsid w:val="003C5792"/>
    <w:rsid w:val="003C6086"/>
    <w:rsid w:val="003D0CA4"/>
    <w:rsid w:val="003D2B2B"/>
    <w:rsid w:val="003E5C74"/>
    <w:rsid w:val="003E72FA"/>
    <w:rsid w:val="003F1955"/>
    <w:rsid w:val="003F2354"/>
    <w:rsid w:val="004352B9"/>
    <w:rsid w:val="00442F12"/>
    <w:rsid w:val="00444A95"/>
    <w:rsid w:val="00444D58"/>
    <w:rsid w:val="00455A3D"/>
    <w:rsid w:val="0046142E"/>
    <w:rsid w:val="00465527"/>
    <w:rsid w:val="00480B19"/>
    <w:rsid w:val="004A04C6"/>
    <w:rsid w:val="004A1E66"/>
    <w:rsid w:val="004C27BE"/>
    <w:rsid w:val="004C2971"/>
    <w:rsid w:val="004D0AEF"/>
    <w:rsid w:val="004D2342"/>
    <w:rsid w:val="004D3157"/>
    <w:rsid w:val="004D324B"/>
    <w:rsid w:val="004F21A2"/>
    <w:rsid w:val="004F79E4"/>
    <w:rsid w:val="00500B20"/>
    <w:rsid w:val="00503F2E"/>
    <w:rsid w:val="00542332"/>
    <w:rsid w:val="005449B6"/>
    <w:rsid w:val="0054534A"/>
    <w:rsid w:val="0055474B"/>
    <w:rsid w:val="00595FFA"/>
    <w:rsid w:val="00596C82"/>
    <w:rsid w:val="00596ECE"/>
    <w:rsid w:val="00597DD5"/>
    <w:rsid w:val="005E387F"/>
    <w:rsid w:val="005E4F09"/>
    <w:rsid w:val="00605C2D"/>
    <w:rsid w:val="006143F3"/>
    <w:rsid w:val="00616129"/>
    <w:rsid w:val="00623B16"/>
    <w:rsid w:val="00623C0E"/>
    <w:rsid w:val="0062569C"/>
    <w:rsid w:val="006350BD"/>
    <w:rsid w:val="00651334"/>
    <w:rsid w:val="00671EAA"/>
    <w:rsid w:val="006732CD"/>
    <w:rsid w:val="00680037"/>
    <w:rsid w:val="00681905"/>
    <w:rsid w:val="00684CC9"/>
    <w:rsid w:val="006936DA"/>
    <w:rsid w:val="006A1856"/>
    <w:rsid w:val="006C4861"/>
    <w:rsid w:val="006D7D21"/>
    <w:rsid w:val="006E1FBA"/>
    <w:rsid w:val="00700D71"/>
    <w:rsid w:val="00705972"/>
    <w:rsid w:val="007133BD"/>
    <w:rsid w:val="00714AC3"/>
    <w:rsid w:val="00720B6A"/>
    <w:rsid w:val="00724AAA"/>
    <w:rsid w:val="00744AF1"/>
    <w:rsid w:val="007461AB"/>
    <w:rsid w:val="00747543"/>
    <w:rsid w:val="00753F9F"/>
    <w:rsid w:val="007573F5"/>
    <w:rsid w:val="0076253C"/>
    <w:rsid w:val="007677C2"/>
    <w:rsid w:val="007978EE"/>
    <w:rsid w:val="007A09E6"/>
    <w:rsid w:val="007E48DC"/>
    <w:rsid w:val="007F0F1D"/>
    <w:rsid w:val="007F6F3C"/>
    <w:rsid w:val="008009DD"/>
    <w:rsid w:val="00816B8F"/>
    <w:rsid w:val="00820F16"/>
    <w:rsid w:val="008211A0"/>
    <w:rsid w:val="00826728"/>
    <w:rsid w:val="00827707"/>
    <w:rsid w:val="00840272"/>
    <w:rsid w:val="00866F59"/>
    <w:rsid w:val="0086708C"/>
    <w:rsid w:val="008808F9"/>
    <w:rsid w:val="0088237B"/>
    <w:rsid w:val="008B1A2C"/>
    <w:rsid w:val="008C7C8B"/>
    <w:rsid w:val="008D5528"/>
    <w:rsid w:val="008E2424"/>
    <w:rsid w:val="008E49A3"/>
    <w:rsid w:val="008E4F50"/>
    <w:rsid w:val="008F66CC"/>
    <w:rsid w:val="008F71FD"/>
    <w:rsid w:val="00922CEC"/>
    <w:rsid w:val="009235D5"/>
    <w:rsid w:val="00925479"/>
    <w:rsid w:val="0093230D"/>
    <w:rsid w:val="009415B6"/>
    <w:rsid w:val="0094510A"/>
    <w:rsid w:val="009458EB"/>
    <w:rsid w:val="00965CCB"/>
    <w:rsid w:val="00971B0E"/>
    <w:rsid w:val="009A19B8"/>
    <w:rsid w:val="009A2BD1"/>
    <w:rsid w:val="009B2C56"/>
    <w:rsid w:val="009B4F09"/>
    <w:rsid w:val="009F5B14"/>
    <w:rsid w:val="00A12D62"/>
    <w:rsid w:val="00A25C33"/>
    <w:rsid w:val="00A36256"/>
    <w:rsid w:val="00A5360E"/>
    <w:rsid w:val="00A56596"/>
    <w:rsid w:val="00A62EE4"/>
    <w:rsid w:val="00A71A86"/>
    <w:rsid w:val="00A83346"/>
    <w:rsid w:val="00A85A8B"/>
    <w:rsid w:val="00A92AFF"/>
    <w:rsid w:val="00AB06E8"/>
    <w:rsid w:val="00AF1143"/>
    <w:rsid w:val="00AF3B47"/>
    <w:rsid w:val="00B1045D"/>
    <w:rsid w:val="00B15138"/>
    <w:rsid w:val="00B252A7"/>
    <w:rsid w:val="00B4035E"/>
    <w:rsid w:val="00B4394B"/>
    <w:rsid w:val="00B63616"/>
    <w:rsid w:val="00B706D2"/>
    <w:rsid w:val="00B748BC"/>
    <w:rsid w:val="00BA35CD"/>
    <w:rsid w:val="00BB6575"/>
    <w:rsid w:val="00BC0A47"/>
    <w:rsid w:val="00BC54C2"/>
    <w:rsid w:val="00BC79B4"/>
    <w:rsid w:val="00BD4FA2"/>
    <w:rsid w:val="00BE40AE"/>
    <w:rsid w:val="00C059FD"/>
    <w:rsid w:val="00C1658E"/>
    <w:rsid w:val="00C16C72"/>
    <w:rsid w:val="00C17F56"/>
    <w:rsid w:val="00C32EA5"/>
    <w:rsid w:val="00C37FCF"/>
    <w:rsid w:val="00C51AF2"/>
    <w:rsid w:val="00C5326E"/>
    <w:rsid w:val="00C617C0"/>
    <w:rsid w:val="00C77602"/>
    <w:rsid w:val="00C77E0F"/>
    <w:rsid w:val="00C9292D"/>
    <w:rsid w:val="00CA5016"/>
    <w:rsid w:val="00CB0E40"/>
    <w:rsid w:val="00CB4F78"/>
    <w:rsid w:val="00CC749C"/>
    <w:rsid w:val="00CD3414"/>
    <w:rsid w:val="00CF2559"/>
    <w:rsid w:val="00CF6CD1"/>
    <w:rsid w:val="00D0065B"/>
    <w:rsid w:val="00D0408E"/>
    <w:rsid w:val="00D13AAB"/>
    <w:rsid w:val="00D322C6"/>
    <w:rsid w:val="00D32EE7"/>
    <w:rsid w:val="00D46C5D"/>
    <w:rsid w:val="00D75DAA"/>
    <w:rsid w:val="00D76BD7"/>
    <w:rsid w:val="00D91381"/>
    <w:rsid w:val="00D94A18"/>
    <w:rsid w:val="00DB5602"/>
    <w:rsid w:val="00DD2E79"/>
    <w:rsid w:val="00E22884"/>
    <w:rsid w:val="00E40F7E"/>
    <w:rsid w:val="00E44A13"/>
    <w:rsid w:val="00E47BA2"/>
    <w:rsid w:val="00E7017E"/>
    <w:rsid w:val="00E74F39"/>
    <w:rsid w:val="00E92D4F"/>
    <w:rsid w:val="00E92F43"/>
    <w:rsid w:val="00EB7E0B"/>
    <w:rsid w:val="00ED1187"/>
    <w:rsid w:val="00ED2F2D"/>
    <w:rsid w:val="00EE2B27"/>
    <w:rsid w:val="00EE427F"/>
    <w:rsid w:val="00EE6258"/>
    <w:rsid w:val="00F01CCC"/>
    <w:rsid w:val="00F02D52"/>
    <w:rsid w:val="00F03C9B"/>
    <w:rsid w:val="00F2421B"/>
    <w:rsid w:val="00F25EE3"/>
    <w:rsid w:val="00F314AD"/>
    <w:rsid w:val="00F31AD6"/>
    <w:rsid w:val="00F33CEC"/>
    <w:rsid w:val="00F4473F"/>
    <w:rsid w:val="00F474C1"/>
    <w:rsid w:val="00F4790F"/>
    <w:rsid w:val="00F55F68"/>
    <w:rsid w:val="00F56977"/>
    <w:rsid w:val="00F63B94"/>
    <w:rsid w:val="00F70B97"/>
    <w:rsid w:val="00F8139F"/>
    <w:rsid w:val="00F95B11"/>
    <w:rsid w:val="00F96001"/>
    <w:rsid w:val="00F961B9"/>
    <w:rsid w:val="00FB0604"/>
    <w:rsid w:val="00FB2A88"/>
    <w:rsid w:val="00FC5193"/>
    <w:rsid w:val="00FC6E4B"/>
    <w:rsid w:val="00FE7E64"/>
    <w:rsid w:val="01190DB7"/>
    <w:rsid w:val="10C87D3B"/>
    <w:rsid w:val="17ED7516"/>
    <w:rsid w:val="1A643C5B"/>
    <w:rsid w:val="1E5D7170"/>
    <w:rsid w:val="1EC91910"/>
    <w:rsid w:val="1EDA0210"/>
    <w:rsid w:val="24B9781D"/>
    <w:rsid w:val="2AA22C21"/>
    <w:rsid w:val="2BF000A4"/>
    <w:rsid w:val="2D0B2A8C"/>
    <w:rsid w:val="2F632C43"/>
    <w:rsid w:val="3BEE70BA"/>
    <w:rsid w:val="3CED75D0"/>
    <w:rsid w:val="432E04DD"/>
    <w:rsid w:val="47B56E8B"/>
    <w:rsid w:val="4FD7149E"/>
    <w:rsid w:val="507150CB"/>
    <w:rsid w:val="50CC334E"/>
    <w:rsid w:val="56AB38AD"/>
    <w:rsid w:val="5D6E3A48"/>
    <w:rsid w:val="602D40D8"/>
    <w:rsid w:val="65CB7E2A"/>
    <w:rsid w:val="6675452D"/>
    <w:rsid w:val="668D2E4E"/>
    <w:rsid w:val="6D68529A"/>
    <w:rsid w:val="6DE263AD"/>
    <w:rsid w:val="778513B0"/>
    <w:rsid w:val="77B8387E"/>
    <w:rsid w:val="780402C5"/>
    <w:rsid w:val="796C37D1"/>
    <w:rsid w:val="7D010C8A"/>
    <w:rsid w:val="7FDFF162"/>
    <w:rsid w:val="B7709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unhideWhenUsed/>
    <w:qFormat/>
    <w:uiPriority w:val="0"/>
    <w:pPr>
      <w:jc w:val="left"/>
    </w:pPr>
    <w:rPr>
      <w:rFonts w:ascii="Calibri" w:hAnsi="Calibri" w:eastAsia="宋体"/>
      <w:sz w:val="21"/>
      <w:szCs w:val="22"/>
    </w:rPr>
  </w:style>
  <w:style w:type="paragraph" w:styleId="4">
    <w:name w:val="Plain Text"/>
    <w:basedOn w:val="1"/>
    <w:link w:val="36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  <w:rPr>
      <w:rFonts w:eastAsia="宋体"/>
      <w:sz w:val="21"/>
    </w:rPr>
  </w:style>
  <w:style w:type="paragraph" w:styleId="6">
    <w:name w:val="Balloon Text"/>
    <w:basedOn w:val="1"/>
    <w:link w:val="23"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9">
    <w:name w:val="Subtitle"/>
    <w:basedOn w:val="1"/>
    <w:next w:val="1"/>
    <w:link w:val="3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3"/>
    <w:next w:val="3"/>
    <w:link w:val="19"/>
    <w:qFormat/>
    <w:uiPriority w:val="0"/>
    <w:rPr>
      <w:rFonts w:ascii="Times New Roman" w:hAnsi="Times New Roman"/>
      <w:b/>
      <w:bCs/>
      <w:szCs w:val="24"/>
    </w:rPr>
  </w:style>
  <w:style w:type="table" w:styleId="13">
    <w:name w:val="Table Grid"/>
    <w:basedOn w:val="1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访问过的超链接"/>
    <w:unhideWhenUsed/>
    <w:qFormat/>
    <w:uiPriority w:val="99"/>
    <w:rPr>
      <w:color w:val="800080"/>
      <w:u w:val="single"/>
    </w:rPr>
  </w:style>
  <w:style w:type="character" w:customStyle="1" w:styleId="19">
    <w:name w:val="批注主题 Char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Char2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1"/>
    <w:qFormat/>
    <w:uiPriority w:val="0"/>
    <w:rPr>
      <w:kern w:val="2"/>
      <w:sz w:val="18"/>
      <w:szCs w:val="18"/>
    </w:rPr>
  </w:style>
  <w:style w:type="character" w:customStyle="1" w:styleId="22">
    <w:name w:val="批注主题 Char2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4">
    <w:name w:val="页脚 Char3"/>
    <w:semiHidden/>
    <w:qFormat/>
    <w:uiPriority w:val="99"/>
    <w:rPr>
      <w:kern w:val="2"/>
      <w:sz w:val="18"/>
      <w:szCs w:val="18"/>
    </w:rPr>
  </w:style>
  <w:style w:type="character" w:customStyle="1" w:styleId="25">
    <w:name w:val="批注文字 Char3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6">
    <w:name w:val="apple-converted-space"/>
    <w:qFormat/>
    <w:uiPriority w:val="0"/>
  </w:style>
  <w:style w:type="character" w:customStyle="1" w:styleId="27">
    <w:name w:val="页脚 Char2"/>
    <w:qFormat/>
    <w:uiPriority w:val="0"/>
    <w:rPr>
      <w:kern w:val="2"/>
      <w:sz w:val="18"/>
      <w:szCs w:val="18"/>
    </w:rPr>
  </w:style>
  <w:style w:type="character" w:customStyle="1" w:styleId="28">
    <w:name w:val="日期 Char4"/>
    <w:qFormat/>
    <w:uiPriority w:val="99"/>
    <w:rPr>
      <w:rFonts w:eastAsia="仿宋_GB2312"/>
      <w:kern w:val="2"/>
      <w:sz w:val="32"/>
      <w:szCs w:val="24"/>
    </w:rPr>
  </w:style>
  <w:style w:type="character" w:customStyle="1" w:styleId="29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30">
    <w:name w:val="纯文本 Char1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批注框文本 Char3"/>
    <w:semiHidden/>
    <w:qFormat/>
    <w:uiPriority w:val="99"/>
    <w:rPr>
      <w:kern w:val="2"/>
      <w:sz w:val="18"/>
      <w:szCs w:val="18"/>
    </w:rPr>
  </w:style>
  <w:style w:type="character" w:customStyle="1" w:styleId="32">
    <w:name w:val="批注文字 Char"/>
    <w:qFormat/>
    <w:uiPriority w:val="0"/>
    <w:rPr>
      <w:kern w:val="2"/>
      <w:sz w:val="21"/>
      <w:szCs w:val="24"/>
    </w:rPr>
  </w:style>
  <w:style w:type="character" w:customStyle="1" w:styleId="33">
    <w:name w:val="批注框文本 Char4"/>
    <w:semiHidden/>
    <w:qFormat/>
    <w:uiPriority w:val="99"/>
    <w:rPr>
      <w:kern w:val="2"/>
      <w:sz w:val="18"/>
      <w:szCs w:val="18"/>
    </w:rPr>
  </w:style>
  <w:style w:type="character" w:customStyle="1" w:styleId="34">
    <w:name w:val="副标题 Char2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5">
    <w:name w:val="副标题 Char"/>
    <w:link w:val="9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36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页眉 Char2"/>
    <w:semiHidden/>
    <w:qFormat/>
    <w:uiPriority w:val="99"/>
    <w:rPr>
      <w:kern w:val="2"/>
      <w:sz w:val="18"/>
      <w:szCs w:val="18"/>
    </w:rPr>
  </w:style>
  <w:style w:type="character" w:customStyle="1" w:styleId="3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39">
    <w:name w:val="批注主题 Char3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40">
    <w:name w:val="批注框文本 Char5"/>
    <w:semiHidden/>
    <w:qFormat/>
    <w:uiPriority w:val="99"/>
    <w:rPr>
      <w:kern w:val="2"/>
      <w:sz w:val="18"/>
      <w:szCs w:val="18"/>
    </w:rPr>
  </w:style>
  <w:style w:type="character" w:customStyle="1" w:styleId="41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42">
    <w:name w:val="页眉 Char1"/>
    <w:qFormat/>
    <w:uiPriority w:val="0"/>
    <w:rPr>
      <w:kern w:val="2"/>
      <w:sz w:val="18"/>
      <w:szCs w:val="18"/>
    </w:rPr>
  </w:style>
  <w:style w:type="character" w:customStyle="1" w:styleId="43">
    <w:name w:val="纯文本 Char3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4">
    <w:name w:val="日期 Char1"/>
    <w:qFormat/>
    <w:uiPriority w:val="0"/>
    <w:rPr>
      <w:kern w:val="2"/>
      <w:sz w:val="21"/>
      <w:szCs w:val="24"/>
    </w:rPr>
  </w:style>
  <w:style w:type="character" w:customStyle="1" w:styleId="45">
    <w:name w:val="日期 Char3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Char2"/>
    <w:qFormat/>
    <w:uiPriority w:val="0"/>
    <w:rPr>
      <w:kern w:val="2"/>
      <w:sz w:val="18"/>
      <w:szCs w:val="18"/>
    </w:rPr>
  </w:style>
  <w:style w:type="character" w:customStyle="1" w:styleId="47">
    <w:name w:val="日期 Char2"/>
    <w:qFormat/>
    <w:uiPriority w:val="99"/>
    <w:rPr>
      <w:rFonts w:eastAsia="仿宋_GB2312"/>
      <w:kern w:val="2"/>
      <w:sz w:val="32"/>
      <w:szCs w:val="24"/>
    </w:rPr>
  </w:style>
  <w:style w:type="character" w:customStyle="1" w:styleId="48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9">
    <w:name w:val="纯文本 Char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0">
    <w:name w:val="批注文字 Char1"/>
    <w:qFormat/>
    <w:uiPriority w:val="0"/>
    <w:rPr>
      <w:kern w:val="2"/>
      <w:sz w:val="21"/>
      <w:szCs w:val="22"/>
    </w:rPr>
  </w:style>
  <w:style w:type="character" w:customStyle="1" w:styleId="51">
    <w:name w:val="批注主题 Char1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2">
    <w:name w:val="批注框文本 Char1"/>
    <w:qFormat/>
    <w:uiPriority w:val="0"/>
    <w:rPr>
      <w:kern w:val="2"/>
      <w:sz w:val="18"/>
      <w:szCs w:val="18"/>
    </w:rPr>
  </w:style>
  <w:style w:type="character" w:customStyle="1" w:styleId="53">
    <w:name w:val="页脚 Char"/>
    <w:link w:val="7"/>
    <w:qFormat/>
    <w:uiPriority w:val="0"/>
    <w:rPr>
      <w:kern w:val="2"/>
      <w:sz w:val="18"/>
      <w:szCs w:val="18"/>
    </w:rPr>
  </w:style>
  <w:style w:type="paragraph" w:customStyle="1" w:styleId="54">
    <w:name w:val="Char1 Char Char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55">
    <w:name w:val="_Style 7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Char Char1"/>
    <w:basedOn w:val="1"/>
    <w:qFormat/>
    <w:uiPriority w:val="0"/>
    <w:rPr>
      <w:rFonts w:eastAsia="宋体"/>
      <w:sz w:val="21"/>
    </w:r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8">
    <w:name w:val="教材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/>
      <w:sz w:val="24"/>
    </w:rPr>
  </w:style>
  <w:style w:type="paragraph" w:customStyle="1" w:styleId="59">
    <w:name w:val="修订1"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61">
    <w:name w:val="_Style 5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customStyle="1" w:styleId="63">
    <w:name w:val="_Style 15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_Style 2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sz w:val="21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66">
    <w:name w:val="_Style 16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样式1"/>
    <w:basedOn w:val="1"/>
    <w:qFormat/>
    <w:uiPriority w:val="0"/>
    <w:rPr>
      <w:rFonts w:ascii="仿宋_GB2312"/>
      <w:sz w:val="28"/>
    </w:rPr>
  </w:style>
  <w:style w:type="paragraph" w:customStyle="1" w:styleId="68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styleId="6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70">
    <w:name w:val="中等深浅网格 11"/>
    <w:basedOn w:val="12"/>
    <w:qFormat/>
    <w:uiPriority w:val="62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paragraph" w:customStyle="1" w:styleId="7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Powerise</Company>
  <Pages>3</Pages>
  <Words>181</Words>
  <Characters>1037</Characters>
  <Lines>8</Lines>
  <Paragraphs>2</Paragraphs>
  <TotalTime>0</TotalTime>
  <ScaleCrop>false</ScaleCrop>
  <LinksUpToDate>false</LinksUpToDate>
  <CharactersWithSpaces>1216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2018-03-01T18:49:00Z</dcterms:created>
  <dc:creator>vv</dc:creator>
  <cp:lastModifiedBy>祁雪丹</cp:lastModifiedBy>
  <cp:lastPrinted>2018-02-26T21:54:00Z</cp:lastPrinted>
  <dcterms:modified xsi:type="dcterms:W3CDTF">2022-07-08T16:22:03Z</dcterms:modified>
  <dc:title>国家卫生和计划生育委员会办公厅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