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8891" w14:textId="77777777" w:rsidR="001C21B5" w:rsidRDefault="00000000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 w14:paraId="7FD8F791" w14:textId="77777777" w:rsidR="001C21B5" w:rsidRDefault="0000000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广东省职业健康检查机构申请备案信息</w:t>
      </w:r>
    </w:p>
    <w:p w14:paraId="419E6E29" w14:textId="77777777" w:rsidR="001C21B5" w:rsidRDefault="0000000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报告条件规范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1580"/>
        <w:gridCol w:w="5861"/>
        <w:gridCol w:w="1619"/>
      </w:tblGrid>
      <w:tr w:rsidR="001C21B5" w14:paraId="4B1C0C42" w14:textId="77777777">
        <w:trPr>
          <w:trHeight w:val="675"/>
        </w:trPr>
        <w:tc>
          <w:tcPr>
            <w:tcW w:w="1580" w:type="dxa"/>
            <w:vAlign w:val="center"/>
          </w:tcPr>
          <w:p w14:paraId="75F4F7BA" w14:textId="7777777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机构名称</w:t>
            </w:r>
          </w:p>
        </w:tc>
        <w:tc>
          <w:tcPr>
            <w:tcW w:w="7480" w:type="dxa"/>
            <w:gridSpan w:val="2"/>
            <w:vAlign w:val="center"/>
          </w:tcPr>
          <w:p w14:paraId="51D09CCC" w14:textId="77777777" w:rsidR="001C21B5" w:rsidRDefault="001C21B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C21B5" w14:paraId="63CDCF90" w14:textId="77777777">
        <w:tc>
          <w:tcPr>
            <w:tcW w:w="1580" w:type="dxa"/>
            <w:vAlign w:val="center"/>
          </w:tcPr>
          <w:p w14:paraId="0E0F2B21" w14:textId="77777777" w:rsidR="001C21B5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  <w:p w14:paraId="76F63AB8" w14:textId="77777777" w:rsidR="001C21B5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5861" w:type="dxa"/>
            <w:vAlign w:val="center"/>
          </w:tcPr>
          <w:p w14:paraId="5F37ABB7" w14:textId="7777777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申请备案信息报告条件规范</w:t>
            </w:r>
          </w:p>
        </w:tc>
        <w:tc>
          <w:tcPr>
            <w:tcW w:w="1619" w:type="dxa"/>
            <w:vAlign w:val="center"/>
          </w:tcPr>
          <w:p w14:paraId="75C36385" w14:textId="7777777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具备条件规范情况（申请机构自查自填）</w:t>
            </w:r>
          </w:p>
        </w:tc>
      </w:tr>
      <w:tr w:rsidR="001C21B5" w14:paraId="4E675492" w14:textId="77777777">
        <w:trPr>
          <w:trHeight w:val="1033"/>
        </w:trPr>
        <w:tc>
          <w:tcPr>
            <w:tcW w:w="1580" w:type="dxa"/>
            <w:vAlign w:val="center"/>
          </w:tcPr>
          <w:p w14:paraId="69A0B707" w14:textId="7777777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信息报告基本要求</w:t>
            </w:r>
          </w:p>
        </w:tc>
        <w:tc>
          <w:tcPr>
            <w:tcW w:w="5861" w:type="dxa"/>
            <w:vAlign w:val="center"/>
          </w:tcPr>
          <w:p w14:paraId="559A8113" w14:textId="7777777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应配置信息化管理人员，制定信息化管理制度，做好网络安全预案，实现信息集中管理。</w:t>
            </w:r>
          </w:p>
        </w:tc>
        <w:tc>
          <w:tcPr>
            <w:tcW w:w="1619" w:type="dxa"/>
            <w:vAlign w:val="center"/>
          </w:tcPr>
          <w:p w14:paraId="2356A792" w14:textId="77777777" w:rsidR="001C21B5" w:rsidRDefault="001C21B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C21B5" w14:paraId="063F6BE5" w14:textId="77777777">
        <w:trPr>
          <w:trHeight w:val="1562"/>
        </w:trPr>
        <w:tc>
          <w:tcPr>
            <w:tcW w:w="1580" w:type="dxa"/>
            <w:vAlign w:val="center"/>
          </w:tcPr>
          <w:p w14:paraId="6D243848" w14:textId="7777777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信息报告数据上传标准</w:t>
            </w:r>
          </w:p>
        </w:tc>
        <w:tc>
          <w:tcPr>
            <w:tcW w:w="5861" w:type="dxa"/>
            <w:vAlign w:val="center"/>
          </w:tcPr>
          <w:p w14:paraId="21901ACB" w14:textId="7777777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职业健康检查机构信息系统能与广东省互联网</w:t>
            </w:r>
            <w:r>
              <w:rPr>
                <w:rFonts w:eastAsia="仿宋_GB2312"/>
                <w:sz w:val="28"/>
                <w:szCs w:val="28"/>
              </w:rPr>
              <w:t>+</w:t>
            </w:r>
            <w:r>
              <w:rPr>
                <w:rFonts w:eastAsia="仿宋_GB2312"/>
                <w:sz w:val="28"/>
                <w:szCs w:val="28"/>
              </w:rPr>
              <w:t>职业病防治与职业健康管理平台实现互联互通和数据完整对接。</w:t>
            </w:r>
          </w:p>
        </w:tc>
        <w:tc>
          <w:tcPr>
            <w:tcW w:w="1619" w:type="dxa"/>
            <w:vAlign w:val="center"/>
          </w:tcPr>
          <w:p w14:paraId="3060A24F" w14:textId="77777777" w:rsidR="001C21B5" w:rsidRDefault="001C21B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C21B5" w14:paraId="3A39D971" w14:textId="77777777">
        <w:trPr>
          <w:trHeight w:val="2046"/>
        </w:trPr>
        <w:tc>
          <w:tcPr>
            <w:tcW w:w="1580" w:type="dxa"/>
            <w:vAlign w:val="center"/>
          </w:tcPr>
          <w:p w14:paraId="4A1AF6B3" w14:textId="7777777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信息报告数据上传内容</w:t>
            </w:r>
          </w:p>
        </w:tc>
        <w:tc>
          <w:tcPr>
            <w:tcW w:w="5861" w:type="dxa"/>
            <w:vAlign w:val="center"/>
          </w:tcPr>
          <w:p w14:paraId="077707F3" w14:textId="4DE1A25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按照平台数据上传要求及时完整的上传职业健康监护数据、职业健康监护报告卡信息、重点职业病监测数据以及疑似职业病人的台账信息等。</w:t>
            </w:r>
          </w:p>
        </w:tc>
        <w:tc>
          <w:tcPr>
            <w:tcW w:w="1619" w:type="dxa"/>
            <w:vAlign w:val="center"/>
          </w:tcPr>
          <w:p w14:paraId="7C789D5C" w14:textId="77777777" w:rsidR="001C21B5" w:rsidRDefault="001C21B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C21B5" w14:paraId="730CD24E" w14:textId="77777777">
        <w:trPr>
          <w:trHeight w:val="1587"/>
        </w:trPr>
        <w:tc>
          <w:tcPr>
            <w:tcW w:w="1580" w:type="dxa"/>
            <w:vAlign w:val="center"/>
          </w:tcPr>
          <w:p w14:paraId="5857AA2D" w14:textId="7777777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信息报告数据上传时限</w:t>
            </w:r>
          </w:p>
        </w:tc>
        <w:tc>
          <w:tcPr>
            <w:tcW w:w="5861" w:type="dxa"/>
            <w:vAlign w:val="center"/>
          </w:tcPr>
          <w:p w14:paraId="3628704B" w14:textId="77777777" w:rsidR="001C21B5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职业健康检查工作完成后</w:t>
            </w:r>
            <w:r>
              <w:rPr>
                <w:rFonts w:eastAsia="仿宋_GB2312"/>
                <w:sz w:val="28"/>
                <w:szCs w:val="28"/>
              </w:rPr>
              <w:t>15</w:t>
            </w:r>
            <w:r>
              <w:rPr>
                <w:rFonts w:eastAsia="仿宋_GB2312"/>
                <w:sz w:val="28"/>
                <w:szCs w:val="28"/>
              </w:rPr>
              <w:t>日内完成相关信息上传，以广东省互联网</w:t>
            </w:r>
            <w:r>
              <w:rPr>
                <w:rFonts w:eastAsia="仿宋_GB2312"/>
                <w:sz w:val="28"/>
                <w:szCs w:val="28"/>
              </w:rPr>
              <w:t>+</w:t>
            </w:r>
            <w:r>
              <w:rPr>
                <w:rFonts w:eastAsia="仿宋_GB2312"/>
                <w:sz w:val="28"/>
                <w:szCs w:val="28"/>
              </w:rPr>
              <w:t>职业病防治与职业健康管理平台提供的电子回执时间为准。</w:t>
            </w:r>
          </w:p>
        </w:tc>
        <w:tc>
          <w:tcPr>
            <w:tcW w:w="1619" w:type="dxa"/>
            <w:vAlign w:val="center"/>
          </w:tcPr>
          <w:p w14:paraId="4868AEF5" w14:textId="77777777" w:rsidR="001C21B5" w:rsidRDefault="001C21B5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4DECEA5A" w14:textId="77777777" w:rsidR="001C21B5" w:rsidRDefault="001C21B5"/>
    <w:sectPr w:rsidR="001C21B5">
      <w:pgSz w:w="11906" w:h="16838"/>
      <w:pgMar w:top="2041" w:right="1531" w:bottom="2041" w:left="1531" w:header="851" w:footer="992" w:gutter="0"/>
      <w:cols w:space="0"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790F3A"/>
    <w:rsid w:val="000D7CB1"/>
    <w:rsid w:val="001C21B5"/>
    <w:rsid w:val="223B789B"/>
    <w:rsid w:val="66C21D39"/>
    <w:rsid w:val="7D79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CACB7"/>
  <w15:docId w15:val="{50980F3F-6A89-4375-B131-4AD471D0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</dc:creator>
  <cp:lastModifiedBy>sea</cp:lastModifiedBy>
  <cp:revision>3</cp:revision>
  <dcterms:created xsi:type="dcterms:W3CDTF">2019-09-09T10:43:00Z</dcterms:created>
  <dcterms:modified xsi:type="dcterms:W3CDTF">2022-10-21T03:18:00Z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