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A1" w:rsidRPr="00DF1441" w:rsidRDefault="001768DC" w:rsidP="001768DC">
      <w:pPr>
        <w:jc w:val="center"/>
        <w:rPr>
          <w:rFonts w:ascii="仿宋_GB2312" w:eastAsia="仿宋_GB2312"/>
          <w:b/>
          <w:sz w:val="32"/>
          <w:szCs w:val="32"/>
        </w:rPr>
      </w:pPr>
      <w:r w:rsidRPr="00DF1441">
        <w:rPr>
          <w:rFonts w:ascii="仿宋_GB2312" w:eastAsia="仿宋_GB2312" w:hint="eastAsia"/>
          <w:b/>
          <w:sz w:val="32"/>
          <w:szCs w:val="32"/>
        </w:rPr>
        <w:t>1</w:t>
      </w:r>
      <w:r w:rsidRPr="00DF1441">
        <w:rPr>
          <w:rFonts w:ascii="仿宋_GB2312" w:eastAsia="仿宋_GB2312"/>
          <w:b/>
          <w:sz w:val="32"/>
          <w:szCs w:val="32"/>
        </w:rPr>
        <w:t>.</w:t>
      </w:r>
      <w:r w:rsidR="00515084" w:rsidRPr="00DF1441">
        <w:rPr>
          <w:rFonts w:ascii="仿宋_GB2312" w:eastAsia="仿宋_GB2312" w:hint="eastAsia"/>
          <w:b/>
          <w:sz w:val="32"/>
          <w:szCs w:val="32"/>
        </w:rPr>
        <w:t>产品名称：指夹式脉搏血氧仪</w:t>
      </w:r>
    </w:p>
    <w:tbl>
      <w:tblPr>
        <w:tblStyle w:val="a3"/>
        <w:tblpPr w:leftFromText="180" w:rightFromText="180" w:vertAnchor="page" w:horzAnchor="margin" w:tblpXSpec="center" w:tblpY="30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14"/>
        <w:gridCol w:w="4245"/>
      </w:tblGrid>
      <w:tr w:rsidR="001768DC" w:rsidRPr="001768DC" w:rsidTr="001768DC">
        <w:trPr>
          <w:trHeight w:val="674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血氧饱和度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70%以上±2%</w:t>
            </w:r>
          </w:p>
        </w:tc>
      </w:tr>
      <w:tr w:rsidR="001768DC" w:rsidRPr="001768DC" w:rsidTr="001768DC">
        <w:trPr>
          <w:trHeight w:val="674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显示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OLED显示</w:t>
            </w:r>
          </w:p>
        </w:tc>
      </w:tr>
      <w:tr w:rsidR="001768DC" w:rsidRPr="001768DC" w:rsidTr="001768DC">
        <w:trPr>
          <w:trHeight w:val="674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脉率显示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25~250bpm1±bpm</w:t>
            </w:r>
          </w:p>
        </w:tc>
      </w:tr>
      <w:tr w:rsidR="001768DC" w:rsidRPr="001768DC" w:rsidTr="001768DC">
        <w:trPr>
          <w:trHeight w:val="674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电源要求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7号碱性电池</w:t>
            </w:r>
          </w:p>
        </w:tc>
      </w:tr>
      <w:tr w:rsidR="001768DC" w:rsidRPr="001768DC" w:rsidTr="001768DC">
        <w:trPr>
          <w:trHeight w:val="674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重量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约50g~60g</w:t>
            </w:r>
          </w:p>
        </w:tc>
      </w:tr>
      <w:tr w:rsidR="001768DC" w:rsidRPr="001768DC" w:rsidTr="001768DC">
        <w:trPr>
          <w:trHeight w:val="674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运行方式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间歇运行</w:t>
            </w:r>
          </w:p>
        </w:tc>
      </w:tr>
      <w:tr w:rsidR="001768DC" w:rsidRPr="001768DC" w:rsidTr="001768DC">
        <w:trPr>
          <w:trHeight w:val="685"/>
        </w:trPr>
        <w:tc>
          <w:tcPr>
            <w:tcW w:w="2814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工作电流</w:t>
            </w:r>
          </w:p>
        </w:tc>
        <w:tc>
          <w:tcPr>
            <w:tcW w:w="4245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≤30mA</w:t>
            </w:r>
          </w:p>
        </w:tc>
      </w:tr>
    </w:tbl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Default="001768DC" w:rsidP="001768DC">
      <w:pPr>
        <w:jc w:val="center"/>
        <w:rPr>
          <w:rFonts w:ascii="仿宋_GB2312" w:eastAsia="仿宋_GB2312"/>
          <w:sz w:val="32"/>
          <w:szCs w:val="32"/>
        </w:rPr>
      </w:pPr>
    </w:p>
    <w:p w:rsidR="001768DC" w:rsidRPr="00DF1441" w:rsidRDefault="001768DC" w:rsidP="001768DC">
      <w:pPr>
        <w:jc w:val="center"/>
        <w:rPr>
          <w:rFonts w:ascii="仿宋_GB2312" w:eastAsia="仿宋_GB2312"/>
          <w:b/>
          <w:sz w:val="32"/>
          <w:szCs w:val="32"/>
        </w:rPr>
      </w:pPr>
      <w:r w:rsidRPr="00DF1441">
        <w:rPr>
          <w:rFonts w:ascii="仿宋_GB2312" w:eastAsia="仿宋_GB2312" w:hint="eastAsia"/>
          <w:b/>
          <w:sz w:val="32"/>
          <w:szCs w:val="32"/>
        </w:rPr>
        <w:t>2</w:t>
      </w:r>
      <w:r w:rsidRPr="00DF1441">
        <w:rPr>
          <w:rFonts w:ascii="仿宋_GB2312" w:eastAsia="仿宋_GB2312"/>
          <w:b/>
          <w:sz w:val="32"/>
          <w:szCs w:val="32"/>
        </w:rPr>
        <w:t>.</w:t>
      </w:r>
      <w:r w:rsidRPr="00DF1441">
        <w:rPr>
          <w:rFonts w:ascii="仿宋_GB2312" w:eastAsia="仿宋_GB2312" w:hint="eastAsia"/>
          <w:b/>
          <w:sz w:val="32"/>
          <w:szCs w:val="32"/>
        </w:rPr>
        <w:t>产品名称：血糖尿酸血脂血压测试仪</w:t>
      </w:r>
    </w:p>
    <w:p w:rsidR="001768DC" w:rsidRPr="001768DC" w:rsidRDefault="001768DC" w:rsidP="001768DC">
      <w:pPr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6968"/>
      </w:tblGrid>
      <w:tr w:rsidR="001768DC" w:rsidRPr="001768DC" w:rsidTr="001768DC">
        <w:trPr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测量项目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血糖，尿酸，总胆固醇，甘油三酯，高密度脂蛋白，低密度脂蛋白，血压，心率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血样类型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新鲜毛细血管全血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检测时间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血糖：5秒 尿酸：20秒；血压/血脂：≤120秒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度量单位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mmol/L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记忆存储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100组大记忆存储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电池寿命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数千次以上充放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测试温度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10-35℃</w:t>
            </w:r>
          </w:p>
        </w:tc>
      </w:tr>
      <w:tr w:rsidR="001768DC" w:rsidRPr="001768DC" w:rsidTr="001768DC">
        <w:trPr>
          <w:trHeight w:val="567"/>
          <w:jc w:val="center"/>
        </w:trPr>
        <w:tc>
          <w:tcPr>
            <w:tcW w:w="2093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空气湿度</w:t>
            </w:r>
          </w:p>
        </w:tc>
        <w:tc>
          <w:tcPr>
            <w:tcW w:w="6968" w:type="dxa"/>
            <w:vAlign w:val="center"/>
          </w:tcPr>
          <w:p w:rsidR="001768DC" w:rsidRPr="001768DC" w:rsidRDefault="001768DC" w:rsidP="001768DC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Cs/>
                <w:sz w:val="32"/>
                <w:szCs w:val="32"/>
              </w:rPr>
            </w:pPr>
            <w:r w:rsidRPr="001768DC">
              <w:rPr>
                <w:rFonts w:ascii="仿宋_GB2312" w:eastAsia="仿宋_GB2312" w:hint="eastAsia"/>
                <w:bCs/>
                <w:sz w:val="32"/>
                <w:szCs w:val="32"/>
              </w:rPr>
              <w:t>〈80%</w:t>
            </w:r>
          </w:p>
        </w:tc>
      </w:tr>
    </w:tbl>
    <w:p w:rsidR="005E2009" w:rsidRPr="00DF1441" w:rsidRDefault="005E2009" w:rsidP="00607A3A">
      <w:pPr>
        <w:jc w:val="center"/>
        <w:rPr>
          <w:rFonts w:ascii="仿宋_GB2312" w:eastAsia="仿宋_GB2312"/>
          <w:b/>
          <w:sz w:val="32"/>
          <w:szCs w:val="32"/>
        </w:rPr>
      </w:pPr>
      <w:r w:rsidRPr="00DF1441">
        <w:rPr>
          <w:rFonts w:ascii="仿宋_GB2312" w:eastAsia="仿宋_GB2312"/>
          <w:b/>
          <w:sz w:val="32"/>
          <w:szCs w:val="32"/>
        </w:rPr>
        <w:lastRenderedPageBreak/>
        <w:t>3</w:t>
      </w:r>
      <w:r w:rsidRPr="00DF1441">
        <w:rPr>
          <w:rFonts w:ascii="仿宋_GB2312" w:eastAsia="仿宋_GB2312"/>
          <w:b/>
          <w:sz w:val="32"/>
          <w:szCs w:val="32"/>
        </w:rPr>
        <w:t>.</w:t>
      </w:r>
      <w:r w:rsidRPr="00DF1441">
        <w:rPr>
          <w:rFonts w:ascii="仿宋_GB2312" w:eastAsia="仿宋_GB2312" w:hint="eastAsia"/>
          <w:b/>
          <w:sz w:val="32"/>
          <w:szCs w:val="32"/>
        </w:rPr>
        <w:t>产品名称：</w:t>
      </w:r>
      <w:r w:rsidRPr="00DF1441">
        <w:rPr>
          <w:rFonts w:ascii="仿宋_GB2312" w:eastAsia="仿宋_GB2312"/>
          <w:b/>
          <w:sz w:val="32"/>
          <w:szCs w:val="32"/>
        </w:rPr>
        <w:t>电子</w:t>
      </w:r>
      <w:r w:rsidRPr="00DF1441">
        <w:rPr>
          <w:rFonts w:ascii="仿宋_GB2312" w:eastAsia="仿宋_GB2312"/>
          <w:b/>
          <w:sz w:val="32"/>
          <w:szCs w:val="32"/>
        </w:rPr>
        <w:t>上臂式血压计</w:t>
      </w:r>
    </w:p>
    <w:p w:rsidR="00607A3A" w:rsidRPr="005E2009" w:rsidRDefault="00607A3A" w:rsidP="00607A3A">
      <w:pPr>
        <w:jc w:val="center"/>
        <w:rPr>
          <w:rFonts w:ascii="仿宋_GB2312" w:eastAsia="仿宋_GB2312" w:hint="eastAsia"/>
          <w:sz w:val="32"/>
          <w:szCs w:val="32"/>
        </w:rPr>
      </w:pPr>
    </w:p>
    <w:p w:rsidR="00607A3A" w:rsidRDefault="00607A3A" w:rsidP="00607A3A">
      <w:pPr>
        <w:tabs>
          <w:tab w:val="left" w:pos="312"/>
        </w:tabs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5E2009" w:rsidRPr="005E2009">
        <w:rPr>
          <w:rFonts w:ascii="仿宋_GB2312" w:eastAsia="仿宋_GB2312" w:hint="eastAsia"/>
          <w:sz w:val="32"/>
          <w:szCs w:val="32"/>
        </w:rPr>
        <w:t>显示方式：数字式显示方式。</w:t>
      </w:r>
    </w:p>
    <w:p w:rsidR="005E2009" w:rsidRPr="00607A3A" w:rsidRDefault="00607A3A" w:rsidP="00607A3A">
      <w:pPr>
        <w:tabs>
          <w:tab w:val="left" w:pos="312"/>
        </w:tabs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="005E2009" w:rsidRPr="00607A3A">
        <w:rPr>
          <w:rFonts w:ascii="仿宋_GB2312" w:eastAsia="仿宋_GB2312" w:hint="eastAsia"/>
          <w:sz w:val="32"/>
          <w:szCs w:val="32"/>
        </w:rPr>
        <w:t>测量方式：示波测定法。</w:t>
      </w:r>
    </w:p>
    <w:p w:rsidR="00607A3A" w:rsidRDefault="00607A3A" w:rsidP="00607A3A">
      <w:pPr>
        <w:tabs>
          <w:tab w:val="left" w:pos="312"/>
        </w:tabs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="005E2009" w:rsidRPr="005E2009">
        <w:rPr>
          <w:rFonts w:ascii="仿宋_GB2312" w:eastAsia="仿宋_GB2312" w:hint="eastAsia"/>
          <w:sz w:val="32"/>
          <w:szCs w:val="32"/>
        </w:rPr>
        <w:t>测量范围：压力：0mmHg-299mmHg（0-39.9kPa）；</w:t>
      </w:r>
    </w:p>
    <w:p w:rsidR="005E2009" w:rsidRPr="00607A3A" w:rsidRDefault="005E2009" w:rsidP="00607A3A">
      <w:pPr>
        <w:tabs>
          <w:tab w:val="left" w:pos="312"/>
        </w:tabs>
        <w:adjustRightInd w:val="0"/>
        <w:snapToGrid w:val="0"/>
        <w:ind w:firstLineChars="600" w:firstLine="1920"/>
        <w:jc w:val="left"/>
        <w:rPr>
          <w:rFonts w:ascii="仿宋_GB2312" w:eastAsia="仿宋_GB2312"/>
          <w:sz w:val="32"/>
          <w:szCs w:val="32"/>
        </w:rPr>
      </w:pPr>
      <w:r w:rsidRPr="00607A3A">
        <w:rPr>
          <w:rFonts w:ascii="仿宋_GB2312" w:eastAsia="仿宋_GB2312" w:hint="eastAsia"/>
          <w:sz w:val="32"/>
          <w:szCs w:val="32"/>
        </w:rPr>
        <w:t>脉搏：40次/分-180次/分。</w:t>
      </w:r>
    </w:p>
    <w:p w:rsidR="00A00759" w:rsidRDefault="00A00759" w:rsidP="00A00759">
      <w:pPr>
        <w:adjustRightInd w:val="0"/>
        <w:snapToGrid w:val="0"/>
        <w:rPr>
          <w:rFonts w:ascii="仿宋_GB2312" w:eastAsia="仿宋_GB2312"/>
          <w:sz w:val="32"/>
          <w:szCs w:val="32"/>
        </w:rPr>
      </w:pPr>
    </w:p>
    <w:p w:rsidR="00A00759" w:rsidRDefault="00A00759" w:rsidP="00A00759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p w:rsidR="005E2009" w:rsidRPr="00DF1441" w:rsidRDefault="00BA5EC0" w:rsidP="00A00759">
      <w:pPr>
        <w:adjustRightInd w:val="0"/>
        <w:snapToGrid w:val="0"/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 w:rsidRPr="00DF1441">
        <w:rPr>
          <w:rFonts w:ascii="仿宋_GB2312" w:eastAsia="仿宋_GB2312"/>
          <w:b/>
          <w:sz w:val="32"/>
          <w:szCs w:val="32"/>
        </w:rPr>
        <w:t>4</w:t>
      </w:r>
      <w:r w:rsidRPr="00DF1441">
        <w:rPr>
          <w:rFonts w:ascii="仿宋_GB2312" w:eastAsia="仿宋_GB2312"/>
          <w:b/>
          <w:sz w:val="32"/>
          <w:szCs w:val="32"/>
        </w:rPr>
        <w:t>.</w:t>
      </w:r>
      <w:r w:rsidRPr="00DF1441">
        <w:rPr>
          <w:rFonts w:ascii="仿宋_GB2312" w:eastAsia="仿宋_GB2312" w:hint="eastAsia"/>
          <w:b/>
          <w:sz w:val="32"/>
          <w:szCs w:val="32"/>
        </w:rPr>
        <w:t>产品名称：</w:t>
      </w:r>
      <w:r w:rsidR="005E2009" w:rsidRPr="00DF1441">
        <w:rPr>
          <w:rFonts w:ascii="仿宋_GB2312" w:eastAsia="仿宋_GB2312" w:hint="eastAsia"/>
          <w:b/>
          <w:sz w:val="32"/>
          <w:szCs w:val="32"/>
        </w:rPr>
        <w:t>血糖血酮仪</w:t>
      </w:r>
    </w:p>
    <w:bookmarkEnd w:id="0"/>
    <w:p w:rsidR="00321685" w:rsidRPr="005E2009" w:rsidRDefault="00321685" w:rsidP="00BA5EC0">
      <w:pPr>
        <w:adjustRightInd w:val="0"/>
        <w:snapToGrid w:val="0"/>
        <w:jc w:val="center"/>
        <w:rPr>
          <w:rFonts w:ascii="仿宋_GB2312" w:eastAsia="仿宋_GB2312" w:hint="eastAsia"/>
          <w:sz w:val="32"/>
          <w:szCs w:val="32"/>
        </w:rPr>
      </w:pPr>
    </w:p>
    <w:p w:rsidR="005E2009" w:rsidRPr="005E2009" w:rsidRDefault="005E2009" w:rsidP="00607A3A">
      <w:pPr>
        <w:numPr>
          <w:ilvl w:val="0"/>
          <w:numId w:val="2"/>
        </w:numPr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 w:rsidRPr="005E2009">
        <w:rPr>
          <w:rFonts w:ascii="仿宋_GB2312" w:eastAsia="仿宋_GB2312" w:hint="eastAsia"/>
          <w:sz w:val="32"/>
          <w:szCs w:val="32"/>
        </w:rPr>
        <w:t>检测功能：可以进行血糖检测、血酮检测和质控检测。</w:t>
      </w:r>
    </w:p>
    <w:p w:rsidR="005E2009" w:rsidRPr="005E2009" w:rsidRDefault="005E2009" w:rsidP="00607A3A">
      <w:pPr>
        <w:numPr>
          <w:ilvl w:val="0"/>
          <w:numId w:val="2"/>
        </w:numPr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 w:rsidRPr="005E2009">
        <w:rPr>
          <w:rFonts w:ascii="仿宋_GB2312" w:eastAsia="仿宋_GB2312" w:hint="eastAsia"/>
          <w:sz w:val="32"/>
          <w:szCs w:val="32"/>
        </w:rPr>
        <w:t>具有数据回顾功能和报警功能。</w:t>
      </w:r>
    </w:p>
    <w:p w:rsidR="005E2009" w:rsidRPr="005E2009" w:rsidRDefault="005E2009" w:rsidP="00607A3A">
      <w:pPr>
        <w:numPr>
          <w:ilvl w:val="0"/>
          <w:numId w:val="2"/>
        </w:numPr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 w:rsidRPr="005E2009">
        <w:rPr>
          <w:rFonts w:ascii="仿宋_GB2312" w:eastAsia="仿宋_GB2312" w:hint="eastAsia"/>
          <w:sz w:val="32"/>
          <w:szCs w:val="32"/>
        </w:rPr>
        <w:t>血糖血酮仪测量结果的精密度应符合：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0"/>
        <w:gridCol w:w="2840"/>
      </w:tblGrid>
      <w:tr w:rsidR="005E2009" w:rsidRPr="005E2009" w:rsidTr="00A00759">
        <w:trPr>
          <w:trHeight w:val="651"/>
        </w:trPr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测试范围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精密度</w:t>
            </w:r>
          </w:p>
        </w:tc>
      </w:tr>
      <w:tr w:rsidR="005E2009" w:rsidRPr="005E2009" w:rsidTr="00462890">
        <w:tc>
          <w:tcPr>
            <w:tcW w:w="2840" w:type="dxa"/>
            <w:vMerge w:val="restart"/>
            <w:vAlign w:val="center"/>
          </w:tcPr>
          <w:p w:rsidR="005E2009" w:rsidRPr="00A0075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A00759">
              <w:rPr>
                <w:rFonts w:ascii="仿宋_GB2312" w:eastAsia="仿宋_GB2312" w:hint="eastAsia"/>
                <w:sz w:val="32"/>
                <w:szCs w:val="32"/>
              </w:rPr>
              <w:t>血糖测量的精密度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&lt;5.5mmol/L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SD&lt;0.42mmol/L</w:t>
            </w:r>
          </w:p>
        </w:tc>
      </w:tr>
      <w:tr w:rsidR="005E2009" w:rsidRPr="005E2009" w:rsidTr="00462890">
        <w:tc>
          <w:tcPr>
            <w:tcW w:w="2840" w:type="dxa"/>
            <w:vMerge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/>
                <w:sz w:val="32"/>
                <w:szCs w:val="32"/>
              </w:rPr>
              <w:t>≥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5.5mmol/L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CV&lt;7.5%</w:t>
            </w:r>
          </w:p>
        </w:tc>
      </w:tr>
      <w:tr w:rsidR="005E2009" w:rsidRPr="005E2009" w:rsidTr="00462890">
        <w:tc>
          <w:tcPr>
            <w:tcW w:w="2840" w:type="dxa"/>
            <w:vMerge w:val="restart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血酮测量的精密度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/>
                <w:sz w:val="32"/>
                <w:szCs w:val="32"/>
              </w:rPr>
              <w:t>≤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1.5mmol/L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SD</w:t>
            </w:r>
            <w:r w:rsidRPr="005E2009">
              <w:rPr>
                <w:rFonts w:ascii="仿宋_GB2312" w:eastAsia="仿宋_GB2312"/>
                <w:sz w:val="32"/>
                <w:szCs w:val="32"/>
              </w:rPr>
              <w:t>≤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0.11mmol/L</w:t>
            </w:r>
          </w:p>
        </w:tc>
      </w:tr>
      <w:tr w:rsidR="005E2009" w:rsidRPr="005E2009" w:rsidTr="00462890">
        <w:tc>
          <w:tcPr>
            <w:tcW w:w="2840" w:type="dxa"/>
            <w:vMerge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/>
                <w:sz w:val="32"/>
                <w:szCs w:val="32"/>
              </w:rPr>
              <w:t>&gt;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1.5mmol/L</w:t>
            </w:r>
          </w:p>
        </w:tc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CV</w:t>
            </w:r>
            <w:r w:rsidRPr="005E2009">
              <w:rPr>
                <w:rFonts w:ascii="仿宋_GB2312" w:eastAsia="仿宋_GB2312"/>
                <w:sz w:val="32"/>
                <w:szCs w:val="32"/>
              </w:rPr>
              <w:t>≤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7%</w:t>
            </w:r>
          </w:p>
        </w:tc>
      </w:tr>
    </w:tbl>
    <w:p w:rsidR="005E2009" w:rsidRPr="005E2009" w:rsidRDefault="005E2009" w:rsidP="00607A3A">
      <w:pPr>
        <w:numPr>
          <w:ilvl w:val="0"/>
          <w:numId w:val="2"/>
        </w:numPr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  <w:r w:rsidRPr="005E2009">
        <w:rPr>
          <w:rFonts w:ascii="仿宋_GB2312" w:eastAsia="仿宋_GB2312" w:hint="eastAsia"/>
          <w:sz w:val="32"/>
          <w:szCs w:val="32"/>
        </w:rPr>
        <w:t>血糖血酮仪测量结果偏差的95%应分别符合：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E2009" w:rsidRPr="005E2009" w:rsidTr="00A00759">
        <w:trPr>
          <w:trHeight w:val="705"/>
        </w:trPr>
        <w:tc>
          <w:tcPr>
            <w:tcW w:w="2840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类别</w:t>
            </w:r>
          </w:p>
        </w:tc>
        <w:tc>
          <w:tcPr>
            <w:tcW w:w="2841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测试范围</w:t>
            </w:r>
          </w:p>
        </w:tc>
        <w:tc>
          <w:tcPr>
            <w:tcW w:w="2841" w:type="dxa"/>
            <w:vAlign w:val="center"/>
          </w:tcPr>
          <w:p w:rsidR="005E2009" w:rsidRPr="005E2009" w:rsidRDefault="005E200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准确度偏差</w:t>
            </w:r>
          </w:p>
        </w:tc>
      </w:tr>
      <w:tr w:rsidR="00A00759" w:rsidRPr="005E2009" w:rsidTr="00462890">
        <w:tc>
          <w:tcPr>
            <w:tcW w:w="2840" w:type="dxa"/>
            <w:vMerge w:val="restart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血糖测量的准确度</w:t>
            </w: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&lt;5.5mmol/L</w:t>
            </w: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不超过±0.83mmol/L</w:t>
            </w:r>
          </w:p>
        </w:tc>
      </w:tr>
      <w:tr w:rsidR="00A00759" w:rsidRPr="005E2009" w:rsidTr="00A00759">
        <w:trPr>
          <w:trHeight w:val="558"/>
        </w:trPr>
        <w:tc>
          <w:tcPr>
            <w:tcW w:w="2840" w:type="dxa"/>
            <w:vMerge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/>
                <w:sz w:val="32"/>
                <w:szCs w:val="32"/>
              </w:rPr>
              <w:t>≥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5.5mmol/L</w:t>
            </w: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不超过±15%</w:t>
            </w:r>
          </w:p>
        </w:tc>
      </w:tr>
      <w:tr w:rsidR="00A00759" w:rsidRPr="005E2009" w:rsidTr="00462890">
        <w:tc>
          <w:tcPr>
            <w:tcW w:w="2840" w:type="dxa"/>
            <w:vMerge w:val="restart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血酮测量的准确度</w:t>
            </w: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/>
                <w:sz w:val="32"/>
                <w:szCs w:val="32"/>
              </w:rPr>
              <w:t>≤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1.5mmol/L</w:t>
            </w: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不超过±0.30mmol/L</w:t>
            </w:r>
          </w:p>
        </w:tc>
      </w:tr>
      <w:tr w:rsidR="00A00759" w:rsidRPr="005E2009" w:rsidTr="00A00759">
        <w:trPr>
          <w:trHeight w:val="436"/>
        </w:trPr>
        <w:tc>
          <w:tcPr>
            <w:tcW w:w="2840" w:type="dxa"/>
            <w:vMerge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/>
                <w:sz w:val="32"/>
                <w:szCs w:val="32"/>
              </w:rPr>
              <w:t>&gt;</w:t>
            </w:r>
            <w:r w:rsidRPr="005E2009">
              <w:rPr>
                <w:rFonts w:ascii="仿宋_GB2312" w:eastAsia="仿宋_GB2312" w:hint="eastAsia"/>
                <w:sz w:val="32"/>
                <w:szCs w:val="32"/>
              </w:rPr>
              <w:t>1.5mmol/L</w:t>
            </w:r>
          </w:p>
        </w:tc>
        <w:tc>
          <w:tcPr>
            <w:tcW w:w="2841" w:type="dxa"/>
            <w:vAlign w:val="center"/>
          </w:tcPr>
          <w:p w:rsidR="00A00759" w:rsidRPr="005E2009" w:rsidRDefault="00A00759" w:rsidP="00607A3A">
            <w:pPr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E2009">
              <w:rPr>
                <w:rFonts w:ascii="仿宋_GB2312" w:eastAsia="仿宋_GB2312" w:hint="eastAsia"/>
                <w:sz w:val="32"/>
                <w:szCs w:val="32"/>
              </w:rPr>
              <w:t>不超过±20%</w:t>
            </w:r>
          </w:p>
        </w:tc>
      </w:tr>
    </w:tbl>
    <w:p w:rsidR="001768DC" w:rsidRPr="001768DC" w:rsidRDefault="001768DC" w:rsidP="00607A3A">
      <w:pPr>
        <w:adjustRightInd w:val="0"/>
        <w:snapToGrid w:val="0"/>
        <w:rPr>
          <w:rFonts w:ascii="仿宋_GB2312" w:eastAsia="仿宋_GB2312" w:hint="eastAsia"/>
          <w:sz w:val="32"/>
          <w:szCs w:val="32"/>
        </w:rPr>
      </w:pPr>
    </w:p>
    <w:sectPr w:rsidR="001768DC" w:rsidRPr="001768DC">
      <w:pgSz w:w="11906" w:h="16838"/>
      <w:pgMar w:top="2098" w:right="1474" w:bottom="1984" w:left="1587" w:header="851" w:footer="992" w:gutter="0"/>
      <w:cols w:space="0"/>
      <w:docGrid w:type="line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296" w:rsidRDefault="00F13296" w:rsidP="001768DC">
      <w:r>
        <w:separator/>
      </w:r>
    </w:p>
  </w:endnote>
  <w:endnote w:type="continuationSeparator" w:id="0">
    <w:p w:rsidR="00F13296" w:rsidRDefault="00F13296" w:rsidP="0017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296" w:rsidRDefault="00F13296" w:rsidP="001768DC">
      <w:r>
        <w:separator/>
      </w:r>
    </w:p>
  </w:footnote>
  <w:footnote w:type="continuationSeparator" w:id="0">
    <w:p w:rsidR="00F13296" w:rsidRDefault="00F13296" w:rsidP="00176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E830A96"/>
    <w:multiLevelType w:val="singleLevel"/>
    <w:tmpl w:val="8E830A9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381CE57"/>
    <w:multiLevelType w:val="singleLevel"/>
    <w:tmpl w:val="E381CE5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MjhkMTE1MDkzNDFiMzQ2ZTY4NDIyNjQyMjQ4MzkifQ=="/>
  </w:docVars>
  <w:rsids>
    <w:rsidRoot w:val="00601DA1"/>
    <w:rsid w:val="001768DC"/>
    <w:rsid w:val="00321685"/>
    <w:rsid w:val="00515084"/>
    <w:rsid w:val="005E2009"/>
    <w:rsid w:val="00601DA1"/>
    <w:rsid w:val="00607A3A"/>
    <w:rsid w:val="00762A05"/>
    <w:rsid w:val="00A00759"/>
    <w:rsid w:val="00BA5EC0"/>
    <w:rsid w:val="00DF1441"/>
    <w:rsid w:val="00F13296"/>
    <w:rsid w:val="02CA6594"/>
    <w:rsid w:val="03341A2F"/>
    <w:rsid w:val="03873D0F"/>
    <w:rsid w:val="038A2910"/>
    <w:rsid w:val="03F4191A"/>
    <w:rsid w:val="040E3569"/>
    <w:rsid w:val="041964B4"/>
    <w:rsid w:val="051505F4"/>
    <w:rsid w:val="0542343A"/>
    <w:rsid w:val="05AB25A1"/>
    <w:rsid w:val="05EF3D0B"/>
    <w:rsid w:val="062A3DC9"/>
    <w:rsid w:val="08090C0A"/>
    <w:rsid w:val="08B978D8"/>
    <w:rsid w:val="0A36000F"/>
    <w:rsid w:val="0A3973D6"/>
    <w:rsid w:val="0A6070C7"/>
    <w:rsid w:val="0C5359DF"/>
    <w:rsid w:val="0CC20627"/>
    <w:rsid w:val="0DF0596D"/>
    <w:rsid w:val="0E496E96"/>
    <w:rsid w:val="0FAF4557"/>
    <w:rsid w:val="106C7C8C"/>
    <w:rsid w:val="10A144E5"/>
    <w:rsid w:val="11A323E5"/>
    <w:rsid w:val="11E45DDA"/>
    <w:rsid w:val="132A38FC"/>
    <w:rsid w:val="13BF5634"/>
    <w:rsid w:val="14CB5709"/>
    <w:rsid w:val="14E0779C"/>
    <w:rsid w:val="15746732"/>
    <w:rsid w:val="162C62DF"/>
    <w:rsid w:val="176E463A"/>
    <w:rsid w:val="17AD514D"/>
    <w:rsid w:val="17DE095C"/>
    <w:rsid w:val="181019CC"/>
    <w:rsid w:val="18487D6D"/>
    <w:rsid w:val="196158C9"/>
    <w:rsid w:val="19C80FA2"/>
    <w:rsid w:val="1BBF5D5F"/>
    <w:rsid w:val="1C0F6549"/>
    <w:rsid w:val="1D775AF1"/>
    <w:rsid w:val="1DF7174E"/>
    <w:rsid w:val="1E606BB4"/>
    <w:rsid w:val="1F3F76B1"/>
    <w:rsid w:val="20ED1C3E"/>
    <w:rsid w:val="212F76D4"/>
    <w:rsid w:val="21AE64B5"/>
    <w:rsid w:val="22822546"/>
    <w:rsid w:val="22997C41"/>
    <w:rsid w:val="229D3338"/>
    <w:rsid w:val="23F55B21"/>
    <w:rsid w:val="24713755"/>
    <w:rsid w:val="24AC0E21"/>
    <w:rsid w:val="252543EF"/>
    <w:rsid w:val="256002C2"/>
    <w:rsid w:val="264C6515"/>
    <w:rsid w:val="26DE1C51"/>
    <w:rsid w:val="26E523DB"/>
    <w:rsid w:val="27135303"/>
    <w:rsid w:val="27BB42FC"/>
    <w:rsid w:val="2846063F"/>
    <w:rsid w:val="289D1FC8"/>
    <w:rsid w:val="29EC3C99"/>
    <w:rsid w:val="2B2C05CA"/>
    <w:rsid w:val="2D423BF8"/>
    <w:rsid w:val="2D832701"/>
    <w:rsid w:val="2FC044A8"/>
    <w:rsid w:val="30F56AC3"/>
    <w:rsid w:val="31496D97"/>
    <w:rsid w:val="32790DF6"/>
    <w:rsid w:val="32B56445"/>
    <w:rsid w:val="33C347A8"/>
    <w:rsid w:val="341D5D11"/>
    <w:rsid w:val="37072F47"/>
    <w:rsid w:val="3737051B"/>
    <w:rsid w:val="381A3F50"/>
    <w:rsid w:val="38ED6B39"/>
    <w:rsid w:val="39037148"/>
    <w:rsid w:val="3909066E"/>
    <w:rsid w:val="39523C46"/>
    <w:rsid w:val="3B9B4172"/>
    <w:rsid w:val="3B9D08C2"/>
    <w:rsid w:val="3C567D01"/>
    <w:rsid w:val="3DD26789"/>
    <w:rsid w:val="3F131979"/>
    <w:rsid w:val="3FFF6A78"/>
    <w:rsid w:val="4087414C"/>
    <w:rsid w:val="417D3483"/>
    <w:rsid w:val="41E35A9B"/>
    <w:rsid w:val="42977EB3"/>
    <w:rsid w:val="42C05F15"/>
    <w:rsid w:val="437243D6"/>
    <w:rsid w:val="45214557"/>
    <w:rsid w:val="459744ED"/>
    <w:rsid w:val="45D742E0"/>
    <w:rsid w:val="45EF2801"/>
    <w:rsid w:val="4602284D"/>
    <w:rsid w:val="465B585E"/>
    <w:rsid w:val="467100DF"/>
    <w:rsid w:val="47292952"/>
    <w:rsid w:val="47805122"/>
    <w:rsid w:val="47B10384"/>
    <w:rsid w:val="48A22163"/>
    <w:rsid w:val="48BF00FF"/>
    <w:rsid w:val="497050F9"/>
    <w:rsid w:val="4A0D6BE4"/>
    <w:rsid w:val="4A5940B4"/>
    <w:rsid w:val="4B0A7454"/>
    <w:rsid w:val="4C0A10D6"/>
    <w:rsid w:val="4CA372BA"/>
    <w:rsid w:val="4D0B4019"/>
    <w:rsid w:val="4D873786"/>
    <w:rsid w:val="4F0D6065"/>
    <w:rsid w:val="4F862BF9"/>
    <w:rsid w:val="500F79D2"/>
    <w:rsid w:val="508A5382"/>
    <w:rsid w:val="51501F03"/>
    <w:rsid w:val="523B7D2B"/>
    <w:rsid w:val="530E025F"/>
    <w:rsid w:val="538F41BF"/>
    <w:rsid w:val="53CE18BC"/>
    <w:rsid w:val="54636C31"/>
    <w:rsid w:val="546F31A2"/>
    <w:rsid w:val="55BD6EFC"/>
    <w:rsid w:val="55E47FE7"/>
    <w:rsid w:val="56324E3D"/>
    <w:rsid w:val="58371C6D"/>
    <w:rsid w:val="59196403"/>
    <w:rsid w:val="5A3B04F4"/>
    <w:rsid w:val="5AB652A9"/>
    <w:rsid w:val="5AB82EB9"/>
    <w:rsid w:val="5B0F6784"/>
    <w:rsid w:val="5B6327C3"/>
    <w:rsid w:val="5BED2D19"/>
    <w:rsid w:val="5C087BB0"/>
    <w:rsid w:val="5C3E5EFA"/>
    <w:rsid w:val="5C9159C5"/>
    <w:rsid w:val="5DB6229A"/>
    <w:rsid w:val="5DC52583"/>
    <w:rsid w:val="5E17454B"/>
    <w:rsid w:val="5F605940"/>
    <w:rsid w:val="5F76092E"/>
    <w:rsid w:val="604D6317"/>
    <w:rsid w:val="60A217F4"/>
    <w:rsid w:val="60AC067C"/>
    <w:rsid w:val="60F12549"/>
    <w:rsid w:val="61813C17"/>
    <w:rsid w:val="62CB3D0B"/>
    <w:rsid w:val="63B42FC8"/>
    <w:rsid w:val="643557C4"/>
    <w:rsid w:val="66971293"/>
    <w:rsid w:val="66D850F1"/>
    <w:rsid w:val="671023BD"/>
    <w:rsid w:val="68A26980"/>
    <w:rsid w:val="694521E5"/>
    <w:rsid w:val="69C86C61"/>
    <w:rsid w:val="6A575E82"/>
    <w:rsid w:val="6A9D007E"/>
    <w:rsid w:val="6AA23360"/>
    <w:rsid w:val="6AB722D6"/>
    <w:rsid w:val="6B192A7D"/>
    <w:rsid w:val="6C941F87"/>
    <w:rsid w:val="6D2C310F"/>
    <w:rsid w:val="6D885FF1"/>
    <w:rsid w:val="6DCA2533"/>
    <w:rsid w:val="6E027DED"/>
    <w:rsid w:val="6EB96AAF"/>
    <w:rsid w:val="717745A0"/>
    <w:rsid w:val="72531D26"/>
    <w:rsid w:val="7342187E"/>
    <w:rsid w:val="73CD7492"/>
    <w:rsid w:val="743E7BFB"/>
    <w:rsid w:val="74637637"/>
    <w:rsid w:val="753D26AA"/>
    <w:rsid w:val="75F1545C"/>
    <w:rsid w:val="766C270F"/>
    <w:rsid w:val="76D869D1"/>
    <w:rsid w:val="76E2699D"/>
    <w:rsid w:val="772B42EC"/>
    <w:rsid w:val="77567E2C"/>
    <w:rsid w:val="78172E0A"/>
    <w:rsid w:val="783C0B75"/>
    <w:rsid w:val="78793DF5"/>
    <w:rsid w:val="79437708"/>
    <w:rsid w:val="79E33F76"/>
    <w:rsid w:val="7A3F65A5"/>
    <w:rsid w:val="7ABA4103"/>
    <w:rsid w:val="7B222984"/>
    <w:rsid w:val="7B816BE0"/>
    <w:rsid w:val="7B8338D3"/>
    <w:rsid w:val="7C7925DD"/>
    <w:rsid w:val="7C7A3908"/>
    <w:rsid w:val="7D2475D6"/>
    <w:rsid w:val="7D31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26F3EA-91B9-40E2-86B8-68287F27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176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68DC"/>
    <w:rPr>
      <w:kern w:val="2"/>
      <w:sz w:val="18"/>
      <w:szCs w:val="18"/>
    </w:rPr>
  </w:style>
  <w:style w:type="paragraph" w:styleId="a5">
    <w:name w:val="footer"/>
    <w:basedOn w:val="a"/>
    <w:link w:val="Char0"/>
    <w:rsid w:val="00176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68DC"/>
    <w:rPr>
      <w:kern w:val="2"/>
      <w:sz w:val="18"/>
      <w:szCs w:val="18"/>
    </w:rPr>
  </w:style>
  <w:style w:type="character" w:styleId="a6">
    <w:name w:val="Emphasis"/>
    <w:basedOn w:val="a0"/>
    <w:qFormat/>
    <w:rsid w:val="005E200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111</Words>
  <Characters>636</Characters>
  <Application>Microsoft Office Word</Application>
  <DocSecurity>0</DocSecurity>
  <Lines>5</Lines>
  <Paragraphs>1</Paragraphs>
  <ScaleCrop>false</ScaleCrop>
  <Company>Organization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2022-05-12T00:41:00Z</dcterms:created>
  <dcterms:modified xsi:type="dcterms:W3CDTF">2023-11-13T08:45:00Z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3085EC66CBAE4379AC113575BA229CF2</vt:lpwstr>
  </property>
</Properties>
</file>