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left="0" w:leftChars="0" w:firstLine="0" w:firstLineChars="0"/>
        <w:jc w:val="left"/>
        <w:rPr>
          <w:rFonts w:hint="default" w:ascii="宋体" w:hAnsi="宋体" w:eastAsia="宋体" w:cs="宋体"/>
          <w:color w:val="auto"/>
          <w:spacing w:val="7"/>
          <w:sz w:val="32"/>
          <w:szCs w:val="32"/>
          <w:lang w:val="en" w:eastAsia="zh-CN"/>
        </w:rPr>
      </w:pPr>
      <w:bookmarkStart w:id="16" w:name="_GoBack"/>
      <w:bookmarkEnd w:id="16"/>
      <w:r>
        <w:rPr>
          <w:rFonts w:hint="eastAsia" w:ascii="宋体" w:hAnsi="宋体" w:eastAsia="宋体" w:cs="宋体"/>
          <w:color w:val="auto"/>
          <w:spacing w:val="7"/>
          <w:sz w:val="32"/>
          <w:szCs w:val="32"/>
        </w:rPr>
        <w:t>项目编号</w:t>
      </w:r>
      <w:r>
        <w:rPr>
          <w:rFonts w:hint="eastAsia" w:ascii="宋体" w:hAnsi="宋体" w:eastAsia="宋体" w:cs="宋体"/>
          <w:color w:val="auto"/>
          <w:spacing w:val="7"/>
          <w:sz w:val="32"/>
          <w:szCs w:val="32"/>
          <w:lang w:eastAsia="zh-CN"/>
        </w:rPr>
        <w:t>：</w:t>
      </w:r>
      <w:r>
        <w:rPr>
          <w:rFonts w:hint="eastAsia" w:ascii="宋体" w:hAnsi="宋体" w:eastAsia="宋体" w:cs="宋体"/>
          <w:color w:val="auto"/>
          <w:spacing w:val="7"/>
          <w:sz w:val="32"/>
          <w:szCs w:val="32"/>
          <w:lang w:val="en-US" w:eastAsia="zh-CN"/>
        </w:rPr>
        <w:t>SXB-202401-01</w:t>
      </w:r>
    </w:p>
    <w:p>
      <w:pPr>
        <w:keepNext/>
        <w:spacing w:line="480" w:lineRule="auto"/>
        <w:rPr>
          <w:rFonts w:ascii="华文中宋" w:hAnsi="华文中宋" w:eastAsia="华文中宋"/>
          <w:b/>
          <w:sz w:val="72"/>
        </w:rPr>
      </w:pPr>
    </w:p>
    <w:p>
      <w:pPr>
        <w:snapToGrid w:val="0"/>
        <w:spacing w:before="156" w:beforeLines="50"/>
        <w:rPr>
          <w:rFonts w:ascii="仿宋_GB2312" w:eastAsia="仿宋_GB2312"/>
          <w:b/>
          <w:color w:val="FF0000"/>
          <w:sz w:val="32"/>
        </w:rPr>
      </w:pPr>
    </w:p>
    <w:p>
      <w:pPr>
        <w:snapToGrid w:val="0"/>
        <w:spacing w:before="156" w:beforeLines="50"/>
        <w:jc w:val="center"/>
        <w:rPr>
          <w:rFonts w:hint="eastAsia" w:ascii="仿宋" w:hAnsi="仿宋" w:eastAsia="仿宋" w:cs="华文中宋"/>
          <w:b w:val="0"/>
          <w:bCs w:val="0"/>
          <w:sz w:val="72"/>
          <w:szCs w:val="72"/>
          <w:lang w:val="en" w:eastAsia="zh-CN"/>
        </w:rPr>
      </w:pPr>
      <w:r>
        <w:rPr>
          <w:rFonts w:hint="eastAsia" w:ascii="仿宋" w:hAnsi="仿宋" w:eastAsia="仿宋" w:cs="华文中宋"/>
          <w:b w:val="0"/>
          <w:bCs w:val="0"/>
          <w:sz w:val="56"/>
          <w:szCs w:val="56"/>
          <w:lang w:val="en" w:eastAsia="zh-CN"/>
        </w:rPr>
        <w:t>锅炉日常运行耗材</w:t>
      </w:r>
    </w:p>
    <w:p>
      <w:pPr>
        <w:snapToGrid w:val="0"/>
        <w:spacing w:before="156" w:beforeLines="50"/>
        <w:jc w:val="center"/>
        <w:rPr>
          <w:rFonts w:ascii="仿宋" w:hAnsi="仿宋" w:eastAsia="仿宋" w:cs="华文中宋"/>
          <w:b/>
          <w:bCs/>
          <w:sz w:val="72"/>
          <w:szCs w:val="72"/>
        </w:rPr>
      </w:pPr>
    </w:p>
    <w:p>
      <w:pPr>
        <w:pStyle w:val="2"/>
        <w:rPr>
          <w:rFonts w:ascii="仿宋" w:hAnsi="仿宋" w:eastAsia="仿宋" w:cs="华文中宋"/>
          <w:b/>
          <w:bCs/>
          <w:sz w:val="72"/>
          <w:szCs w:val="72"/>
        </w:rPr>
      </w:pPr>
    </w:p>
    <w:p>
      <w:pPr>
        <w:pStyle w:val="2"/>
      </w:pPr>
    </w:p>
    <w:p>
      <w:pPr>
        <w:snapToGrid w:val="0"/>
        <w:spacing w:before="156" w:beforeLines="50"/>
        <w:jc w:val="center"/>
        <w:rPr>
          <w:rFonts w:ascii="仿宋" w:hAnsi="仿宋" w:eastAsia="仿宋"/>
          <w:b w:val="0"/>
          <w:bCs/>
          <w:sz w:val="56"/>
          <w:szCs w:val="56"/>
        </w:rPr>
      </w:pPr>
      <w:r>
        <w:rPr>
          <w:rFonts w:hint="eastAsia" w:ascii="仿宋" w:hAnsi="仿宋" w:eastAsia="仿宋"/>
          <w:b w:val="0"/>
          <w:bCs/>
          <w:sz w:val="56"/>
          <w:szCs w:val="56"/>
        </w:rPr>
        <w:t>招 标</w:t>
      </w:r>
      <w:r>
        <w:rPr>
          <w:rFonts w:hint="eastAsia" w:ascii="仿宋" w:hAnsi="仿宋" w:eastAsia="仿宋"/>
          <w:b w:val="0"/>
          <w:bCs/>
          <w:sz w:val="56"/>
          <w:szCs w:val="56"/>
          <w:lang w:val="en-US" w:eastAsia="zh-CN"/>
        </w:rPr>
        <w:t xml:space="preserve"> </w:t>
      </w:r>
      <w:r>
        <w:rPr>
          <w:rFonts w:hint="eastAsia" w:ascii="仿宋" w:hAnsi="仿宋" w:eastAsia="仿宋"/>
          <w:b w:val="0"/>
          <w:bCs/>
          <w:sz w:val="56"/>
          <w:szCs w:val="56"/>
          <w:lang w:eastAsia="zh-CN"/>
        </w:rPr>
        <w:t>要</w:t>
      </w:r>
      <w:r>
        <w:rPr>
          <w:rFonts w:hint="eastAsia" w:ascii="仿宋" w:hAnsi="仿宋" w:eastAsia="仿宋"/>
          <w:b w:val="0"/>
          <w:bCs/>
          <w:sz w:val="56"/>
          <w:szCs w:val="56"/>
          <w:lang w:val="en-US" w:eastAsia="zh-CN"/>
        </w:rPr>
        <w:t xml:space="preserve"> </w:t>
      </w:r>
      <w:r>
        <w:rPr>
          <w:rFonts w:hint="eastAsia" w:ascii="仿宋" w:hAnsi="仿宋" w:eastAsia="仿宋"/>
          <w:b w:val="0"/>
          <w:bCs/>
          <w:sz w:val="56"/>
          <w:szCs w:val="56"/>
          <w:lang w:eastAsia="zh-CN"/>
        </w:rPr>
        <w:t>求</w:t>
      </w:r>
      <w:r>
        <w:rPr>
          <w:rFonts w:hint="eastAsia" w:ascii="仿宋" w:hAnsi="仿宋" w:eastAsia="仿宋"/>
          <w:b w:val="0"/>
          <w:bCs/>
          <w:sz w:val="56"/>
          <w:szCs w:val="56"/>
        </w:rPr>
        <w:t xml:space="preserve"> </w:t>
      </w:r>
    </w:p>
    <w:p>
      <w:pPr>
        <w:spacing w:line="360" w:lineRule="auto"/>
        <w:rPr>
          <w:rFonts w:ascii="仿宋" w:hAnsi="仿宋" w:eastAsia="仿宋"/>
          <w:sz w:val="24"/>
        </w:rPr>
      </w:pPr>
    </w:p>
    <w:p>
      <w:pPr>
        <w:snapToGrid w:val="0"/>
        <w:spacing w:before="156" w:beforeLines="50"/>
        <w:jc w:val="center"/>
        <w:rPr>
          <w:rFonts w:hint="eastAsia" w:ascii="仿宋" w:hAnsi="仿宋" w:eastAsia="仿宋"/>
          <w:b/>
          <w:sz w:val="44"/>
          <w:szCs w:val="44"/>
          <w:lang w:eastAsia="zh-CN"/>
        </w:rPr>
      </w:pPr>
    </w:p>
    <w:p>
      <w:pPr>
        <w:rPr>
          <w:rFonts w:hint="eastAsia" w:ascii="仿宋" w:hAnsi="仿宋" w:eastAsia="仿宋"/>
          <w:b/>
          <w:sz w:val="44"/>
          <w:szCs w:val="44"/>
          <w:lang w:eastAsia="zh-CN"/>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ascii="仿宋" w:hAnsi="仿宋" w:eastAsia="仿宋"/>
          <w:b w:val="0"/>
          <w:bCs/>
          <w:sz w:val="40"/>
          <w:szCs w:val="40"/>
        </w:rPr>
      </w:pPr>
      <w:r>
        <w:rPr>
          <w:rFonts w:hint="eastAsia" w:ascii="仿宋" w:hAnsi="仿宋" w:eastAsia="仿宋"/>
          <w:b w:val="0"/>
          <w:bCs/>
          <w:sz w:val="40"/>
          <w:szCs w:val="40"/>
        </w:rPr>
        <w:t>深圳市医疗卫生专业服务中心</w:t>
      </w:r>
    </w:p>
    <w:p>
      <w:pPr>
        <w:snapToGrid w:val="0"/>
        <w:spacing w:before="156" w:beforeLines="50"/>
        <w:jc w:val="center"/>
        <w:rPr>
          <w:rFonts w:ascii="仿宋" w:hAnsi="仿宋" w:eastAsia="仿宋"/>
          <w:b w:val="0"/>
          <w:bCs/>
          <w:sz w:val="40"/>
          <w:szCs w:val="40"/>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仿宋" w:hAnsi="仿宋" w:eastAsia="仿宋"/>
          <w:b w:val="0"/>
          <w:bCs/>
          <w:sz w:val="40"/>
          <w:szCs w:val="40"/>
        </w:rPr>
        <w:t>二○二</w:t>
      </w:r>
      <w:r>
        <w:rPr>
          <w:rFonts w:hint="default" w:ascii="仿宋" w:hAnsi="仿宋" w:eastAsia="仿宋"/>
          <w:b w:val="0"/>
          <w:bCs/>
          <w:sz w:val="40"/>
          <w:szCs w:val="40"/>
          <w:lang w:val="en"/>
        </w:rPr>
        <w:t>四</w:t>
      </w:r>
      <w:r>
        <w:rPr>
          <w:rFonts w:hint="eastAsia" w:ascii="仿宋" w:hAnsi="仿宋" w:eastAsia="仿宋"/>
          <w:b w:val="0"/>
          <w:bCs/>
          <w:sz w:val="40"/>
          <w:szCs w:val="40"/>
        </w:rPr>
        <w:t>年</w:t>
      </w:r>
      <w:r>
        <w:rPr>
          <w:rFonts w:hint="eastAsia" w:ascii="仿宋" w:hAnsi="仿宋" w:eastAsia="仿宋"/>
          <w:b w:val="0"/>
          <w:bCs/>
          <w:sz w:val="40"/>
          <w:szCs w:val="40"/>
          <w:lang w:eastAsia="zh-CN"/>
        </w:rPr>
        <w:t>一</w:t>
      </w:r>
      <w:r>
        <w:rPr>
          <w:rFonts w:hint="eastAsia" w:ascii="仿宋" w:hAnsi="仿宋" w:eastAsia="仿宋"/>
          <w:b w:val="0"/>
          <w:bCs/>
          <w:sz w:val="40"/>
          <w:szCs w:val="40"/>
          <w:lang w:val="en-US" w:eastAsia="zh-CN"/>
        </w:rPr>
        <w:t>月</w:t>
      </w:r>
    </w:p>
    <w:p>
      <w:pPr>
        <w:pageBreakBefore w:val="0"/>
        <w:kinsoku/>
        <w:wordWrap/>
        <w:overflowPunct/>
        <w:topLinePunct w:val="0"/>
        <w:autoSpaceDE/>
        <w:autoSpaceDN/>
        <w:bidi w:val="0"/>
        <w:spacing w:line="560" w:lineRule="exact"/>
        <w:ind w:firstLine="640" w:firstLineChars="200"/>
        <w:jc w:val="center"/>
        <w:textAlignment w:val="auto"/>
        <w:rPr>
          <w:rFonts w:hint="eastAsia" w:asciiTheme="majorEastAsia" w:hAnsiTheme="majorEastAsia" w:eastAsiaTheme="majorEastAsia" w:cstheme="majorEastAsia"/>
          <w:b w:val="0"/>
          <w:bCs/>
          <w:kern w:val="2"/>
          <w:sz w:val="32"/>
          <w:szCs w:val="32"/>
          <w:lang w:val="en-US" w:eastAsia="zh-CN" w:bidi="ar-SA"/>
        </w:rPr>
      </w:pPr>
      <w:bookmarkStart w:id="0" w:name="_Hlk43747761"/>
      <w:r>
        <w:rPr>
          <w:rFonts w:hint="eastAsia" w:asciiTheme="majorEastAsia" w:hAnsiTheme="majorEastAsia" w:eastAsiaTheme="majorEastAsia" w:cstheme="majorEastAsia"/>
          <w:b w:val="0"/>
          <w:bCs/>
          <w:kern w:val="2"/>
          <w:sz w:val="32"/>
          <w:szCs w:val="32"/>
          <w:lang w:val="en-US" w:eastAsia="zh-CN" w:bidi="ar-SA"/>
        </w:rPr>
        <w:t>第一部分 项目需求</w:t>
      </w:r>
    </w:p>
    <w:p>
      <w:pPr>
        <w:pageBreakBefore w:val="0"/>
        <w:widowControl w:val="0"/>
        <w:kinsoku/>
        <w:wordWrap/>
        <w:overflowPunct/>
        <w:topLinePunct w:val="0"/>
        <w:autoSpaceDE/>
        <w:autoSpaceDN/>
        <w:bidi w:val="0"/>
        <w:spacing w:line="560" w:lineRule="exact"/>
        <w:ind w:firstLine="481" w:firstLineChars="200"/>
        <w:textAlignment w:val="auto"/>
        <w:rPr>
          <w:rFonts w:hint="eastAsia" w:cs="宋体" w:asciiTheme="minorEastAsia" w:hAnsiTheme="minorEastAsia" w:eastAsiaTheme="minorEastAsia"/>
          <w:b/>
          <w:bCs w:val="0"/>
          <w:kern w:val="2"/>
          <w:sz w:val="24"/>
          <w:szCs w:val="24"/>
          <w:lang w:val="en-US" w:eastAsia="zh-CN" w:bidi="ar-SA"/>
        </w:rPr>
      </w:pPr>
      <w:r>
        <w:rPr>
          <w:rFonts w:hint="eastAsia" w:cs="宋体" w:asciiTheme="minorEastAsia" w:hAnsiTheme="minorEastAsia" w:eastAsiaTheme="minorEastAsia"/>
          <w:b/>
          <w:bCs w:val="0"/>
          <w:kern w:val="2"/>
          <w:sz w:val="24"/>
          <w:szCs w:val="24"/>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宋体" w:asciiTheme="minorEastAsia" w:hAnsiTheme="minorEastAsia"/>
          <w:sz w:val="24"/>
          <w:lang w:val="en-US" w:eastAsia="zh-CN"/>
        </w:rPr>
      </w:pPr>
      <w:r>
        <w:rPr>
          <w:color w:val="000000"/>
          <w:spacing w:val="0"/>
          <w:w w:val="100"/>
          <w:position w:val="0"/>
          <w:sz w:val="24"/>
          <w:szCs w:val="24"/>
        </w:rPr>
        <w:t>为了保障</w:t>
      </w:r>
      <w:r>
        <w:rPr>
          <w:rFonts w:hint="eastAsia"/>
          <w:color w:val="000000"/>
          <w:spacing w:val="0"/>
          <w:w w:val="100"/>
          <w:position w:val="0"/>
          <w:sz w:val="24"/>
          <w:szCs w:val="24"/>
          <w:lang w:eastAsia="zh-CN"/>
        </w:rPr>
        <w:t>深圳市医疗卫生专业服务中心</w:t>
      </w:r>
      <w:r>
        <w:rPr>
          <w:rFonts w:hint="eastAsia"/>
          <w:color w:val="000000"/>
          <w:spacing w:val="0"/>
          <w:w w:val="100"/>
          <w:position w:val="0"/>
          <w:sz w:val="24"/>
          <w:szCs w:val="24"/>
          <w:lang w:val="en-US" w:eastAsia="zh-CN"/>
        </w:rPr>
        <w:t>3台</w:t>
      </w:r>
      <w:r>
        <w:rPr>
          <w:color w:val="000000"/>
          <w:spacing w:val="0"/>
          <w:w w:val="100"/>
          <w:position w:val="0"/>
          <w:sz w:val="24"/>
          <w:szCs w:val="24"/>
        </w:rPr>
        <w:t>锅炉安全运行，预防和减少事故，保护人民生命和财产安全，</w:t>
      </w:r>
      <w:r>
        <w:rPr>
          <w:rFonts w:hint="eastAsia"/>
          <w:color w:val="000000"/>
          <w:spacing w:val="0"/>
          <w:w w:val="100"/>
          <w:position w:val="0"/>
          <w:sz w:val="24"/>
          <w:szCs w:val="24"/>
          <w:lang w:eastAsia="zh-CN"/>
        </w:rPr>
        <w:t>对</w:t>
      </w:r>
      <w:r>
        <w:rPr>
          <w:rFonts w:hint="eastAsia"/>
          <w:color w:val="000000"/>
          <w:spacing w:val="0"/>
          <w:w w:val="100"/>
          <w:position w:val="0"/>
          <w:sz w:val="24"/>
          <w:szCs w:val="24"/>
          <w:lang w:val="en-US" w:eastAsia="zh-CN"/>
        </w:rPr>
        <w:t>3台锅炉的日常运行耗材进行采购招标。</w:t>
      </w:r>
    </w:p>
    <w:p>
      <w:pPr>
        <w:pStyle w:val="3"/>
        <w:pageBreakBefore w:val="0"/>
        <w:widowControl w:val="0"/>
        <w:kinsoku/>
        <w:wordWrap/>
        <w:overflowPunct/>
        <w:topLinePunct w:val="0"/>
        <w:autoSpaceDE/>
        <w:autoSpaceDN/>
        <w:bidi w:val="0"/>
        <w:spacing w:line="560" w:lineRule="exact"/>
        <w:ind w:firstLine="481" w:firstLineChars="200"/>
        <w:textAlignment w:val="auto"/>
        <w:rPr>
          <w:rFonts w:cs="宋体" w:asciiTheme="minorEastAsia" w:hAnsiTheme="minorEastAsia" w:eastAsiaTheme="minorEastAsia"/>
          <w:b/>
          <w:bCs w:val="0"/>
          <w:sz w:val="24"/>
          <w:szCs w:val="24"/>
        </w:rPr>
      </w:pPr>
      <w:bookmarkStart w:id="1" w:name="_Toc28359002"/>
      <w:bookmarkStart w:id="2" w:name="_Toc35393790"/>
      <w:bookmarkStart w:id="3" w:name="_Toc28359079"/>
      <w:bookmarkStart w:id="4" w:name="_Toc35393621"/>
      <w:bookmarkStart w:id="5" w:name="_Toc3750"/>
      <w:bookmarkStart w:id="6" w:name="_Hlk24379207"/>
      <w:r>
        <w:rPr>
          <w:rFonts w:hint="eastAsia" w:cs="宋体" w:asciiTheme="minorEastAsia" w:hAnsiTheme="minorEastAsia" w:eastAsiaTheme="minorEastAsia"/>
          <w:b/>
          <w:bCs w:val="0"/>
          <w:sz w:val="24"/>
          <w:szCs w:val="24"/>
          <w:lang w:eastAsia="zh-CN"/>
        </w:rPr>
        <w:t>二、</w:t>
      </w:r>
      <w:r>
        <w:rPr>
          <w:rFonts w:hint="eastAsia" w:cs="宋体" w:asciiTheme="minorEastAsia" w:hAnsiTheme="minorEastAsia" w:eastAsiaTheme="minorEastAsia"/>
          <w:b/>
          <w:bCs w:val="0"/>
          <w:sz w:val="24"/>
          <w:szCs w:val="24"/>
        </w:rPr>
        <w:t>项目基本情况</w:t>
      </w:r>
      <w:bookmarkEnd w:id="1"/>
      <w:bookmarkEnd w:id="2"/>
      <w:bookmarkEnd w:id="3"/>
      <w:bookmarkEnd w:id="4"/>
      <w:bookmarkEnd w:id="5"/>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 w:eastAsia="zh-CN"/>
        </w:rPr>
        <w:t>（一）</w:t>
      </w:r>
      <w:r>
        <w:rPr>
          <w:rFonts w:hint="eastAsia" w:asciiTheme="minorEastAsia" w:hAnsiTheme="minorEastAsia" w:eastAsiaTheme="minorEastAsia"/>
          <w:sz w:val="24"/>
        </w:rPr>
        <w:t>项目名称：</w:t>
      </w:r>
      <w:r>
        <w:rPr>
          <w:rFonts w:hint="eastAsia" w:asciiTheme="minorEastAsia" w:hAnsiTheme="minorEastAsia" w:eastAsiaTheme="minorEastAsia"/>
          <w:sz w:val="24"/>
          <w:lang w:val="en-US" w:eastAsia="zh-CN"/>
        </w:rPr>
        <w:t>3台锅炉日常运行耗材</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个品种）</w:t>
      </w:r>
      <w:r>
        <w:rPr>
          <w:rFonts w:hint="eastAsia" w:asciiTheme="minorEastAsia" w:hAnsiTheme="minorEastAsia" w:eastAsiaTheme="minorEastAsia"/>
          <w:sz w:val="24"/>
          <w:lang w:eastAsia="zh-CN"/>
        </w:rPr>
        <w:t>。</w:t>
      </w:r>
      <w:bookmarkEnd w:id="6"/>
    </w:p>
    <w:p>
      <w:pPr>
        <w:pageBreakBefore w:val="0"/>
        <w:widowControl w:val="0"/>
        <w:kinsoku/>
        <w:wordWrap/>
        <w:overflowPunct/>
        <w:topLinePunct w:val="0"/>
        <w:autoSpaceDE/>
        <w:autoSpaceDN/>
        <w:bidi w:val="0"/>
        <w:spacing w:line="560" w:lineRule="exact"/>
        <w:ind w:firstLine="480" w:firstLineChars="200"/>
        <w:textAlignment w:val="auto"/>
        <w:rPr>
          <w:rFonts w:hint="default" w:asciiTheme="minorEastAsia" w:hAnsiTheme="minorEastAsia" w:eastAsiaTheme="minorEastAsia"/>
          <w:sz w:val="24"/>
          <w:lang w:val="en" w:eastAsia="zh-CN"/>
        </w:rPr>
      </w:pPr>
      <w:r>
        <w:rPr>
          <w:rFonts w:hint="eastAsia" w:asciiTheme="minorEastAsia" w:hAnsiTheme="minorEastAsia" w:eastAsiaTheme="minorEastAsia"/>
          <w:sz w:val="24"/>
          <w:lang w:eastAsia="zh-CN"/>
        </w:rPr>
        <w:t>（二）</w:t>
      </w:r>
      <w:r>
        <w:rPr>
          <w:rFonts w:hint="eastAsia" w:asciiTheme="minorEastAsia" w:hAnsiTheme="minorEastAsia" w:eastAsiaTheme="minorEastAsia"/>
          <w:sz w:val="24"/>
          <w:lang w:val="en" w:eastAsia="zh-CN"/>
        </w:rPr>
        <w:t>项目编号：</w:t>
      </w:r>
      <w:r>
        <w:rPr>
          <w:rFonts w:hint="eastAsia" w:asciiTheme="minorEastAsia" w:hAnsiTheme="minorEastAsia" w:eastAsiaTheme="minorEastAsia"/>
          <w:sz w:val="24"/>
          <w:lang w:val="en-US" w:eastAsia="zh-CN"/>
        </w:rPr>
        <w:t>SXB-202401-01</w:t>
      </w:r>
      <w:r>
        <w:rPr>
          <w:rFonts w:hint="default" w:asciiTheme="minorEastAsia" w:hAnsiTheme="minorEastAsia" w:eastAsiaTheme="minorEastAsia"/>
          <w:sz w:val="24"/>
          <w:lang w:val="en" w:eastAsia="zh-CN"/>
        </w:rPr>
        <w:t>.</w:t>
      </w:r>
    </w:p>
    <w:p>
      <w:pPr>
        <w:pageBreakBefore w:val="0"/>
        <w:widowControl w:val="0"/>
        <w:kinsoku/>
        <w:wordWrap/>
        <w:overflowPunct/>
        <w:topLinePunct w:val="0"/>
        <w:autoSpaceDE/>
        <w:autoSpaceDN/>
        <w:bidi w:val="0"/>
        <w:spacing w:line="560" w:lineRule="exact"/>
        <w:ind w:firstLine="480" w:firstLineChars="200"/>
        <w:textAlignment w:val="auto"/>
        <w:rPr>
          <w:rFonts w:hint="eastAsia" w:cs="Times New Roman" w:asciiTheme="minorEastAsia" w:hAnsiTheme="minorEastAsia" w:eastAsiaTheme="minorEastAsia"/>
          <w:color w:val="auto"/>
          <w:spacing w:val="0"/>
          <w:sz w:val="24"/>
          <w:szCs w:val="24"/>
          <w:lang w:val="en"/>
        </w:rPr>
      </w:pPr>
      <w:r>
        <w:rPr>
          <w:rFonts w:hint="eastAsia" w:asciiTheme="minorEastAsia" w:hAnsiTheme="minorEastAsia" w:eastAsiaTheme="minorEastAsia"/>
          <w:sz w:val="24"/>
          <w:lang w:val="en" w:eastAsia="zh-CN"/>
        </w:rPr>
        <w:t>三、预算金额：人民币</w:t>
      </w:r>
      <w:r>
        <w:rPr>
          <w:rFonts w:hint="default" w:asciiTheme="minorEastAsia" w:hAnsiTheme="minorEastAsia" w:eastAsiaTheme="minorEastAsia"/>
          <w:sz w:val="24"/>
          <w:lang w:val="en" w:eastAsia="zh-CN"/>
        </w:rPr>
        <w:t>7</w:t>
      </w:r>
      <w:r>
        <w:rPr>
          <w:rFonts w:hint="eastAsia" w:asciiTheme="minorEastAsia" w:hAnsiTheme="minorEastAsia" w:eastAsiaTheme="minorEastAsia"/>
          <w:sz w:val="24"/>
          <w:lang w:val="en" w:eastAsia="zh-CN"/>
        </w:rPr>
        <w:t>万元，</w:t>
      </w:r>
      <w:r>
        <w:rPr>
          <w:rFonts w:hint="eastAsia" w:cs="Times New Roman" w:asciiTheme="minorEastAsia" w:hAnsiTheme="minorEastAsia" w:eastAsiaTheme="minorEastAsia"/>
          <w:color w:val="auto"/>
          <w:spacing w:val="0"/>
          <w:sz w:val="24"/>
          <w:szCs w:val="24"/>
          <w:lang w:val="en"/>
        </w:rPr>
        <w:t>投标报价超过本项目预算金额按无效投标处理。</w:t>
      </w:r>
    </w:p>
    <w:p>
      <w:pPr>
        <w:pageBreakBefore w:val="0"/>
        <w:widowControl w:val="0"/>
        <w:kinsoku/>
        <w:wordWrap/>
        <w:overflowPunct/>
        <w:topLinePunct w:val="0"/>
        <w:autoSpaceDE/>
        <w:autoSpaceDN/>
        <w:bidi w:val="0"/>
        <w:spacing w:line="560" w:lineRule="exact"/>
        <w:ind w:firstLine="480" w:firstLineChars="200"/>
        <w:textAlignment w:val="auto"/>
        <w:rPr>
          <w:rFonts w:hint="default" w:cs="Times New Roman" w:asciiTheme="minorEastAsia" w:hAnsiTheme="minorEastAsia" w:eastAsiaTheme="minorEastAsia"/>
          <w:b w:val="0"/>
          <w:bCs w:val="0"/>
          <w:kern w:val="2"/>
          <w:sz w:val="24"/>
          <w:szCs w:val="24"/>
          <w:lang w:val="en" w:eastAsia="zh-CN" w:bidi="ar-SA"/>
        </w:rPr>
      </w:pPr>
      <w:r>
        <w:rPr>
          <w:rFonts w:hint="eastAsia" w:cs="Times New Roman" w:asciiTheme="minorEastAsia" w:hAnsiTheme="minorEastAsia" w:eastAsiaTheme="minorEastAsia"/>
          <w:b w:val="0"/>
          <w:bCs w:val="0"/>
          <w:kern w:val="2"/>
          <w:sz w:val="24"/>
          <w:szCs w:val="24"/>
          <w:lang w:val="en" w:eastAsia="zh-CN" w:bidi="ar-SA"/>
        </w:rPr>
        <w:t>（四）评审方法：最低价中标法</w:t>
      </w:r>
      <w:r>
        <w:rPr>
          <w:rFonts w:hint="default" w:cs="Times New Roman" w:asciiTheme="minorEastAsia" w:hAnsiTheme="minorEastAsia" w:eastAsiaTheme="minorEastAsia"/>
          <w:b w:val="0"/>
          <w:bCs w:val="0"/>
          <w:kern w:val="2"/>
          <w:sz w:val="24"/>
          <w:szCs w:val="24"/>
          <w:lang w:val="en" w:eastAsia="zh-CN" w:bidi="ar-SA"/>
        </w:rPr>
        <w:t>.</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val="en" w:eastAsia="zh-CN"/>
        </w:rPr>
      </w:pPr>
      <w:r>
        <w:rPr>
          <w:rFonts w:hint="eastAsia" w:asciiTheme="minorEastAsia" w:hAnsiTheme="minorEastAsia" w:eastAsiaTheme="minorEastAsia"/>
          <w:sz w:val="24"/>
          <w:lang w:val="en" w:eastAsia="zh-CN"/>
        </w:rPr>
        <w:t>（五）采购需求：详见货物清单和技术要求。</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val="en" w:eastAsia="zh-CN"/>
        </w:rPr>
      </w:pPr>
      <w:r>
        <w:rPr>
          <w:rFonts w:hint="eastAsia" w:asciiTheme="minorEastAsia" w:hAnsiTheme="minorEastAsia" w:eastAsiaTheme="minorEastAsia"/>
          <w:sz w:val="24"/>
          <w:lang w:val="en" w:eastAsia="zh-CN"/>
        </w:rPr>
        <w:t>（六）合同履行期限：按采购人需求分多批次送货，根据采购人提出的送货时间按时按量七天内交货，本项目暂定合同期限为自合同签订之日起一年，期满后根据履约情况延长合同期限，但总期限不超过二年。</w:t>
      </w:r>
    </w:p>
    <w:p>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val="en"/>
        </w:rPr>
      </w:pPr>
      <w:r>
        <w:rPr>
          <w:rFonts w:hint="eastAsia" w:asciiTheme="minorEastAsia" w:hAnsiTheme="minorEastAsia" w:eastAsiaTheme="minorEastAsia"/>
          <w:sz w:val="24"/>
          <w:lang w:val="en" w:eastAsia="zh-CN"/>
        </w:rPr>
        <w:t>（七）</w:t>
      </w:r>
      <w:r>
        <w:rPr>
          <w:rFonts w:hint="eastAsia" w:asciiTheme="minorEastAsia" w:hAnsiTheme="minorEastAsia" w:eastAsiaTheme="minorEastAsia"/>
          <w:sz w:val="24"/>
          <w:lang w:val="en"/>
        </w:rPr>
        <w:t>本项目不接受联合体投标。</w:t>
      </w:r>
    </w:p>
    <w:p>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cs="Times New Roman" w:asciiTheme="minorEastAsia" w:hAnsiTheme="minorEastAsia" w:eastAsiaTheme="minorEastAsia"/>
          <w:kern w:val="2"/>
          <w:sz w:val="24"/>
          <w:lang w:val="en"/>
        </w:rPr>
      </w:pPr>
      <w:r>
        <w:rPr>
          <w:rFonts w:hint="eastAsia" w:asciiTheme="minorEastAsia" w:hAnsiTheme="minorEastAsia" w:eastAsiaTheme="minorEastAsia"/>
          <w:sz w:val="24"/>
          <w:lang w:val="en" w:eastAsia="zh-CN"/>
        </w:rPr>
        <w:t>（八）</w:t>
      </w:r>
      <w:r>
        <w:rPr>
          <w:rFonts w:hint="eastAsia" w:cs="Times New Roman" w:asciiTheme="minorEastAsia" w:hAnsiTheme="minorEastAsia" w:eastAsiaTheme="minorEastAsia"/>
          <w:kern w:val="2"/>
          <w:sz w:val="24"/>
          <w:lang w:val="en"/>
        </w:rPr>
        <w:t>不接受投标人选用进口产品参与投标。</w:t>
      </w:r>
    </w:p>
    <w:bookmarkEnd w:id="0"/>
    <w:p>
      <w:pPr>
        <w:adjustRightInd w:val="0"/>
        <w:snapToGrid w:val="0"/>
        <w:spacing w:line="560" w:lineRule="exact"/>
        <w:ind w:firstLine="481" w:firstLineChars="200"/>
        <w:rPr>
          <w:rFonts w:cs="宋体" w:asciiTheme="minorEastAsia" w:hAnsiTheme="minorEastAsia" w:eastAsiaTheme="minorEastAsia"/>
          <w:b/>
          <w:bCs w:val="0"/>
          <w:sz w:val="24"/>
          <w:szCs w:val="24"/>
        </w:rPr>
      </w:pPr>
      <w:bookmarkStart w:id="7" w:name="_Toc28359080"/>
      <w:bookmarkStart w:id="8" w:name="_Toc35393791"/>
      <w:bookmarkStart w:id="9" w:name="_Toc35393622"/>
      <w:bookmarkStart w:id="10" w:name="_Toc8265"/>
      <w:bookmarkStart w:id="11" w:name="_Toc28359003"/>
      <w:r>
        <w:rPr>
          <w:rFonts w:hint="eastAsia" w:cs="宋体" w:asciiTheme="minorEastAsia" w:hAnsiTheme="minorEastAsia" w:eastAsiaTheme="minorEastAsia"/>
          <w:b/>
          <w:bCs w:val="0"/>
          <w:sz w:val="24"/>
          <w:szCs w:val="24"/>
          <w:lang w:eastAsia="zh-CN"/>
        </w:rPr>
        <w:t>三、</w:t>
      </w:r>
      <w:r>
        <w:rPr>
          <w:rFonts w:hint="eastAsia" w:cs="宋体" w:asciiTheme="minorEastAsia" w:hAnsiTheme="minorEastAsia" w:eastAsiaTheme="minorEastAsia"/>
          <w:b/>
          <w:bCs w:val="0"/>
          <w:sz w:val="24"/>
          <w:szCs w:val="24"/>
        </w:rPr>
        <w:t>、供应商的资格要求：</w:t>
      </w:r>
      <w:bookmarkEnd w:id="7"/>
      <w:bookmarkEnd w:id="8"/>
      <w:bookmarkEnd w:id="9"/>
      <w:bookmarkEnd w:id="10"/>
      <w:bookmarkEnd w:id="11"/>
    </w:p>
    <w:p>
      <w:pPr>
        <w:pageBreakBefore w:val="0"/>
        <w:kinsoku/>
        <w:wordWrap/>
        <w:overflowPunct/>
        <w:topLinePunct w:val="0"/>
        <w:autoSpaceDE/>
        <w:autoSpaceDN/>
        <w:bidi w:val="0"/>
        <w:adjustRightInd w:val="0"/>
        <w:snapToGrid w:val="0"/>
        <w:spacing w:line="56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（一）</w:t>
      </w:r>
      <w:r>
        <w:rPr>
          <w:rFonts w:hint="eastAsia" w:cs="Times New Roman" w:asciiTheme="minorEastAsia" w:hAnsiTheme="minorEastAsia" w:eastAsiaTheme="minorEastAsia"/>
          <w:sz w:val="24"/>
          <w:szCs w:val="24"/>
          <w:lang w:val="en-US" w:eastAsia="zh-CN"/>
        </w:rPr>
        <w:t>具有独立法人资格（提供合法有效的营业执照扫描件，原件备查）；</w:t>
      </w:r>
    </w:p>
    <w:p>
      <w:pPr>
        <w:pageBreakBefore w:val="0"/>
        <w:widowControl/>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sz w:val="24"/>
        </w:rPr>
      </w:pPr>
      <w:bookmarkStart w:id="12" w:name="_Toc28359081"/>
      <w:bookmarkStart w:id="13" w:name="_Toc28359004"/>
      <w:r>
        <w:rPr>
          <w:rFonts w:hint="eastAsia" w:asciiTheme="minorEastAsia" w:hAnsiTheme="minorEastAsia" w:eastAsiaTheme="minorEastAsia"/>
          <w:sz w:val="24"/>
          <w:lang w:eastAsia="zh-CN"/>
        </w:rPr>
        <w:t>（二）</w:t>
      </w:r>
      <w:r>
        <w:rPr>
          <w:rFonts w:hint="eastAsia" w:cs="Times New Roman" w:asciiTheme="minorEastAsia" w:hAnsiTheme="minorEastAsia" w:eastAsiaTheme="minorEastAsia"/>
          <w:sz w:val="24"/>
          <w:szCs w:val="24"/>
          <w:lang w:val="en-US" w:eastAsia="zh-CN"/>
        </w:rPr>
        <w:t>被授权委托代理人须为公司职员，且在本公司缴纳社保；</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default" w:asciiTheme="minorEastAsia" w:hAnsiTheme="minorEastAsia" w:eastAsiaTheme="minorEastAsia"/>
          <w:sz w:val="24"/>
          <w:lang w:val="en"/>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参与本项目投标前三年内，在经营活动中没有重大违法记录。（由供应商在《政府采购投标及履约承诺函》中作出声明）</w:t>
      </w:r>
      <w:r>
        <w:rPr>
          <w:rFonts w:hint="default" w:asciiTheme="minorEastAsia" w:hAnsiTheme="minorEastAsia" w:eastAsiaTheme="minorEastAsia"/>
          <w:sz w:val="24"/>
          <w:lang w:val="en"/>
        </w:rPr>
        <w:t>.</w:t>
      </w:r>
    </w:p>
    <w:bookmarkEnd w:id="12"/>
    <w:bookmarkEnd w:id="13"/>
    <w:p>
      <w:pPr>
        <w:adjustRightInd w:val="0"/>
        <w:snapToGrid w:val="0"/>
        <w:spacing w:line="560" w:lineRule="exact"/>
        <w:ind w:firstLine="481" w:firstLineChars="200"/>
        <w:rPr>
          <w:rFonts w:hint="eastAsia" w:cs="宋体" w:asciiTheme="minorEastAsia" w:hAnsiTheme="minorEastAsia" w:eastAsiaTheme="minorEastAsia"/>
          <w:b/>
          <w:bCs w:val="0"/>
          <w:sz w:val="24"/>
          <w:szCs w:val="24"/>
        </w:rPr>
      </w:pPr>
      <w:bookmarkStart w:id="14" w:name="_Hlk17136717"/>
      <w:r>
        <w:rPr>
          <w:rFonts w:hint="eastAsia" w:cs="宋体" w:asciiTheme="minorEastAsia" w:hAnsiTheme="minorEastAsia" w:eastAsiaTheme="minorEastAsia"/>
          <w:b/>
          <w:bCs w:val="0"/>
          <w:sz w:val="24"/>
          <w:szCs w:val="24"/>
          <w:lang w:eastAsia="zh-CN"/>
        </w:rPr>
        <w:t>四、</w:t>
      </w:r>
      <w:r>
        <w:rPr>
          <w:rFonts w:hint="eastAsia" w:cs="宋体" w:asciiTheme="minorEastAsia" w:hAnsiTheme="minorEastAsia" w:eastAsiaTheme="minorEastAsia"/>
          <w:b/>
          <w:bCs w:val="0"/>
          <w:sz w:val="24"/>
          <w:szCs w:val="24"/>
        </w:rPr>
        <w:t>货物清单</w:t>
      </w:r>
    </w:p>
    <w:tbl>
      <w:tblPr>
        <w:tblStyle w:val="17"/>
        <w:tblpPr w:leftFromText="181" w:rightFromText="181" w:vertAnchor="text" w:horzAnchor="margin" w:tblpXSpec="center" w:tblpY="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190"/>
        <w:gridCol w:w="204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序号</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类名</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采购单位</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1</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除垢剂</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default" w:ascii="宋体" w:hAnsi="宋体" w:cs="宋体"/>
                <w:color w:val="000000"/>
                <w:kern w:val="0"/>
                <w:sz w:val="24"/>
                <w:lang w:val="en" w:eastAsia="zh-CN"/>
              </w:rPr>
              <w:t>40</w:t>
            </w:r>
            <w:r>
              <w:rPr>
                <w:rFonts w:hint="eastAsia" w:ascii="宋体" w:hAnsi="宋体" w:cs="宋体"/>
                <w:color w:val="000000"/>
                <w:kern w:val="0"/>
                <w:sz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工业盐</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default" w:ascii="宋体" w:hAnsi="宋体" w:cs="宋体"/>
                <w:color w:val="000000"/>
                <w:kern w:val="0"/>
                <w:sz w:val="24"/>
                <w:lang w:val="en" w:eastAsia="zh-CN"/>
              </w:rPr>
              <w:t>9</w:t>
            </w:r>
            <w:r>
              <w:rPr>
                <w:rFonts w:hint="eastAsia" w:ascii="宋体" w:hAnsi="宋体" w:cs="宋体"/>
                <w:color w:val="000000"/>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Theme="minorEastAsia" w:hAnsiTheme="minorEastAsia" w:eastAsiaTheme="minorEastAsia" w:cstheme="minorEastAsia"/>
                <w:kern w:val="0"/>
                <w:sz w:val="24"/>
                <w:lang w:eastAsia="zh-CN"/>
              </w:rPr>
              <w:t>磷酸三钠</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碳酸钠</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5</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eastAsia="宋体" w:cs="宋体"/>
                <w:sz w:val="24"/>
                <w:szCs w:val="24"/>
                <w:lang w:val="en-US" w:eastAsia="zh-CN"/>
              </w:rPr>
              <w:t>水质化验试剂</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套</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pPr>
        <w:pageBreakBefore w:val="0"/>
        <w:kinsoku/>
        <w:wordWrap/>
        <w:overflowPunct/>
        <w:topLinePunct w:val="0"/>
        <w:autoSpaceDE/>
        <w:autoSpaceDN/>
        <w:bidi w:val="0"/>
        <w:spacing w:line="560" w:lineRule="exact"/>
        <w:textAlignment w:val="auto"/>
        <w:rPr>
          <w:rFonts w:hint="eastAsia" w:ascii="宋体" w:hAnsi="宋体" w:eastAsia="宋体" w:cs="宋体"/>
          <w:b/>
          <w:sz w:val="24"/>
          <w:lang w:eastAsia="zh-CN"/>
        </w:rPr>
      </w:pPr>
      <w:r>
        <w:rPr>
          <w:rFonts w:hint="eastAsia" w:ascii="宋体" w:hAnsi="宋体" w:cs="宋体"/>
          <w:sz w:val="24"/>
        </w:rPr>
        <w:t>以上采购清单内各货物投标单价为中标人与采购人签署供货合同的最终单价，包括：运至合同指定地点的运输费、装卸费、法定税费等一切相关费用</w:t>
      </w:r>
      <w:r>
        <w:rPr>
          <w:rFonts w:hint="eastAsia" w:ascii="宋体" w:hAnsi="宋体" w:cs="宋体"/>
          <w:sz w:val="24"/>
          <w:lang w:eastAsia="zh-CN"/>
        </w:rPr>
        <w:t>。</w:t>
      </w:r>
    </w:p>
    <w:p>
      <w:pPr>
        <w:adjustRightInd w:val="0"/>
        <w:snapToGrid w:val="0"/>
        <w:spacing w:line="560" w:lineRule="exact"/>
        <w:ind w:firstLine="481" w:firstLineChars="200"/>
        <w:rPr>
          <w:rFonts w:hint="eastAsia" w:cs="宋体" w:asciiTheme="minorEastAsia" w:hAnsiTheme="minorEastAsia" w:eastAsiaTheme="minorEastAsia"/>
          <w:b/>
          <w:bCs w:val="0"/>
          <w:sz w:val="24"/>
          <w:szCs w:val="24"/>
          <w:lang w:eastAsia="zh-CN"/>
        </w:rPr>
      </w:pPr>
      <w:r>
        <w:rPr>
          <w:rFonts w:hint="eastAsia" w:cs="宋体" w:asciiTheme="minorEastAsia" w:hAnsiTheme="minorEastAsia" w:eastAsiaTheme="minorEastAsia"/>
          <w:b/>
          <w:bCs w:val="0"/>
          <w:sz w:val="24"/>
          <w:szCs w:val="24"/>
          <w:lang w:eastAsia="zh-CN"/>
        </w:rPr>
        <w:t>五、技术</w:t>
      </w:r>
      <w:bookmarkStart w:id="15" w:name="_Hlk30666195"/>
      <w:r>
        <w:rPr>
          <w:rFonts w:hint="eastAsia" w:cs="宋体" w:asciiTheme="minorEastAsia" w:hAnsiTheme="minorEastAsia" w:eastAsiaTheme="minorEastAsia"/>
          <w:b/>
          <w:bCs w:val="0"/>
          <w:sz w:val="24"/>
          <w:szCs w:val="24"/>
          <w:lang w:eastAsia="zh-CN"/>
        </w:rPr>
        <w:t>要求</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（一）投标人拟投产品符合政府采购政策的，投标人须按招标文件要求提供相关的证明材料；</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（二）投标人拟投产品必须符合国家相关标准、行业标准、地方标准或者其他标准、规范；</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（三）技术参数</w:t>
      </w:r>
    </w:p>
    <w:tbl>
      <w:tblPr>
        <w:tblStyle w:val="17"/>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286"/>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44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序号</w:t>
            </w:r>
          </w:p>
        </w:tc>
        <w:tc>
          <w:tcPr>
            <w:tcW w:w="74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货物名称</w:t>
            </w:r>
          </w:p>
        </w:tc>
        <w:tc>
          <w:tcPr>
            <w:tcW w:w="380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rPr>
              <w:t>技术</w:t>
            </w:r>
            <w:r>
              <w:rPr>
                <w:rFonts w:hint="eastAsia" w:ascii="宋体" w:hAnsi="宋体" w:cs="宋体"/>
                <w:color w:val="000000"/>
                <w:kern w:val="0"/>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xml:space="preserve">除垢剂 </w:t>
            </w: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 检验标准：GB/T254-1998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1.2 外观：淡黄色，不分层，无明显悬浮物（加入均匀悬浮颗粒组份的产品除外）或沉淀，无机械杂质的均匀液体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1.3 气味：有气味，无毒性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1.4 总活性物含量/%：≥17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1.5 PH值（1%溶液，25℃）：≥11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1.6 磷酸根（以Na3PO4计）含量/%：≥40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1.7 亚硫酸根(以Na2SO3计)含量%：≥22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1.8 溶解残值： &lt;0.05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1.9 重金属含量： ≤100ppm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1.10 稳定性：（-25--40）℃保持24h，恢复至室温后与实验前无明显变化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1.11 物理特性：不易分解、挥发、沉淀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1.12 反应特性：与酸反应/与金属无反应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工业盐</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2.1 参照标准：GB/T5462-2015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2.2 化学式：NaCl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2.3 外观：白色或无色结晶体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2.4 水溶性：易溶于水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2.5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2.6 气味：无气味，无毒性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2.7 稳定性：在正常运输和装卸条件下稳定，潮湿会缓慢溶化。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3</w:t>
            </w: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磷酸三钠</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3.1 参照标准：HG/T2517-2009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3.2 化学式为：Na3PO4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3.2 外观：白色结晶性粉末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3.3 酸碱性：深入水后呈强碱性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3.4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3.5 气味：无气味，无毒性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3.7 含量：≥98%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3.6 稳定性：干燥空气中易潮解风化，生成</w:t>
            </w:r>
            <w:r>
              <w:rPr>
                <w:rFonts w:hint="default" w:ascii="宋体" w:hAnsi="宋体" w:cs="宋体"/>
                <w:color w:val="000000"/>
                <w:kern w:val="0"/>
                <w:sz w:val="24"/>
                <w:lang w:val="en-US" w:eastAsia="zh-CN"/>
              </w:rPr>
              <w:fldChar w:fldCharType="begin"/>
            </w:r>
            <w:r>
              <w:rPr>
                <w:rFonts w:hint="default" w:ascii="宋体" w:hAnsi="宋体" w:cs="宋体"/>
                <w:color w:val="000000"/>
                <w:kern w:val="0"/>
                <w:sz w:val="24"/>
                <w:lang w:val="en-US" w:eastAsia="zh-CN"/>
              </w:rPr>
              <w:instrText xml:space="preserve"> HYPERLINK "https://baike.baidu.com/item/%E7%A3%B7%E9%85%B8%E4%BA%8C%E6%B0%A2%E9%92%A0/3724656" \t "https://baike.baidu.com/item/_blank" </w:instrText>
            </w:r>
            <w:r>
              <w:rPr>
                <w:rFonts w:hint="default" w:ascii="宋体" w:hAnsi="宋体" w:cs="宋体"/>
                <w:color w:val="000000"/>
                <w:kern w:val="0"/>
                <w:sz w:val="24"/>
                <w:lang w:val="en-US" w:eastAsia="zh-CN"/>
              </w:rPr>
              <w:fldChar w:fldCharType="separate"/>
            </w:r>
            <w:r>
              <w:rPr>
                <w:rFonts w:hint="default" w:ascii="宋体" w:hAnsi="宋体" w:cs="宋体"/>
                <w:color w:val="000000"/>
                <w:kern w:val="0"/>
                <w:sz w:val="24"/>
                <w:lang w:val="en-US" w:eastAsia="zh-CN"/>
              </w:rPr>
              <w:t>磷酸二氢钠</w:t>
            </w:r>
            <w:r>
              <w:rPr>
                <w:rFonts w:hint="default" w:ascii="宋体" w:hAnsi="宋体" w:cs="宋体"/>
                <w:color w:val="000000"/>
                <w:kern w:val="0"/>
                <w:sz w:val="24"/>
                <w:lang w:val="en-US" w:eastAsia="zh-CN"/>
              </w:rPr>
              <w:fldChar w:fldCharType="end"/>
            </w:r>
            <w:r>
              <w:rPr>
                <w:rFonts w:hint="default" w:ascii="宋体" w:hAnsi="宋体" w:cs="宋体"/>
                <w:color w:val="000000"/>
                <w:kern w:val="0"/>
                <w:sz w:val="24"/>
                <w:lang w:val="en-US" w:eastAsia="zh-CN"/>
              </w:rPr>
              <w:t>和</w:t>
            </w:r>
            <w:r>
              <w:rPr>
                <w:rFonts w:hint="default" w:ascii="宋体" w:hAnsi="宋体" w:cs="宋体"/>
                <w:color w:val="000000"/>
                <w:kern w:val="0"/>
                <w:sz w:val="24"/>
                <w:lang w:val="en-US" w:eastAsia="zh-CN"/>
              </w:rPr>
              <w:fldChar w:fldCharType="begin"/>
            </w:r>
            <w:r>
              <w:rPr>
                <w:rFonts w:hint="default" w:ascii="宋体" w:hAnsi="宋体" w:cs="宋体"/>
                <w:color w:val="000000"/>
                <w:kern w:val="0"/>
                <w:sz w:val="24"/>
                <w:lang w:val="en-US" w:eastAsia="zh-CN"/>
              </w:rPr>
              <w:instrText xml:space="preserve"> HYPERLINK "https://baike.baidu.com/item/%E7%A2%B3%E9%85%B8%E6%B0%A2%E9%92%A0/2735773" \t "https://baike.baidu.com/item/_blank" </w:instrText>
            </w:r>
            <w:r>
              <w:rPr>
                <w:rFonts w:hint="default" w:ascii="宋体" w:hAnsi="宋体" w:cs="宋体"/>
                <w:color w:val="000000"/>
                <w:kern w:val="0"/>
                <w:sz w:val="24"/>
                <w:lang w:val="en-US" w:eastAsia="zh-CN"/>
              </w:rPr>
              <w:fldChar w:fldCharType="separate"/>
            </w:r>
            <w:r>
              <w:rPr>
                <w:rFonts w:hint="default" w:ascii="宋体" w:hAnsi="宋体" w:cs="宋体"/>
                <w:color w:val="000000"/>
                <w:kern w:val="0"/>
                <w:sz w:val="24"/>
                <w:lang w:val="en-US" w:eastAsia="zh-CN"/>
              </w:rPr>
              <w:t>碳酸氢钠</w:t>
            </w:r>
            <w:r>
              <w:rPr>
                <w:rFonts w:hint="default" w:ascii="宋体" w:hAnsi="宋体" w:cs="宋体"/>
                <w:color w:val="000000"/>
                <w:kern w:val="0"/>
                <w:sz w:val="24"/>
                <w:lang w:val="en-US" w:eastAsia="zh-CN"/>
              </w:rPr>
              <w:fldChar w:fldCharType="end"/>
            </w:r>
            <w:r>
              <w:rPr>
                <w:rFonts w:hint="default" w:ascii="宋体" w:hAnsi="宋体" w:cs="宋体"/>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碳酸钠</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4.1 参照标准：GB/T210.1-2004Ⅱ类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4.2 化学式： Na</w:t>
            </w:r>
            <w:r>
              <w:rPr>
                <w:rFonts w:hint="default" w:ascii="宋体" w:hAnsi="宋体" w:cs="宋体"/>
                <w:color w:val="000000"/>
                <w:kern w:val="0"/>
                <w:sz w:val="24"/>
                <w:lang w:val="en-US" w:eastAsia="zh-CN"/>
              </w:rPr>
              <w:t>2CO3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4.3 外观：白色结晶性粉末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4.4 气味：轻微异味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4.5 酸碱性：深入水后呈强碱性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4.6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4.7稳定性：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（-5±2）℃保持24h，恢复至室温后与试验前无明显变化；</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（40±2）℃保持24h，恢复至室温后与试验前无明显变化。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水质化验试剂</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5.1 包括：碱度测试，硬度测试，磷酸根测试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5.2 包装：玻璃或胶瓶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5.3 气味：有气味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5.4 外观特性：水溶剂，有色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5.5  PH值（1%溶液，25℃）：2.5～8.0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5.6 稳定性：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（-5--42）℃保持24h，恢复至室温后与试验前无明显变化；</w:t>
            </w:r>
          </w:p>
        </w:tc>
      </w:tr>
    </w:tbl>
    <w:p>
      <w:pPr>
        <w:pStyle w:val="9"/>
        <w:pageBreakBefore w:val="0"/>
        <w:numPr>
          <w:ilvl w:val="0"/>
          <w:numId w:val="0"/>
        </w:numPr>
        <w:tabs>
          <w:tab w:val="left" w:pos="540"/>
        </w:tabs>
        <w:kinsoku/>
        <w:wordWrap/>
        <w:overflowPunct/>
        <w:topLinePunct w:val="0"/>
        <w:autoSpaceDE/>
        <w:autoSpaceDN/>
        <w:bidi w:val="0"/>
        <w:adjustRightInd w:val="0"/>
        <w:snapToGrid w:val="0"/>
        <w:spacing w:line="560" w:lineRule="exact"/>
        <w:ind w:leftChars="0"/>
        <w:textAlignment w:val="auto"/>
        <w:rPr>
          <w:rFonts w:asciiTheme="minorEastAsia" w:hAnsiTheme="minorEastAsia"/>
          <w:b/>
          <w:sz w:val="24"/>
          <w:szCs w:val="24"/>
        </w:rPr>
      </w:pPr>
      <w:r>
        <w:rPr>
          <w:rFonts w:hint="eastAsia" w:asciiTheme="minorEastAsia" w:hAnsiTheme="minorEastAsia"/>
          <w:b/>
          <w:sz w:val="24"/>
          <w:szCs w:val="24"/>
          <w:lang w:eastAsia="zh-CN"/>
        </w:rPr>
        <w:t>五、</w:t>
      </w:r>
      <w:r>
        <w:rPr>
          <w:rFonts w:hint="eastAsia" w:asciiTheme="minorEastAsia" w:hAnsiTheme="minorEastAsia"/>
          <w:b/>
          <w:sz w:val="24"/>
          <w:szCs w:val="24"/>
        </w:rPr>
        <w:t>商务要求</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561"/>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序号</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目录</w:t>
            </w:r>
          </w:p>
        </w:tc>
        <w:tc>
          <w:tcPr>
            <w:tcW w:w="3369" w:type="pct"/>
            <w:vAlign w:val="center"/>
          </w:tcPr>
          <w:p>
            <w:pPr>
              <w:pageBreakBefore w:val="0"/>
              <w:widowControl/>
              <w:tabs>
                <w:tab w:val="left" w:pos="470"/>
                <w:tab w:val="center" w:pos="2818"/>
              </w:tabs>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eastAsia="zh-CN"/>
              </w:rPr>
              <w:tab/>
            </w:r>
            <w:r>
              <w:rPr>
                <w:rFonts w:hint="eastAsia" w:ascii="宋体" w:hAnsi="宋体" w:cs="宋体"/>
                <w:color w:val="000000"/>
                <w:kern w:val="0"/>
                <w:sz w:val="24"/>
                <w:lang w:eastAsia="zh-CN"/>
              </w:rPr>
              <w:tab/>
            </w:r>
            <w:r>
              <w:rPr>
                <w:rFonts w:hint="eastAsia" w:ascii="宋体" w:hAnsi="宋体" w:cs="宋体"/>
                <w:color w:val="000000"/>
                <w:kern w:val="0"/>
                <w:sz w:val="24"/>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关于交货</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1.1按采购人需求分多批次送货，根据采购人提出的送货时间按时按量</w:t>
            </w:r>
            <w:r>
              <w:rPr>
                <w:rFonts w:hint="eastAsia" w:ascii="宋体" w:hAnsi="宋体" w:cs="宋体"/>
                <w:color w:val="000000"/>
                <w:kern w:val="0"/>
                <w:sz w:val="24"/>
                <w:lang w:eastAsia="zh-CN"/>
              </w:rPr>
              <w:t>七</w:t>
            </w:r>
            <w:r>
              <w:rPr>
                <w:rFonts w:hint="eastAsia" w:ascii="宋体" w:hAnsi="宋体" w:cs="宋体"/>
                <w:color w:val="000000"/>
                <w:kern w:val="0"/>
                <w:sz w:val="24"/>
              </w:rPr>
              <w:t>天内交货，本项目暂定合同期限为自合同签订之日起一年，期满后根据履约情况延长合同期限，但总期限不超过</w:t>
            </w:r>
            <w:r>
              <w:rPr>
                <w:rFonts w:hint="eastAsia" w:ascii="宋体" w:hAnsi="宋体" w:cs="宋体"/>
                <w:color w:val="000000"/>
                <w:kern w:val="0"/>
                <w:sz w:val="24"/>
                <w:lang w:eastAsia="zh-CN"/>
              </w:rPr>
              <w:t>二</w:t>
            </w:r>
            <w:r>
              <w:rPr>
                <w:rFonts w:hint="eastAsia" w:ascii="宋体" w:hAnsi="宋体" w:cs="宋体"/>
                <w:color w:val="000000"/>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1.2中标人必须承担的设备运输、安装调试、验收检测和提供设备操作说明书、图纸等其他类似的义务。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关于验收</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2.1按招标文件要求进行验收。货物运至指定地点后，由采购人对所供货物的品种、数量等进行验收。将不定时委托第三方检测货物质量，若货物检测到有关质量要求不能满足招标文件的质量要求，采购人有权要求更换并同时有权要求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2.2中标人送货时需向采购人指定收货部门提供进货的各类小票、单据，做好台帐工作。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3</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服务要求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交货地点：深圳市南山区龙苑路14号深圳市医疗卫生专业服务中心</w:t>
            </w:r>
            <w:r>
              <w:rPr>
                <w:rFonts w:hint="eastAsia" w:ascii="宋体" w:hAnsi="宋体" w:cs="宋体"/>
                <w:color w:val="000000"/>
                <w:kern w:val="0"/>
                <w:sz w:val="24"/>
                <w:lang w:eastAsia="zh-CN"/>
              </w:rPr>
              <w:t>锅炉房</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付款方式</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4.1货款每</w:t>
            </w:r>
            <w:r>
              <w:rPr>
                <w:rFonts w:hint="default" w:ascii="宋体" w:hAnsi="宋体" w:cs="宋体"/>
                <w:color w:val="000000"/>
                <w:kern w:val="0"/>
                <w:sz w:val="24"/>
                <w:lang w:val="en"/>
              </w:rPr>
              <w:t>半年</w:t>
            </w:r>
            <w:r>
              <w:rPr>
                <w:rFonts w:hint="eastAsia" w:ascii="宋体" w:hAnsi="宋体" w:cs="宋体"/>
                <w:color w:val="000000"/>
                <w:kern w:val="0"/>
                <w:sz w:val="24"/>
              </w:rPr>
              <w:t>结算一次，结算后次月月末付款。中标人提供的货款发票，发票公章必须与公司名称相符，合同方、收款方、发票方三者必须一致，才付款。若提供假发票，除补开真发票外，另承担发票所开金额20%的违约金，且采购人保留向税务及公安机关举报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货品质量要求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5.1中标人必须提供全新、符合中标人投标文件中所遵循检测标准的产品，所有产品均为原装正品。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5.2供货商发生提供假冒伪劣产品行为1次或所供产品发生3次质量问题，采购人有权终止合同并索赔。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6</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送货要求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中标人必须按照采购人提出的送货时间表按时、保质、保量将货物送达指定地点，送货时必须佩带采购人配发的出入证件，超过约定时间未能送货，投标人向采购人每日付货款千分之10的违约金。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7</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履约保证金</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7.1中标人在收到中标通知书，与采购人签订合同后十天内，需向采购人支付全年为合同价款的10%作为履约保证金。中标人自主选择非现金方式提交履约保证金。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7.2中标中标人在合同期内没出现任何违约情况，采购人将于合同期满后10个工作日内将履约保证金退还中标人。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7.3中标人在合同期内若出现违约情况，采购人有权没收履约保证金并要求中标人承担违约责任。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7.4 违约责任：采购人逾期退还履约保证金的，除应当退还履约保证金本金外，还应当每日按合同总价的3‰向中标人偿付违约金，但因中标人自身原因导致无法及时退还的除外。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8</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产品安全要求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投标人需提供产品安全承诺函，保证产品在运输、储存等活动中的一切安全由投标人负责，必须遵守国家有关安全法律、法规，做到安全第一，责任明确。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9</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售后服务</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中标人免费提供</w:t>
            </w:r>
            <w:r>
              <w:rPr>
                <w:rFonts w:hint="eastAsia" w:ascii="宋体" w:hAnsi="宋体" w:cs="宋体"/>
                <w:color w:val="000000"/>
                <w:kern w:val="0"/>
                <w:sz w:val="24"/>
                <w:lang w:eastAsia="zh-CN"/>
              </w:rPr>
              <w:t>锅炉水质</w:t>
            </w:r>
            <w:r>
              <w:rPr>
                <w:rFonts w:hint="eastAsia" w:ascii="宋体" w:hAnsi="宋体" w:cs="宋体"/>
                <w:color w:val="000000"/>
                <w:kern w:val="0"/>
                <w:sz w:val="24"/>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10</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其他</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10.1 合同期内，如其中一名中标人出现产品质量及违约问题达下列情况之一者，采购人有权终止合同并追究违约责任，同时有权决定是否将其中标份额转移给另一中标人。</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2</w:t>
            </w:r>
            <w:r>
              <w:rPr>
                <w:rFonts w:hint="eastAsia" w:ascii="宋体" w:hAnsi="宋体" w:cs="宋体"/>
                <w:color w:val="000000"/>
                <w:kern w:val="0"/>
                <w:sz w:val="24"/>
              </w:rPr>
              <w:t>中标人逾期交货达30天；</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3</w:t>
            </w:r>
            <w:r>
              <w:rPr>
                <w:rFonts w:hint="eastAsia" w:ascii="宋体" w:hAnsi="宋体" w:cs="宋体"/>
                <w:color w:val="000000"/>
                <w:kern w:val="0"/>
                <w:sz w:val="24"/>
              </w:rPr>
              <w:t>中标人所交付的货物品种、型号、规格不符合招投标文件要求的。</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4</w:t>
            </w:r>
            <w:r>
              <w:rPr>
                <w:rFonts w:hint="eastAsia" w:ascii="宋体" w:hAnsi="宋体" w:cs="宋体"/>
                <w:color w:val="000000"/>
                <w:kern w:val="0"/>
                <w:sz w:val="24"/>
              </w:rPr>
              <w:t>中标人未经采购人同意，不得将投标产品转手委托第三者生产。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5</w:t>
            </w:r>
            <w:r>
              <w:rPr>
                <w:rFonts w:hint="eastAsia" w:ascii="宋体" w:hAnsi="宋体" w:cs="宋体"/>
                <w:color w:val="000000"/>
                <w:kern w:val="0"/>
                <w:sz w:val="24"/>
              </w:rPr>
              <w:t>中标人未履行投标文件相关承诺的。</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6</w:t>
            </w:r>
            <w:r>
              <w:rPr>
                <w:rFonts w:hint="eastAsia" w:ascii="宋体" w:hAnsi="宋体" w:cs="宋体"/>
                <w:color w:val="000000"/>
                <w:kern w:val="0"/>
                <w:sz w:val="24"/>
              </w:rPr>
              <w:t>第一年合同期满后，如采购人认为中标人不能满足招标文件和合同要求，则有权不续签合同并决定重新采购。</w:t>
            </w:r>
          </w:p>
        </w:tc>
      </w:tr>
    </w:tbl>
    <w:p>
      <w:pPr>
        <w:pStyle w:val="9"/>
        <w:pageBreakBefore w:val="0"/>
        <w:tabs>
          <w:tab w:val="left" w:pos="540"/>
        </w:tabs>
        <w:kinsoku/>
        <w:wordWrap/>
        <w:overflowPunct/>
        <w:topLinePunct w:val="0"/>
        <w:autoSpaceDE/>
        <w:autoSpaceDN/>
        <w:bidi w:val="0"/>
        <w:adjustRightInd w:val="0"/>
        <w:snapToGrid w:val="0"/>
        <w:spacing w:line="560" w:lineRule="exact"/>
        <w:textAlignment w:val="auto"/>
        <w:rPr>
          <w:rFonts w:hAnsi="宋体"/>
          <w:b/>
          <w:sz w:val="24"/>
          <w:szCs w:val="24"/>
        </w:rPr>
      </w:pPr>
    </w:p>
    <w:bookmarkEnd w:id="14"/>
    <w:bookmarkEnd w:id="15"/>
    <w:p>
      <w:pPr>
        <w:spacing w:before="156" w:beforeLines="50" w:after="156" w:afterLines="50" w:line="360" w:lineRule="auto"/>
        <w:outlineLvl w:val="0"/>
      </w:pPr>
    </w:p>
    <w:p>
      <w:pPr>
        <w:pStyle w:val="2"/>
        <w:rPr>
          <w:b/>
          <w:bCs w:val="0"/>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pStyle w:val="2"/>
        <w:rPr>
          <w:rFonts w:hint="eastAsia" w:asciiTheme="majorEastAsia" w:hAnsiTheme="majorEastAsia" w:eastAsiaTheme="majorEastAsia" w:cstheme="majorEastAsia"/>
          <w:b w:val="0"/>
          <w:bCs/>
          <w:kern w:val="2"/>
          <w:sz w:val="44"/>
          <w:szCs w:val="44"/>
          <w:lang w:val="en-US" w:eastAsia="zh-CN" w:bidi="ar-SA"/>
        </w:rPr>
      </w:pPr>
    </w:p>
    <w:p>
      <w:pPr>
        <w:pStyle w:val="2"/>
        <w:rPr>
          <w:rFonts w:hint="eastAsia" w:asciiTheme="majorEastAsia" w:hAnsiTheme="majorEastAsia" w:eastAsiaTheme="majorEastAsia" w:cstheme="majorEastAsia"/>
          <w:b w:val="0"/>
          <w:bCs/>
          <w:kern w:val="2"/>
          <w:sz w:val="44"/>
          <w:szCs w:val="44"/>
          <w:lang w:val="en-US" w:eastAsia="zh-CN" w:bidi="ar-SA"/>
        </w:rPr>
      </w:pPr>
    </w:p>
    <w:p>
      <w:pPr>
        <w:pStyle w:val="2"/>
        <w:rPr>
          <w:rFonts w:hint="eastAsia" w:asciiTheme="majorEastAsia" w:hAnsiTheme="majorEastAsia" w:eastAsiaTheme="majorEastAsia" w:cstheme="majorEastAsia"/>
          <w:b w:val="0"/>
          <w:bCs/>
          <w:kern w:val="2"/>
          <w:sz w:val="44"/>
          <w:szCs w:val="44"/>
          <w:lang w:val="en-US" w:eastAsia="zh-CN" w:bidi="ar-SA"/>
        </w:rPr>
      </w:pPr>
    </w:p>
    <w:p>
      <w:pPr>
        <w:pStyle w:val="2"/>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default" w:asciiTheme="majorEastAsia" w:hAnsiTheme="majorEastAsia" w:eastAsiaTheme="majorEastAsia" w:cstheme="majorEastAsia"/>
          <w:b w:val="0"/>
          <w:bCs/>
          <w:kern w:val="2"/>
          <w:sz w:val="44"/>
          <w:szCs w:val="44"/>
          <w:lang w:val="en-US" w:eastAsia="zh-CN" w:bidi="ar-SA"/>
        </w:rPr>
      </w:pPr>
      <w:r>
        <w:rPr>
          <w:rFonts w:hint="eastAsia" w:asciiTheme="majorEastAsia" w:hAnsiTheme="majorEastAsia" w:eastAsiaTheme="majorEastAsia" w:cstheme="majorEastAsia"/>
          <w:b w:val="0"/>
          <w:bCs/>
          <w:kern w:val="2"/>
          <w:sz w:val="44"/>
          <w:szCs w:val="44"/>
          <w:lang w:val="en-US" w:eastAsia="zh-CN" w:bidi="ar-SA"/>
        </w:rPr>
        <w:t>第二部分  投标文件格式</w:t>
      </w:r>
    </w:p>
    <w:p>
      <w:pPr>
        <w:jc w:val="both"/>
        <w:rPr>
          <w:rFonts w:hint="eastAsia" w:ascii="宋体" w:hAnsi="宋体" w:eastAsia="宋体" w:cs="宋体"/>
          <w:b/>
          <w:sz w:val="56"/>
          <w:szCs w:val="56"/>
        </w:rPr>
      </w:pPr>
    </w:p>
    <w:p>
      <w:pPr>
        <w:jc w:val="center"/>
        <w:rPr>
          <w:rFonts w:hint="eastAsia" w:ascii="宋体" w:hAnsi="宋体" w:eastAsia="宋体" w:cs="宋体"/>
          <w:b/>
          <w:sz w:val="56"/>
          <w:szCs w:val="56"/>
        </w:rPr>
      </w:pPr>
    </w:p>
    <w:p>
      <w:pPr>
        <w:pStyle w:val="2"/>
        <w:rPr>
          <w:rFonts w:hint="eastAsia" w:ascii="宋体" w:hAnsi="宋体" w:eastAsia="宋体" w:cs="宋体"/>
          <w:b/>
          <w:sz w:val="56"/>
          <w:szCs w:val="56"/>
        </w:rPr>
      </w:pPr>
    </w:p>
    <w:p>
      <w:pPr>
        <w:pStyle w:val="2"/>
        <w:rPr>
          <w:rFonts w:hint="eastAsia"/>
        </w:rPr>
      </w:pPr>
    </w:p>
    <w:p>
      <w:pPr>
        <w:jc w:val="center"/>
        <w:rPr>
          <w:rFonts w:hint="eastAsia" w:ascii="宋体" w:hAnsi="宋体" w:eastAsia="宋体" w:cs="宋体"/>
          <w:b/>
          <w:sz w:val="56"/>
          <w:szCs w:val="56"/>
        </w:rPr>
      </w:pPr>
    </w:p>
    <w:p>
      <w:pPr>
        <w:jc w:val="center"/>
        <w:rPr>
          <w:rFonts w:hint="eastAsia" w:ascii="宋体" w:hAnsi="宋体" w:eastAsia="宋体" w:cs="宋体"/>
          <w:b w:val="0"/>
          <w:bCs/>
          <w:sz w:val="56"/>
          <w:szCs w:val="56"/>
        </w:rPr>
      </w:pPr>
      <w:r>
        <w:rPr>
          <w:rFonts w:hint="eastAsia" w:ascii="宋体" w:hAnsi="宋体" w:eastAsia="宋体" w:cs="宋体"/>
          <w:b w:val="0"/>
          <w:bCs/>
          <w:sz w:val="56"/>
          <w:szCs w:val="56"/>
        </w:rPr>
        <w:t>投 标 文 件</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rPr>
          <w:rFonts w:hint="eastAsia" w:ascii="宋体" w:hAnsi="宋体" w:eastAsia="宋体" w:cs="宋体"/>
        </w:rPr>
      </w:pPr>
    </w:p>
    <w:tbl>
      <w:tblPr>
        <w:tblStyle w:val="1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3"/>
        <w:gridCol w:w="5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项 目 名 称：</w:t>
            </w:r>
          </w:p>
        </w:tc>
        <w:tc>
          <w:tcPr>
            <w:tcW w:w="3453" w:type="pct"/>
            <w:noWrap w:val="0"/>
            <w:vAlign w:val="center"/>
          </w:tcPr>
          <w:p>
            <w:pPr>
              <w:widowControl/>
              <w:spacing w:line="480" w:lineRule="auto"/>
              <w:rPr>
                <w:rFonts w:hint="eastAsia" w:ascii="宋体" w:hAnsi="宋体" w:eastAsia="宋体" w:cs="宋体"/>
                <w:b w:val="0"/>
                <w:bCs/>
                <w:sz w:val="28"/>
                <w:szCs w:val="28"/>
                <w:u w:val="single"/>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276"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法定代表人：</w:t>
            </w:r>
          </w:p>
          <w:p>
            <w:pPr>
              <w:widowControl/>
              <w:spacing w:line="276"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（授权代理人）</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投 标 单 位：</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日       期：</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bl>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投标文件格式</w:t>
      </w:r>
    </w:p>
    <w:tbl>
      <w:tblPr>
        <w:tblStyle w:val="18"/>
        <w:tblpPr w:leftFromText="180" w:rightFromText="180" w:vertAnchor="text" w:horzAnchor="page" w:tblpX="1814" w:tblpY="29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pStyle w:val="2"/>
              <w:numPr>
                <w:ilvl w:val="0"/>
                <w:numId w:val="0"/>
              </w:numPr>
              <w:rPr>
                <w:rFonts w:hint="eastAsia"/>
                <w:sz w:val="28"/>
                <w:szCs w:val="28"/>
              </w:rPr>
            </w:pPr>
            <w:r>
              <w:rPr>
                <w:rFonts w:hint="eastAsia" w:ascii="Times New Roman" w:hAnsi="Times New Roman" w:eastAsia="宋体" w:cs="Times New Roman"/>
                <w:bCs w:val="0"/>
                <w:spacing w:val="0"/>
                <w:sz w:val="28"/>
                <w:szCs w:val="28"/>
                <w:lang w:val="en-US" w:eastAsia="zh-CN" w:bidi="ar-SA"/>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numPr>
                <w:ilvl w:val="0"/>
                <w:numId w:val="0"/>
              </w:numPr>
              <w:spacing w:line="360" w:lineRule="auto"/>
              <w:ind w:leftChars="0"/>
              <w:rPr>
                <w:rFonts w:hint="eastAsia" w:ascii="宋体" w:hAnsi="宋体" w:eastAsia="宋体" w:cs="宋体"/>
                <w:b w:val="0"/>
                <w:bCs w:val="0"/>
                <w:sz w:val="28"/>
                <w:szCs w:val="28"/>
              </w:rPr>
            </w:pPr>
            <w:r>
              <w:rPr>
                <w:rFonts w:hint="eastAsia" w:ascii="Times New Roman" w:hAnsi="Times New Roman" w:eastAsia="宋体" w:cs="Times New Roman"/>
                <w:bCs w:val="0"/>
                <w:spacing w:val="0"/>
                <w:sz w:val="28"/>
                <w:szCs w:val="28"/>
                <w:lang w:val="en-US" w:eastAsia="zh-CN" w:bidi="ar-SA"/>
              </w:rPr>
              <w:t>二、投标人基础资</w:t>
            </w:r>
            <w:r>
              <w:rPr>
                <w:rFonts w:hint="eastAsia" w:ascii="宋体" w:hAnsi="宋体" w:eastAsia="宋体" w:cs="宋体"/>
                <w:b w:val="0"/>
                <w:bCs w:val="0"/>
                <w:sz w:val="28"/>
                <w:szCs w:val="28"/>
                <w:lang w:val="en-US" w:eastAsia="zh-CN"/>
              </w:rPr>
              <w:t>料表（附件1）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bidi="ar-SA"/>
              </w:rPr>
              <w:t>三、营业执照</w:t>
            </w:r>
            <w:r>
              <w:rPr>
                <w:rFonts w:hint="eastAsia" w:eastAsia="宋体" w:cs="宋体"/>
                <w:b w:val="0"/>
                <w:bCs w:val="0"/>
                <w:sz w:val="28"/>
                <w:szCs w:val="28"/>
                <w:lang w:val="en-US" w:eastAsia="zh-CN" w:bidi="ar-SA"/>
              </w:rPr>
              <w:t>（</w:t>
            </w:r>
            <w:r>
              <w:rPr>
                <w:rFonts w:hint="eastAsia" w:ascii="宋体" w:hAnsi="宋体" w:eastAsia="宋体" w:cs="宋体"/>
                <w:b w:val="0"/>
                <w:bCs w:val="0"/>
                <w:sz w:val="28"/>
                <w:szCs w:val="28"/>
                <w:lang w:val="en-US" w:eastAsia="zh-CN" w:bidi="ar-SA"/>
              </w:rPr>
              <w:t>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noWrap w:val="0"/>
            <w:vAlign w:val="center"/>
          </w:tcPr>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宋体" w:hAnsi="宋体" w:eastAsia="宋体" w:cs="宋体"/>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法定代表人身份证明</w:t>
            </w:r>
            <w:r>
              <w:rPr>
                <w:rFonts w:hint="eastAsia" w:ascii="宋体" w:hAnsi="宋体" w:eastAsia="宋体" w:cs="宋体"/>
                <w:b w:val="0"/>
                <w:bCs w:val="0"/>
                <w:sz w:val="28"/>
                <w:szCs w:val="28"/>
                <w:lang w:eastAsia="zh-CN"/>
              </w:rPr>
              <w:t>及法定代表人授权委托书（附件</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widowControl/>
              <w:numPr>
                <w:ilvl w:val="0"/>
                <w:numId w:val="0"/>
              </w:numPr>
              <w:spacing w:line="360" w:lineRule="auto"/>
              <w:rPr>
                <w:rFonts w:hint="eastAsia" w:ascii="宋体" w:hAnsi="宋体" w:eastAsia="宋体" w:cs="宋体"/>
                <w:sz w:val="28"/>
                <w:szCs w:val="28"/>
              </w:rPr>
            </w:pPr>
            <w:r>
              <w:rPr>
                <w:rFonts w:hint="eastAsia" w:ascii="宋体" w:hAnsi="宋体" w:eastAsia="宋体" w:cs="宋体"/>
                <w:b w:val="0"/>
                <w:bCs w:val="0"/>
                <w:sz w:val="28"/>
                <w:szCs w:val="28"/>
                <w:lang w:eastAsia="zh-CN"/>
              </w:rPr>
              <w:t>五、</w:t>
            </w:r>
            <w:r>
              <w:rPr>
                <w:rFonts w:hint="eastAsia" w:ascii="宋体" w:hAnsi="宋体" w:eastAsia="宋体" w:cs="宋体"/>
                <w:b w:val="0"/>
                <w:bCs w:val="0"/>
                <w:sz w:val="28"/>
                <w:szCs w:val="28"/>
                <w:lang w:val="en-US" w:eastAsia="zh-CN" w:bidi="ar-SA"/>
              </w:rPr>
              <w:t>政府采购投标及履约承诺函</w:t>
            </w:r>
            <w:r>
              <w:rPr>
                <w:rFonts w:hint="eastAsia" w:ascii="宋体" w:hAnsi="宋体" w:cs="宋体"/>
                <w:b w:val="0"/>
                <w:bCs w:val="0"/>
                <w:sz w:val="28"/>
                <w:szCs w:val="28"/>
                <w:lang w:val="en-US" w:eastAsia="zh-CN" w:bidi="ar-SA"/>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widowControl/>
              <w:numPr>
                <w:ilvl w:val="0"/>
                <w:numId w:val="0"/>
              </w:numPr>
              <w:spacing w:line="360" w:lineRule="auto"/>
              <w:rPr>
                <w:rFonts w:hint="eastAsia" w:ascii="宋体" w:hAnsi="宋体" w:eastAsia="宋体" w:cs="宋体"/>
                <w:sz w:val="28"/>
                <w:szCs w:val="28"/>
              </w:rPr>
            </w:pPr>
            <w:r>
              <w:rPr>
                <w:rFonts w:hint="eastAsia" w:ascii="宋体" w:hAnsi="宋体" w:eastAsia="宋体" w:cs="宋体"/>
                <w:b w:val="0"/>
                <w:bCs w:val="0"/>
                <w:sz w:val="28"/>
                <w:szCs w:val="28"/>
                <w:lang w:val="en-US" w:eastAsia="zh-CN" w:bidi="ar-SA"/>
              </w:rPr>
              <w:t>六、</w:t>
            </w:r>
            <w:r>
              <w:rPr>
                <w:rFonts w:hint="eastAsia" w:ascii="宋体" w:hAnsi="宋体" w:cs="宋体"/>
                <w:sz w:val="28"/>
                <w:szCs w:val="28"/>
                <w:lang w:eastAsia="zh-CN"/>
              </w:rPr>
              <w:t>报价表（附件</w:t>
            </w:r>
            <w:r>
              <w:rPr>
                <w:rFonts w:hint="eastAsia" w:ascii="宋体" w:hAnsi="宋体" w:cs="宋体"/>
                <w:sz w:val="28"/>
                <w:szCs w:val="28"/>
                <w:lang w:val="en-US" w:eastAsia="zh-CN"/>
              </w:rPr>
              <w:t>4</w:t>
            </w:r>
            <w:r>
              <w:rPr>
                <w:rFonts w:hint="eastAsia" w:ascii="宋体" w:hAnsi="宋体" w:cs="宋体"/>
                <w:sz w:val="28"/>
                <w:szCs w:val="28"/>
                <w:lang w:eastAsia="zh-CN"/>
              </w:rPr>
              <w:t>）</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附件1</w:t>
      </w:r>
    </w:p>
    <w:p>
      <w:pPr>
        <w:pStyle w:val="2"/>
        <w:rPr>
          <w:rFonts w:hint="eastAsia"/>
        </w:rPr>
      </w:pPr>
    </w:p>
    <w:p>
      <w:pPr>
        <w:spacing w:line="480" w:lineRule="exact"/>
        <w:jc w:val="center"/>
        <w:rPr>
          <w:rFonts w:hint="eastAsia" w:ascii="宋体" w:hAnsi="宋体" w:eastAsia="宋体" w:cs="宋体"/>
          <w:b/>
          <w:sz w:val="36"/>
          <w:szCs w:val="36"/>
        </w:rPr>
      </w:pPr>
      <w:r>
        <w:rPr>
          <w:rFonts w:hint="eastAsia" w:ascii="宋体" w:hAnsi="宋体" w:eastAsia="宋体" w:cs="宋体"/>
          <w:b/>
          <w:sz w:val="36"/>
          <w:szCs w:val="36"/>
        </w:rPr>
        <w:t>投标人基础资料表</w:t>
      </w:r>
    </w:p>
    <w:p>
      <w:pPr>
        <w:spacing w:line="480" w:lineRule="exact"/>
        <w:rPr>
          <w:rFonts w:hint="eastAsia" w:ascii="宋体" w:hAnsi="宋体" w:eastAsia="宋体" w:cs="宋体"/>
          <w:sz w:val="24"/>
          <w:u w:val="single"/>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37"/>
        <w:gridCol w:w="1182"/>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000" w:type="dxa"/>
            <w:gridSpan w:val="4"/>
            <w:noWrap w:val="0"/>
            <w:vAlign w:val="center"/>
          </w:tcPr>
          <w:p>
            <w:pPr>
              <w:spacing w:line="480" w:lineRule="exact"/>
              <w:jc w:val="center"/>
              <w:rPr>
                <w:rFonts w:hint="eastAsia" w:ascii="宋体" w:hAnsi="宋体" w:eastAsia="宋体" w:cs="宋体"/>
                <w:b/>
                <w:sz w:val="24"/>
              </w:rPr>
            </w:pPr>
            <w:r>
              <w:rPr>
                <w:rFonts w:hint="eastAsia" w:ascii="宋体" w:hAnsi="宋体" w:eastAsia="宋体" w:cs="宋体"/>
                <w:b/>
                <w:sz w:val="24"/>
              </w:rPr>
              <w:t>投标人情况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投标人全称</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经营场所面积</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地址</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法人代表</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成立时间</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注册资金</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经营范围</w:t>
            </w:r>
          </w:p>
        </w:tc>
        <w:tc>
          <w:tcPr>
            <w:tcW w:w="6165" w:type="dxa"/>
            <w:gridSpan w:val="3"/>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近三年在政府招标及行业集中招标活动中是否有违法、违约记录</w:t>
            </w:r>
          </w:p>
        </w:tc>
        <w:tc>
          <w:tcPr>
            <w:tcW w:w="6165" w:type="dxa"/>
            <w:gridSpan w:val="3"/>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近三年是否有受到处罚或存在争议事项说明</w:t>
            </w:r>
          </w:p>
        </w:tc>
        <w:tc>
          <w:tcPr>
            <w:tcW w:w="6165" w:type="dxa"/>
            <w:gridSpan w:val="3"/>
            <w:noWrap w:val="0"/>
            <w:vAlign w:val="center"/>
          </w:tcPr>
          <w:p>
            <w:pPr>
              <w:spacing w:line="480" w:lineRule="exact"/>
              <w:jc w:val="center"/>
              <w:rPr>
                <w:rFonts w:hint="eastAsia" w:ascii="宋体" w:hAnsi="宋体" w:eastAsia="宋体" w:cs="宋体"/>
                <w:sz w:val="24"/>
              </w:rPr>
            </w:pPr>
          </w:p>
        </w:tc>
      </w:tr>
    </w:tbl>
    <w:p>
      <w:pPr>
        <w:spacing w:line="480" w:lineRule="exact"/>
        <w:rPr>
          <w:rFonts w:hint="eastAsia" w:ascii="宋体" w:hAnsi="宋体" w:eastAsia="宋体" w:cs="宋体"/>
          <w:sz w:val="24"/>
        </w:rPr>
      </w:pPr>
      <w:r>
        <w:rPr>
          <w:rFonts w:hint="eastAsia" w:ascii="宋体" w:hAnsi="宋体" w:eastAsia="宋体" w:cs="宋体"/>
          <w:sz w:val="24"/>
        </w:rPr>
        <w:t xml:space="preserve">投标人代表签字：                              </w:t>
      </w:r>
    </w:p>
    <w:p>
      <w:pPr>
        <w:spacing w:line="480" w:lineRule="exact"/>
        <w:rPr>
          <w:rFonts w:hint="eastAsia" w:ascii="宋体" w:hAnsi="宋体" w:eastAsia="宋体" w:cs="宋体"/>
          <w:sz w:val="24"/>
        </w:rPr>
      </w:pPr>
      <w:r>
        <w:rPr>
          <w:rFonts w:hint="eastAsia" w:ascii="宋体" w:hAnsi="宋体" w:eastAsia="宋体" w:cs="宋体"/>
          <w:sz w:val="24"/>
        </w:rPr>
        <w:t>单位公章：</w:t>
      </w: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r>
        <w:rPr>
          <w:rFonts w:hint="eastAsia" w:ascii="宋体" w:hAnsi="宋体" w:eastAsia="宋体" w:cs="宋体"/>
          <w:sz w:val="24"/>
        </w:rPr>
        <w:t>注：1.此表应密封提交，与投标文件一并递交；</w:t>
      </w:r>
    </w:p>
    <w:p>
      <w:pPr>
        <w:spacing w:line="480" w:lineRule="exact"/>
        <w:rPr>
          <w:rFonts w:hint="eastAsia" w:ascii="宋体" w:hAnsi="宋体" w:eastAsia="宋体" w:cs="宋体"/>
          <w:sz w:val="24"/>
        </w:rPr>
      </w:pPr>
      <w:r>
        <w:rPr>
          <w:rFonts w:hint="eastAsia" w:ascii="宋体" w:hAnsi="宋体" w:eastAsia="宋体" w:cs="宋体"/>
          <w:sz w:val="24"/>
        </w:rPr>
        <w:t xml:space="preserve">    2.需提供无违法违约、无处罚事项、无出现重大事故相关承诺书或相关证明；</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3.本附件须加盖公章。</w:t>
      </w: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附件2</w:t>
      </w: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rPr>
      </w:pPr>
      <w:r>
        <w:rPr>
          <w:rFonts w:hint="eastAsia" w:ascii="仿宋" w:hAnsi="仿宋" w:eastAsia="仿宋" w:cs="仿宋"/>
          <w:b/>
          <w:bCs/>
          <w:sz w:val="32"/>
          <w:szCs w:val="32"/>
        </w:rPr>
        <w:t>1.法定代表人身份证明</w:t>
      </w:r>
    </w:p>
    <w:p>
      <w:pPr>
        <w:keepNext w:val="0"/>
        <w:keepLines w:val="0"/>
        <w:pageBreakBefore w:val="0"/>
        <w:kinsoku/>
        <w:wordWrap/>
        <w:overflowPunct/>
        <w:topLinePunct w:val="0"/>
        <w:autoSpaceDE/>
        <w:autoSpaceDN/>
        <w:bidi w:val="0"/>
        <w:spacing w:line="240" w:lineRule="atLeast"/>
        <w:jc w:val="lef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pacing w:line="240" w:lineRule="atLeast"/>
        <w:jc w:val="both"/>
        <w:textAlignment w:val="auto"/>
        <w:rPr>
          <w:rFonts w:hint="eastAsia"/>
          <w:sz w:val="22"/>
          <w:szCs w:val="28"/>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先生／女士：</w:t>
      </w:r>
      <w:r>
        <w:rPr>
          <w:rFonts w:hint="eastAsia" w:ascii="仿宋" w:hAnsi="仿宋" w:eastAsia="仿宋" w:cs="仿宋"/>
          <w:sz w:val="32"/>
          <w:szCs w:val="32"/>
        </w:rPr>
        <w:t>现任我单位</w:t>
      </w:r>
      <w:r>
        <w:rPr>
          <w:rFonts w:hint="eastAsia" w:ascii="仿宋" w:hAnsi="仿宋" w:eastAsia="仿宋" w:cs="仿宋"/>
          <w:sz w:val="32"/>
          <w:szCs w:val="32"/>
          <w:u w:val="single"/>
        </w:rPr>
        <w:t>　　　　　　　</w:t>
      </w:r>
      <w:r>
        <w:rPr>
          <w:rFonts w:hint="eastAsia" w:ascii="仿宋" w:hAnsi="仿宋" w:eastAsia="仿宋" w:cs="仿宋"/>
          <w:sz w:val="32"/>
          <w:szCs w:val="32"/>
        </w:rPr>
        <w:t>职务，为法定代表人，特此证明。</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u w:val="single"/>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sz w:val="32"/>
          <w:szCs w:val="32"/>
        </w:rPr>
      </w:pPr>
      <w:r>
        <w:rPr>
          <w:rFonts w:hint="eastAsia" w:ascii="仿宋" w:hAnsi="仿宋" w:eastAsia="仿宋" w:cs="仿宋"/>
          <w:sz w:val="32"/>
          <w:szCs w:val="32"/>
        </w:rPr>
        <w:t>供应商（盖章）</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bCs/>
          <w:sz w:val="32"/>
          <w:szCs w:val="32"/>
        </w:rPr>
      </w:pPr>
      <w:r>
        <w:rPr>
          <w:rFonts w:hint="eastAsia" w:ascii="仿宋" w:hAnsi="仿宋" w:eastAsia="仿宋" w:cs="仿宋"/>
          <w:bCs/>
          <w:sz w:val="32"/>
          <w:szCs w:val="32"/>
        </w:rPr>
        <w:t>年    月    日</w:t>
      </w: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sz w:val="32"/>
          <w:szCs w:val="32"/>
        </w:rPr>
      </w:pPr>
      <w:r>
        <w:rPr>
          <w:rFonts w:hint="eastAsia" w:ascii="仿宋" w:hAnsi="仿宋" w:eastAsia="仿宋" w:cs="仿宋"/>
          <w:sz w:val="32"/>
          <w:szCs w:val="32"/>
        </w:rPr>
        <w:t>注：提供法定代表人的身份证复印件并加盖公章</w:t>
      </w:r>
    </w:p>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仿宋" w:hAnsi="仿宋" w:eastAsia="仿宋" w:cs="仿宋"/>
          <w:b/>
          <w:bCs/>
          <w:i w:val="0"/>
          <w:iCs w:val="0"/>
          <w:sz w:val="32"/>
          <w:szCs w:val="32"/>
        </w:rPr>
      </w:pPr>
      <w:r>
        <w:rPr>
          <w:rFonts w:hint="eastAsia" w:ascii="仿宋" w:hAnsi="仿宋" w:eastAsia="仿宋" w:cs="仿宋"/>
          <w:b/>
          <w:bCs/>
          <w:i w:val="0"/>
          <w:iCs w:val="0"/>
          <w:sz w:val="32"/>
          <w:szCs w:val="32"/>
        </w:rPr>
        <w:t>特别提醒：本项目《法定代表人身份证明》中，供应商需要对提供的人员身份证复印件上进行盖章确认。</w:t>
      </w:r>
    </w:p>
    <w:p>
      <w:pPr>
        <w:pStyle w:val="41"/>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.法定代表人授权委托书</w:t>
      </w: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bCs/>
          <w:sz w:val="32"/>
          <w:szCs w:val="32"/>
        </w:rPr>
      </w:pPr>
      <w:r>
        <w:rPr>
          <w:rFonts w:hint="eastAsia" w:ascii="仿宋" w:hAnsi="仿宋" w:eastAsia="仿宋" w:cs="仿宋"/>
          <w:bCs/>
          <w:sz w:val="32"/>
          <w:szCs w:val="32"/>
          <w:u w:val="single"/>
        </w:rPr>
        <w:t xml:space="preserve">               </w:t>
      </w:r>
      <w:r>
        <w:rPr>
          <w:rFonts w:hint="eastAsia" w:ascii="仿宋" w:hAnsi="仿宋" w:eastAsia="仿宋" w:cs="仿宋"/>
          <w:bCs/>
          <w:sz w:val="32"/>
          <w:szCs w:val="32"/>
        </w:rPr>
        <w:t>：</w:t>
      </w:r>
    </w:p>
    <w:p>
      <w:pPr>
        <w:keepNext w:val="0"/>
        <w:keepLines w:val="0"/>
        <w:pageBreakBefore w:val="0"/>
        <w:kinsoku/>
        <w:wordWrap/>
        <w:overflowPunct/>
        <w:topLinePunct w:val="0"/>
        <w:autoSpaceDE/>
        <w:autoSpaceDN/>
        <w:bidi w:val="0"/>
        <w:spacing w:line="240" w:lineRule="atLeast"/>
        <w:ind w:firstLine="646" w:firstLineChars="202"/>
        <w:jc w:val="both"/>
        <w:textAlignment w:val="auto"/>
        <w:rPr>
          <w:rFonts w:hint="eastAsia" w:ascii="仿宋" w:hAnsi="仿宋" w:eastAsia="仿宋" w:cs="仿宋"/>
          <w:sz w:val="32"/>
          <w:szCs w:val="32"/>
        </w:rPr>
      </w:pPr>
      <w:r>
        <w:rPr>
          <w:rFonts w:hint="eastAsia" w:ascii="仿宋" w:hAnsi="仿宋" w:eastAsia="仿宋" w:cs="仿宋"/>
          <w:sz w:val="32"/>
          <w:szCs w:val="32"/>
        </w:rPr>
        <w:t>本授权委托书声明：我</w:t>
      </w:r>
      <w:r>
        <w:rPr>
          <w:rFonts w:hint="eastAsia" w:ascii="仿宋" w:hAnsi="仿宋" w:eastAsia="仿宋" w:cs="仿宋"/>
          <w:sz w:val="32"/>
          <w:szCs w:val="32"/>
          <w:u w:val="single"/>
        </w:rPr>
        <w:t>　　   　</w:t>
      </w:r>
      <w:r>
        <w:rPr>
          <w:rFonts w:hint="eastAsia" w:ascii="仿宋" w:hAnsi="仿宋" w:eastAsia="仿宋" w:cs="仿宋"/>
          <w:sz w:val="32"/>
          <w:szCs w:val="32"/>
        </w:rPr>
        <w:t>（姓名）系</w:t>
      </w:r>
      <w:r>
        <w:rPr>
          <w:rFonts w:hint="eastAsia" w:ascii="仿宋" w:hAnsi="仿宋" w:eastAsia="仿宋" w:cs="仿宋"/>
          <w:sz w:val="32"/>
          <w:szCs w:val="32"/>
          <w:u w:val="single"/>
        </w:rPr>
        <w:t>　　  　</w:t>
      </w:r>
      <w:r>
        <w:rPr>
          <w:rFonts w:hint="eastAsia" w:ascii="仿宋" w:hAnsi="仿宋" w:eastAsia="仿宋" w:cs="仿宋"/>
          <w:sz w:val="32"/>
          <w:szCs w:val="32"/>
        </w:rPr>
        <w:t>（供应商名称）的法定代表人，现授权委托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（姓名）为我公司代理人，以本公司的名义参加本项目的</w:t>
      </w:r>
      <w:r>
        <w:rPr>
          <w:rFonts w:hint="eastAsia" w:ascii="仿宋" w:hAnsi="仿宋" w:eastAsia="仿宋" w:cs="仿宋"/>
          <w:sz w:val="32"/>
          <w:szCs w:val="32"/>
          <w:lang w:eastAsia="zh-CN"/>
        </w:rPr>
        <w:t>投标</w:t>
      </w:r>
      <w:r>
        <w:rPr>
          <w:rFonts w:hint="eastAsia" w:ascii="仿宋" w:hAnsi="仿宋" w:eastAsia="仿宋" w:cs="仿宋"/>
          <w:sz w:val="32"/>
          <w:szCs w:val="32"/>
        </w:rPr>
        <w:t>响应活动。代理人在开标、评标、合同谈判过程中所签署的一切文件和处理与之有关的一切事务，我均予以承认。</w:t>
      </w:r>
    </w:p>
    <w:p>
      <w:pPr>
        <w:keepNext w:val="0"/>
        <w:keepLines w:val="0"/>
        <w:pageBreakBefore w:val="0"/>
        <w:kinsoku/>
        <w:wordWrap/>
        <w:overflowPunct/>
        <w:topLinePunct w:val="0"/>
        <w:autoSpaceDE/>
        <w:autoSpaceDN/>
        <w:bidi w:val="0"/>
        <w:spacing w:line="240" w:lineRule="atLeast"/>
        <w:ind w:firstLine="646" w:firstLineChars="202"/>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被委托授权人无转委权。特此委托。</w:t>
      </w:r>
    </w:p>
    <w:p>
      <w:pPr>
        <w:keepNext w:val="0"/>
        <w:keepLines w:val="0"/>
        <w:pageBreakBefore w:val="0"/>
        <w:kinsoku/>
        <w:wordWrap/>
        <w:overflowPunct/>
        <w:topLinePunct w:val="0"/>
        <w:autoSpaceDE/>
        <w:autoSpaceDN/>
        <w:bidi w:val="0"/>
        <w:spacing w:line="240" w:lineRule="atLeast"/>
        <w:ind w:firstLine="1296" w:firstLineChars="405"/>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被委托授权人身份证号：</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法定代表人签字：</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被委托授权人签字：</w:t>
      </w:r>
    </w:p>
    <w:p>
      <w:pPr>
        <w:keepNext w:val="0"/>
        <w:keepLines w:val="0"/>
        <w:pageBreakBefore w:val="0"/>
        <w:kinsoku/>
        <w:wordWrap/>
        <w:overflowPunct/>
        <w:topLinePunct w:val="0"/>
        <w:autoSpaceDE/>
        <w:autoSpaceDN/>
        <w:bidi w:val="0"/>
        <w:spacing w:line="240" w:lineRule="atLeast"/>
        <w:ind w:firstLine="1296" w:firstLineChars="405"/>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sz w:val="32"/>
          <w:szCs w:val="32"/>
        </w:rPr>
      </w:pPr>
      <w:r>
        <w:rPr>
          <w:rFonts w:hint="eastAsia" w:ascii="仿宋" w:hAnsi="仿宋" w:eastAsia="仿宋" w:cs="仿宋"/>
          <w:sz w:val="32"/>
          <w:szCs w:val="32"/>
        </w:rPr>
        <w:t>谈判供应商（盖章）</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bCs/>
          <w:sz w:val="32"/>
          <w:szCs w:val="32"/>
        </w:rPr>
      </w:pPr>
      <w:r>
        <w:rPr>
          <w:rFonts w:hint="eastAsia" w:ascii="仿宋" w:hAnsi="仿宋" w:eastAsia="仿宋" w:cs="仿宋"/>
          <w:bCs/>
          <w:sz w:val="32"/>
          <w:szCs w:val="32"/>
        </w:rPr>
        <w:t>年    月    日</w:t>
      </w:r>
    </w:p>
    <w:p>
      <w:pPr>
        <w:keepNext w:val="0"/>
        <w:keepLines w:val="0"/>
        <w:pageBreakBefore w:val="0"/>
        <w:kinsoku/>
        <w:wordWrap/>
        <w:overflowPunct/>
        <w:topLinePunct w:val="0"/>
        <w:autoSpaceDE/>
        <w:autoSpaceDN/>
        <w:bidi w:val="0"/>
        <w:spacing w:line="240" w:lineRule="atLeast"/>
        <w:ind w:firstLine="428" w:firstLineChars="134"/>
        <w:jc w:val="both"/>
        <w:textAlignment w:val="auto"/>
        <w:rPr>
          <w:rFonts w:hint="eastAsia" w:ascii="仿宋" w:hAnsi="仿宋" w:eastAsia="仿宋" w:cs="仿宋"/>
          <w:sz w:val="32"/>
          <w:szCs w:val="32"/>
        </w:rPr>
      </w:pPr>
      <w:r>
        <w:rPr>
          <w:rFonts w:hint="eastAsia" w:ascii="仿宋" w:hAnsi="仿宋" w:eastAsia="仿宋" w:cs="仿宋"/>
          <w:sz w:val="32"/>
          <w:szCs w:val="32"/>
        </w:rPr>
        <w:t>注：提供法定代表人、被委托授权人两人的身份证复印件盖公章，被委托授权人将身份证原件带至开标现场备查</w:t>
      </w:r>
    </w:p>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仿宋" w:hAnsi="仿宋" w:eastAsia="仿宋" w:cs="仿宋"/>
          <w:b/>
          <w:bCs/>
          <w:i w:val="0"/>
          <w:iCs w:val="0"/>
          <w:sz w:val="32"/>
          <w:szCs w:val="32"/>
        </w:rPr>
      </w:pPr>
      <w:r>
        <w:rPr>
          <w:rFonts w:hint="eastAsia" w:ascii="仿宋" w:hAnsi="仿宋" w:eastAsia="仿宋" w:cs="仿宋"/>
          <w:b/>
          <w:bCs/>
          <w:i w:val="0"/>
          <w:iCs w:val="0"/>
          <w:sz w:val="32"/>
          <w:szCs w:val="32"/>
        </w:rPr>
        <w:t>特别提醒：本项目《授权委托书》中，供应商需要对提供的人员身份证复印件上进行盖章确认。</w:t>
      </w:r>
    </w:p>
    <w:p>
      <w:pPr>
        <w:tabs>
          <w:tab w:val="left" w:pos="3585"/>
        </w:tabs>
        <w:spacing w:line="500" w:lineRule="exact"/>
        <w:jc w:val="both"/>
        <w:rPr>
          <w:rFonts w:hint="eastAsia" w:ascii="仿宋" w:hAnsi="仿宋" w:eastAsia="仿宋" w:cs="仿宋"/>
          <w:b/>
          <w:sz w:val="40"/>
          <w:szCs w:val="40"/>
        </w:rPr>
      </w:pPr>
    </w:p>
    <w:p>
      <w:pPr>
        <w:pStyle w:val="41"/>
        <w:jc w:val="both"/>
        <w:rPr>
          <w:rFonts w:hint="eastAsia" w:ascii="仿宋" w:hAnsi="仿宋" w:eastAsia="仿宋" w:cs="仿宋"/>
          <w:b/>
          <w:sz w:val="40"/>
          <w:szCs w:val="40"/>
        </w:rPr>
      </w:pPr>
    </w:p>
    <w:p>
      <w:pPr>
        <w:pStyle w:val="41"/>
        <w:jc w:val="both"/>
        <w:rPr>
          <w:rFonts w:hint="eastAsia" w:ascii="仿宋" w:hAnsi="仿宋" w:eastAsia="仿宋" w:cs="仿宋"/>
          <w:b/>
          <w:sz w:val="40"/>
          <w:szCs w:val="40"/>
        </w:rPr>
      </w:pPr>
    </w:p>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附件3</w:t>
      </w:r>
    </w:p>
    <w:p>
      <w:pPr>
        <w:pStyle w:val="3"/>
        <w:pageBreakBefore w:val="0"/>
        <w:widowControl w:val="0"/>
        <w:numPr>
          <w:ilvl w:val="0"/>
          <w:numId w:val="0"/>
        </w:numPr>
        <w:kinsoku/>
        <w:wordWrap/>
        <w:overflowPunct/>
        <w:topLinePunct w:val="0"/>
        <w:autoSpaceDE/>
        <w:autoSpaceDN/>
        <w:bidi w:val="0"/>
        <w:spacing w:line="300" w:lineRule="exact"/>
        <w:ind w:left="0" w:firstLine="0"/>
        <w:jc w:val="center"/>
        <w:textAlignment w:val="auto"/>
        <w:rPr>
          <w:rFonts w:hint="eastAsia" w:ascii="宋体" w:hAnsi="宋体" w:eastAsia="宋体" w:cs="宋体"/>
          <w:bCs w:val="0"/>
          <w:sz w:val="24"/>
          <w:szCs w:val="24"/>
        </w:rPr>
      </w:pPr>
      <w:r>
        <w:rPr>
          <w:rFonts w:hint="eastAsia" w:ascii="仿宋" w:hAnsi="仿宋" w:eastAsia="仿宋" w:cs="仿宋"/>
          <w:b/>
          <w:bCs w:val="0"/>
          <w:sz w:val="30"/>
          <w:szCs w:val="30"/>
          <w:lang w:val="en-US" w:eastAsia="zh-CN" w:bidi="ar-SA"/>
        </w:rPr>
        <w:t>政府采购投标及履约承诺函</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sz w:val="22"/>
          <w:szCs w:val="22"/>
        </w:rPr>
      </w:pPr>
      <w:r>
        <w:rPr>
          <w:rFonts w:hint="eastAsia" w:ascii="宋体" w:hAnsi="宋体" w:cs="宋体"/>
          <w:b w:val="0"/>
          <w:bCs/>
          <w:sz w:val="22"/>
          <w:szCs w:val="22"/>
          <w:lang w:val="en-US" w:eastAsia="zh-CN"/>
        </w:rPr>
        <w:t>致：</w:t>
      </w:r>
      <w:r>
        <w:rPr>
          <w:rFonts w:hint="eastAsia" w:ascii="宋体" w:hAnsi="宋体" w:eastAsia="宋体" w:cs="宋体"/>
          <w:b w:val="0"/>
          <w:bCs/>
          <w:sz w:val="22"/>
          <w:szCs w:val="22"/>
          <w:lang w:val="en-US" w:eastAsia="zh-CN"/>
        </w:rPr>
        <w:t>深圳市医疗卫生专业服务中心</w:t>
      </w:r>
    </w:p>
    <w:p>
      <w:pPr>
        <w:keepNext w:val="0"/>
        <w:keepLines w:val="0"/>
        <w:pageBreakBefore w:val="0"/>
        <w:widowControl w:val="0"/>
        <w:kinsoku/>
        <w:wordWrap/>
        <w:overflowPunct/>
        <w:topLinePunct w:val="0"/>
        <w:autoSpaceDE/>
        <w:autoSpaceDN/>
        <w:bidi w:val="0"/>
        <w:spacing w:line="300" w:lineRule="exact"/>
        <w:ind w:right="-815"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我公司本招标项目所提供的货物或服务未侵犯知识产权。</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kern w:val="0"/>
          <w:sz w:val="22"/>
          <w:szCs w:val="22"/>
        </w:rPr>
        <w:t>具有履行合同所必需的专业技术能力</w:t>
      </w:r>
      <w:r>
        <w:rPr>
          <w:rFonts w:hint="eastAsia" w:ascii="宋体" w:hAnsi="宋体" w:cs="宋体"/>
          <w:kern w:val="0"/>
          <w:sz w:val="22"/>
          <w:szCs w:val="22"/>
          <w:lang w:eastAsia="zh-CN"/>
        </w:rPr>
        <w:t>。</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我公司参与本项目投标前三年内，在经营活动中没有重大违法记录。</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eastAsia="zh-CN"/>
        </w:rPr>
        <w:t>我公司参与本项目授权委托代理人须为公司职员，且在本公司缴纳社保。</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我公司参与本项目政府采购活动时不存在被有关部门禁止参与政府采购活动且在有效期内的情况。</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法律、行政法规规定的其他条件。</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我公司具备《中华人民共和国政府采购法》第二十二条第一款规定的六项条件。</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我公司未被列入失信被执行人、重大税收违法案件当事人名单、政府采购严重违法失信行为记录名单。</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我公司及附属机构，并非受托为本项目同一合同项下或者其中分项目的前期工作提供设计、编制规范、进行管理等服务的供应商。（适用于信息系统建设项目）</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我公司没有为采购项目同一合同项下提供整体设计、规范编制或者项目管理、监理、检测等服务。</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我公司承诺如与本项目同一合同项下其他投标人的单位负责人为同一人或者存在直接控股、管理关系的情形，同意按投标无效处理。</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我公司参与该项目投标，严格遵循公平竞争的原则，不恶意串通，不妨碍其他投标人的竞争行为，不损害采购人或者其他投标人的合法权益。我公司已清楚，如违反上述要求，将作投标无效处理。</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我公司如果中标，做到守信，不偷工减料，依照本项目招标文件需求内容、签署的采购合同及本公司在投标中所作的一切承诺履约。</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我公司承诺不非法转包、分包。</w:t>
      </w:r>
    </w:p>
    <w:p>
      <w:pPr>
        <w:keepNext w:val="0"/>
        <w:keepLines w:val="0"/>
        <w:pageBreakBefore w:val="0"/>
        <w:widowControl w:val="0"/>
        <w:kinsoku/>
        <w:wordWrap/>
        <w:overflowPunct/>
        <w:topLinePunct w:val="0"/>
        <w:autoSpaceDE/>
        <w:autoSpaceDN/>
        <w:bidi w:val="0"/>
        <w:spacing w:line="30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以上承诺，如有违反，愿依照国家相关法律处理，并承担由此给采购人带来的损失。</w:t>
      </w:r>
    </w:p>
    <w:p>
      <w:pPr>
        <w:pStyle w:val="2"/>
        <w:pageBreakBefore w:val="0"/>
        <w:widowControl w:val="0"/>
        <w:kinsoku/>
        <w:wordWrap/>
        <w:overflowPunct/>
        <w:topLinePunct w:val="0"/>
        <w:autoSpaceDE/>
        <w:autoSpaceDN/>
        <w:bidi w:val="0"/>
        <w:spacing w:line="300" w:lineRule="exact"/>
        <w:textAlignment w:val="auto"/>
        <w:rPr>
          <w:rFonts w:hint="eastAsia"/>
        </w:rPr>
      </w:pP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投标人名称： </w:t>
      </w:r>
    </w:p>
    <w:p>
      <w:pPr>
        <w:keepNext w:val="0"/>
        <w:keepLines w:val="0"/>
        <w:pageBreakBefore w:val="0"/>
        <w:widowControl w:val="0"/>
        <w:kinsoku/>
        <w:wordWrap/>
        <w:overflowPunct/>
        <w:topLinePunct w:val="0"/>
        <w:autoSpaceDE/>
        <w:autoSpaceDN/>
        <w:bidi w:val="0"/>
        <w:adjustRightInd w:val="0"/>
        <w:snapToGrid w:val="0"/>
        <w:spacing w:line="300" w:lineRule="exact"/>
        <w:ind w:right="960" w:firstLine="5940" w:firstLineChars="2700"/>
        <w:jc w:val="both"/>
        <w:textAlignment w:val="auto"/>
        <w:rPr>
          <w:rFonts w:hint="eastAsia" w:ascii="宋体" w:hAnsi="宋体" w:eastAsia="宋体" w:cs="宋体"/>
          <w:sz w:val="22"/>
          <w:szCs w:val="22"/>
        </w:rPr>
      </w:pPr>
      <w:r>
        <w:rPr>
          <w:rFonts w:hint="eastAsia" w:ascii="宋体" w:hAnsi="宋体" w:eastAsia="宋体" w:cs="宋体"/>
          <w:sz w:val="22"/>
          <w:szCs w:val="22"/>
        </w:rPr>
        <w:t>日期：</w:t>
      </w:r>
    </w:p>
    <w:p>
      <w:pPr>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cs="宋体"/>
          <w:sz w:val="32"/>
          <w:szCs w:val="32"/>
          <w:lang w:val="en-US" w:eastAsia="zh-CN"/>
        </w:rPr>
        <w:t>4</w:t>
      </w:r>
    </w:p>
    <w:p>
      <w:pPr>
        <w:pStyle w:val="3"/>
        <w:pageBreakBefore w:val="0"/>
        <w:spacing w:line="480" w:lineRule="exact"/>
        <w:jc w:val="center"/>
        <w:rPr>
          <w:rFonts w:hint="eastAsia" w:ascii="宋体" w:hAnsi="宋体" w:eastAsia="宋体" w:cs="宋体"/>
          <w:b/>
          <w:bCs/>
          <w:sz w:val="32"/>
          <w:szCs w:val="32"/>
        </w:rPr>
      </w:pPr>
      <w:r>
        <w:rPr>
          <w:rFonts w:hint="eastAsia" w:ascii="宋体" w:hAnsi="宋体" w:eastAsia="宋体" w:cs="宋体"/>
          <w:b/>
          <w:bCs/>
          <w:sz w:val="32"/>
          <w:szCs w:val="32"/>
        </w:rPr>
        <w:t>投</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报</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价</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表</w:t>
      </w:r>
    </w:p>
    <w:tbl>
      <w:tblPr>
        <w:tblStyle w:val="17"/>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301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4321"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投标单位</w:t>
            </w:r>
          </w:p>
        </w:tc>
        <w:tc>
          <w:tcPr>
            <w:tcW w:w="3017"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报价(元)</w:t>
            </w:r>
          </w:p>
        </w:tc>
        <w:tc>
          <w:tcPr>
            <w:tcW w:w="1854"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4321" w:type="dxa"/>
            <w:noWrap w:val="0"/>
            <w:vAlign w:val="center"/>
          </w:tcPr>
          <w:p>
            <w:pPr>
              <w:pStyle w:val="25"/>
              <w:spacing w:line="480" w:lineRule="exact"/>
              <w:ind w:firstLine="0" w:firstLineChars="0"/>
              <w:rPr>
                <w:rFonts w:hint="eastAsia" w:ascii="宋体" w:hAnsi="宋体" w:eastAsia="宋体" w:cs="宋体"/>
                <w:szCs w:val="21"/>
              </w:rPr>
            </w:pPr>
            <w:r>
              <w:rPr>
                <w:rFonts w:hint="eastAsia" w:ascii="宋体" w:hAnsi="宋体" w:eastAsia="宋体" w:cs="宋体"/>
                <w:szCs w:val="21"/>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Cs w:val="21"/>
              </w:rPr>
            </w:pPr>
          </w:p>
        </w:tc>
        <w:tc>
          <w:tcPr>
            <w:tcW w:w="3017"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Cs w:val="21"/>
              </w:rPr>
            </w:pPr>
          </w:p>
        </w:tc>
        <w:tc>
          <w:tcPr>
            <w:tcW w:w="1854" w:type="dxa"/>
            <w:noWrap w:val="0"/>
            <w:vAlign w:val="center"/>
          </w:tcPr>
          <w:p>
            <w:pPr>
              <w:rPr>
                <w:rFonts w:hint="eastAsia" w:ascii="宋体" w:hAnsi="宋体" w:eastAsia="宋体" w:cs="宋体"/>
                <w:szCs w:val="21"/>
              </w:rPr>
            </w:pPr>
          </w:p>
        </w:tc>
      </w:tr>
    </w:tbl>
    <w:p>
      <w:pPr>
        <w:spacing w:line="480" w:lineRule="exact"/>
        <w:rPr>
          <w:rFonts w:hint="eastAsia" w:ascii="宋体" w:hAnsi="宋体" w:eastAsia="宋体" w:cs="宋体"/>
          <w:sz w:val="22"/>
          <w:szCs w:val="22"/>
        </w:rPr>
      </w:pPr>
      <w:r>
        <w:rPr>
          <w:rFonts w:hint="eastAsia" w:ascii="宋体" w:hAnsi="宋体" w:eastAsia="宋体" w:cs="宋体"/>
          <w:sz w:val="22"/>
          <w:szCs w:val="22"/>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cs="宋体"/>
          <w:sz w:val="28"/>
          <w:szCs w:val="28"/>
          <w:u w:val="single"/>
        </w:rPr>
      </w:pPr>
      <w:r>
        <w:rPr>
          <w:rFonts w:hint="eastAsia" w:ascii="宋体" w:hAnsi="宋体" w:eastAsia="宋体" w:cs="宋体"/>
          <w:sz w:val="28"/>
          <w:szCs w:val="28"/>
        </w:rPr>
        <w:t>投标人代表签字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单位盖章 </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cs="宋体"/>
          <w:sz w:val="24"/>
          <w:szCs w:val="24"/>
          <w:u w:val="single"/>
        </w:rPr>
      </w:pPr>
    </w:p>
    <w:p>
      <w:pPr>
        <w:spacing w:line="480" w:lineRule="exact"/>
        <w:rPr>
          <w:rFonts w:hint="eastAsia" w:ascii="宋体" w:hAnsi="宋体" w:eastAsia="宋体" w:cs="宋体"/>
          <w:sz w:val="28"/>
          <w:szCs w:val="28"/>
        </w:rPr>
      </w:pPr>
      <w:r>
        <w:rPr>
          <w:rFonts w:hint="eastAsia" w:ascii="宋体" w:hAnsi="宋体" w:eastAsia="宋体" w:cs="宋体"/>
          <w:sz w:val="28"/>
          <w:szCs w:val="28"/>
        </w:rPr>
        <w:t>注：1、此表应密封提交，与投标文件一并递交。</w:t>
      </w:r>
    </w:p>
    <w:p>
      <w:pPr>
        <w:spacing w:line="480" w:lineRule="exact"/>
        <w:ind w:firstLine="560" w:firstLineChars="200"/>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本附件须加盖公章。</w:t>
      </w:r>
    </w:p>
    <w:p>
      <w:pPr>
        <w:spacing w:line="480" w:lineRule="exact"/>
        <w:rPr>
          <w:rFonts w:hint="eastAsia" w:ascii="宋体" w:hAnsi="宋体" w:eastAsia="宋体" w:cs="宋体"/>
          <w:sz w:val="36"/>
          <w:szCs w:val="36"/>
        </w:rPr>
      </w:pPr>
    </w:p>
    <w:p>
      <w:pPr>
        <w:rPr>
          <w:rFonts w:hint="eastAsia" w:ascii="宋体" w:hAnsi="宋体" w:eastAsia="宋体" w:cs="宋体"/>
          <w:sz w:val="28"/>
          <w:szCs w:val="28"/>
        </w:rPr>
      </w:pPr>
      <w:r>
        <w:rPr>
          <w:rFonts w:hint="eastAsia" w:ascii="宋体" w:hAnsi="宋体" w:eastAsia="宋体" w:cs="宋体"/>
          <w:sz w:val="28"/>
          <w:szCs w:val="28"/>
        </w:rPr>
        <w:t xml:space="preserve">投标报价要求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 投标报价应包括：运至合同指定地点的运输费、装卸费、法定税费等一切相关费用</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本次招标以总价中标，以全费用综合单价作为决算依据。</w:t>
      </w:r>
    </w:p>
    <w:p>
      <w:pPr>
        <w:spacing w:line="520" w:lineRule="exact"/>
        <w:jc w:val="center"/>
        <w:rPr>
          <w:rFonts w:hint="eastAsia" w:ascii="宋体" w:hAnsi="宋体" w:eastAsia="宋体" w:cs="宋体"/>
          <w:b/>
          <w:sz w:val="44"/>
          <w:szCs w:val="44"/>
        </w:rPr>
      </w:pPr>
    </w:p>
    <w:p>
      <w:pPr>
        <w:pStyle w:val="2"/>
      </w:pPr>
    </w:p>
    <w:sectPr>
      <w:headerReference r:id="rId8" w:type="default"/>
      <w:footerReference r:id="rId9"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http://www.chinapsp.cn/                              </w:t>
    </w:r>
    <w:r>
      <w:fldChar w:fldCharType="begin"/>
    </w:r>
    <w:r>
      <w:rPr>
        <w:rStyle w:val="21"/>
      </w:rPr>
      <w:instrText xml:space="preserve"> PAGE </w:instrText>
    </w:r>
    <w:r>
      <w:fldChar w:fldCharType="separate"/>
    </w:r>
    <w:r>
      <w:rPr>
        <w:rStyle w:val="21"/>
      </w:rPr>
      <w:t>2</w:t>
    </w:r>
    <w:r>
      <w:fldChar w:fldCharType="end"/>
    </w:r>
    <w:r>
      <w:rPr>
        <w:rFonts w:hint="eastAsia"/>
      </w:rPr>
      <w:t>广东采联采购科技有限公司</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ascii="黑体" w:eastAsia="黑体"/>
        <w:sz w:val="24"/>
      </w:rPr>
      <w:drawing>
        <wp:inline distT="0" distB="0" distL="0" distR="0">
          <wp:extent cx="664845" cy="249555"/>
          <wp:effectExtent l="0" t="0" r="1905" b="17145"/>
          <wp:docPr id="10" name="图片 10" descr="公司LOGO 2013确认版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lang w:eastAsia="zh-CN"/>
      </w:rPr>
    </w:pPr>
  </w:p>
  <w:p>
    <w:pPr>
      <w:pStyle w:val="1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43067"/>
    <w:rsid w:val="00056258"/>
    <w:rsid w:val="00213C1E"/>
    <w:rsid w:val="00277A80"/>
    <w:rsid w:val="002F2620"/>
    <w:rsid w:val="003A17CE"/>
    <w:rsid w:val="003C5542"/>
    <w:rsid w:val="00534D40"/>
    <w:rsid w:val="006A6AB6"/>
    <w:rsid w:val="006C4271"/>
    <w:rsid w:val="007240C0"/>
    <w:rsid w:val="007B1FC7"/>
    <w:rsid w:val="007E4521"/>
    <w:rsid w:val="008D734C"/>
    <w:rsid w:val="009664EC"/>
    <w:rsid w:val="00A27868"/>
    <w:rsid w:val="00B92C99"/>
    <w:rsid w:val="00BB13EA"/>
    <w:rsid w:val="00BE37EE"/>
    <w:rsid w:val="00C33F8C"/>
    <w:rsid w:val="00C956D0"/>
    <w:rsid w:val="00DA14DB"/>
    <w:rsid w:val="00E204F3"/>
    <w:rsid w:val="00E83600"/>
    <w:rsid w:val="00EA2802"/>
    <w:rsid w:val="00F3320A"/>
    <w:rsid w:val="00F451D7"/>
    <w:rsid w:val="00F6189C"/>
    <w:rsid w:val="00F96029"/>
    <w:rsid w:val="05A04F23"/>
    <w:rsid w:val="05B25B52"/>
    <w:rsid w:val="07F345F0"/>
    <w:rsid w:val="081454A9"/>
    <w:rsid w:val="09B17F68"/>
    <w:rsid w:val="0E806778"/>
    <w:rsid w:val="0E856A7D"/>
    <w:rsid w:val="110520B3"/>
    <w:rsid w:val="114D0329"/>
    <w:rsid w:val="116227F5"/>
    <w:rsid w:val="149E6D16"/>
    <w:rsid w:val="15B46F12"/>
    <w:rsid w:val="16805092"/>
    <w:rsid w:val="18136EE7"/>
    <w:rsid w:val="18D566C3"/>
    <w:rsid w:val="1A0C0F51"/>
    <w:rsid w:val="1D0E54A2"/>
    <w:rsid w:val="1F34205D"/>
    <w:rsid w:val="1FC43C49"/>
    <w:rsid w:val="221754A0"/>
    <w:rsid w:val="255917D0"/>
    <w:rsid w:val="257F24F8"/>
    <w:rsid w:val="27E61F1D"/>
    <w:rsid w:val="2C7954F4"/>
    <w:rsid w:val="2C82068E"/>
    <w:rsid w:val="2E343067"/>
    <w:rsid w:val="325E099C"/>
    <w:rsid w:val="32F86004"/>
    <w:rsid w:val="389101AA"/>
    <w:rsid w:val="38D70F71"/>
    <w:rsid w:val="38DE4968"/>
    <w:rsid w:val="390E4301"/>
    <w:rsid w:val="3AFDCE4D"/>
    <w:rsid w:val="3DBB7ACE"/>
    <w:rsid w:val="3EFD3AE1"/>
    <w:rsid w:val="3EFE1602"/>
    <w:rsid w:val="41E35300"/>
    <w:rsid w:val="42DB1881"/>
    <w:rsid w:val="44E92F3D"/>
    <w:rsid w:val="45DB38E5"/>
    <w:rsid w:val="45E172F1"/>
    <w:rsid w:val="47B57EE8"/>
    <w:rsid w:val="49E12E96"/>
    <w:rsid w:val="4C820CB3"/>
    <w:rsid w:val="50E023A2"/>
    <w:rsid w:val="53D30F4B"/>
    <w:rsid w:val="55D41658"/>
    <w:rsid w:val="566F26F8"/>
    <w:rsid w:val="59141BB8"/>
    <w:rsid w:val="595C6D1C"/>
    <w:rsid w:val="5EFE6D6C"/>
    <w:rsid w:val="5FF7097E"/>
    <w:rsid w:val="62474BB2"/>
    <w:rsid w:val="64C27293"/>
    <w:rsid w:val="6931796B"/>
    <w:rsid w:val="6A920835"/>
    <w:rsid w:val="6B2D5136"/>
    <w:rsid w:val="6BD56E44"/>
    <w:rsid w:val="6D563D49"/>
    <w:rsid w:val="6FF46D2A"/>
    <w:rsid w:val="70ED2707"/>
    <w:rsid w:val="717FBE2A"/>
    <w:rsid w:val="71FDBA88"/>
    <w:rsid w:val="72490F0C"/>
    <w:rsid w:val="740A76D6"/>
    <w:rsid w:val="75CB2C6E"/>
    <w:rsid w:val="76F03E60"/>
    <w:rsid w:val="78C21492"/>
    <w:rsid w:val="78DF521F"/>
    <w:rsid w:val="7A5521CE"/>
    <w:rsid w:val="7BDFB209"/>
    <w:rsid w:val="7F9D96CC"/>
    <w:rsid w:val="7FFFD1DE"/>
    <w:rsid w:val="9EF6C15C"/>
    <w:rsid w:val="BF7FBFD0"/>
    <w:rsid w:val="E607347E"/>
    <w:rsid w:val="E777FBA3"/>
    <w:rsid w:val="EBFFDBD7"/>
    <w:rsid w:val="EEDC0D69"/>
    <w:rsid w:val="EFFFFA68"/>
    <w:rsid w:val="FA5FF9F7"/>
    <w:rsid w:val="FBFBD05E"/>
    <w:rsid w:val="FDFF195F"/>
    <w:rsid w:val="FE8F0BA2"/>
    <w:rsid w:val="FEFD1444"/>
    <w:rsid w:val="FFF7B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outlineLvl w:val="2"/>
    </w:pPr>
    <w:rPr>
      <w:rFonts w:ascii="楷体_GB2312" w:hAnsi="宋体" w:eastAsia="楷体_GB2312"/>
      <w:b/>
      <w:bCs/>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 w:val="24"/>
    </w:rPr>
  </w:style>
  <w:style w:type="paragraph" w:styleId="5">
    <w:name w:val="Normal Indent"/>
    <w:basedOn w:val="1"/>
    <w:qFormat/>
    <w:uiPriority w:val="0"/>
    <w:pPr>
      <w:ind w:firstLine="420" w:firstLineChars="200"/>
    </w:pPr>
    <w:rPr>
      <w:szCs w:val="21"/>
    </w:rPr>
  </w:style>
  <w:style w:type="paragraph" w:styleId="6">
    <w:name w:val="annotation text"/>
    <w:basedOn w:val="1"/>
    <w:link w:val="33"/>
    <w:qFormat/>
    <w:uiPriority w:val="0"/>
    <w:pPr>
      <w:jc w:val="left"/>
    </w:pPr>
    <w:rPr>
      <w:rFonts w:asciiTheme="minorHAnsi" w:hAnsiTheme="minorHAnsi" w:eastAsiaTheme="minorEastAsia" w:cstheme="minorBidi"/>
    </w:rPr>
  </w:style>
  <w:style w:type="paragraph" w:styleId="7">
    <w:name w:val="Body Text"/>
    <w:basedOn w:val="1"/>
    <w:qFormat/>
    <w:uiPriority w:val="0"/>
    <w:pPr>
      <w:spacing w:after="120"/>
    </w:pPr>
  </w:style>
  <w:style w:type="paragraph" w:styleId="8">
    <w:name w:val="toc 3"/>
    <w:basedOn w:val="1"/>
    <w:next w:val="1"/>
    <w:qFormat/>
    <w:uiPriority w:val="39"/>
    <w:pPr>
      <w:spacing w:before="120" w:after="120"/>
      <w:ind w:left="420"/>
      <w:jc w:val="left"/>
    </w:pPr>
    <w:rPr>
      <w:rFonts w:ascii="Calibri" w:hAnsi="Calibri" w:cs="Calibri"/>
      <w:iCs/>
      <w:szCs w:val="20"/>
    </w:rPr>
  </w:style>
  <w:style w:type="paragraph" w:styleId="9">
    <w:name w:val="Plain Text"/>
    <w:basedOn w:val="1"/>
    <w:qFormat/>
    <w:uiPriority w:val="0"/>
    <w:rPr>
      <w:rFonts w:ascii="宋体" w:hAnsi="Courier New" w:cs="Courier New" w:eastAsiaTheme="minorEastAsia"/>
      <w:szCs w:val="21"/>
    </w:rPr>
  </w:style>
  <w:style w:type="paragraph" w:styleId="10">
    <w:name w:val="Balloon Text"/>
    <w:basedOn w:val="1"/>
    <w:link w:val="32"/>
    <w:qFormat/>
    <w:uiPriority w:val="0"/>
    <w:rPr>
      <w:sz w:val="18"/>
      <w:szCs w:val="1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Cs w:val="20"/>
    </w:rPr>
  </w:style>
  <w:style w:type="paragraph" w:styleId="14">
    <w:name w:val="toc 2"/>
    <w:basedOn w:val="1"/>
    <w:next w:val="1"/>
    <w:qFormat/>
    <w:uiPriority w:val="39"/>
    <w:pPr>
      <w:spacing w:before="120" w:after="120"/>
      <w:ind w:left="210"/>
      <w:jc w:val="left"/>
    </w:pPr>
    <w:rPr>
      <w:rFonts w:ascii="Calibri" w:hAnsi="Calibri" w:cs="Calibri"/>
      <w:smallCaps/>
      <w:szCs w:val="20"/>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6"/>
    <w:next w:val="6"/>
    <w:link w:val="34"/>
    <w:qFormat/>
    <w:uiPriority w:val="0"/>
    <w:rPr>
      <w:rFonts w:ascii="Times New Roman" w:hAnsi="Times New Roman" w:eastAsia="宋体" w:cs="Times New Roman"/>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Hyperlink"/>
    <w:basedOn w:val="19"/>
    <w:qFormat/>
    <w:uiPriority w:val="99"/>
    <w:rPr>
      <w:rFonts w:eastAsia="宋体"/>
      <w:color w:val="0000FF"/>
      <w:sz w:val="28"/>
      <w:u w:val="single"/>
    </w:rPr>
  </w:style>
  <w:style w:type="character" w:styleId="23">
    <w:name w:val="annotation reference"/>
    <w:qFormat/>
    <w:uiPriority w:val="0"/>
    <w:rPr>
      <w:sz w:val="21"/>
      <w:szCs w:val="21"/>
    </w:rPr>
  </w:style>
  <w:style w:type="character" w:customStyle="1" w:styleId="24">
    <w:name w:val="p141"/>
    <w:qFormat/>
    <w:uiPriority w:val="0"/>
    <w:rPr>
      <w:sz w:val="21"/>
      <w:szCs w:val="21"/>
    </w:rPr>
  </w:style>
  <w:style w:type="paragraph" w:styleId="25">
    <w:name w:val="List Paragraph"/>
    <w:basedOn w:val="1"/>
    <w:qFormat/>
    <w:uiPriority w:val="34"/>
    <w:pPr>
      <w:ind w:firstLine="420" w:firstLineChars="200"/>
    </w:p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p141_0"/>
    <w:qFormat/>
    <w:uiPriority w:val="0"/>
    <w:rPr>
      <w:rFonts w:ascii="Calibri" w:hAnsi="Calibri"/>
      <w:sz w:val="21"/>
      <w:szCs w:val="21"/>
    </w:rPr>
  </w:style>
  <w:style w:type="paragraph" w:customStyle="1" w:styleId="30">
    <w:name w:val="Normal_13"/>
    <w:qFormat/>
    <w:uiPriority w:val="0"/>
    <w:rPr>
      <w:rFonts w:ascii="Times New Roman" w:hAnsi="Times New Roman" w:eastAsia="宋体" w:cs="Times New Roman"/>
      <w:sz w:val="21"/>
      <w:lang w:val="en-US" w:eastAsia="zh-CN" w:bidi="ar-SA"/>
    </w:rPr>
  </w:style>
  <w:style w:type="paragraph" w:customStyle="1" w:styleId="31">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批注框文本 字符"/>
    <w:basedOn w:val="19"/>
    <w:link w:val="10"/>
    <w:qFormat/>
    <w:uiPriority w:val="0"/>
    <w:rPr>
      <w:kern w:val="2"/>
      <w:sz w:val="18"/>
      <w:szCs w:val="18"/>
    </w:rPr>
  </w:style>
  <w:style w:type="character" w:customStyle="1" w:styleId="33">
    <w:name w:val="批注文字 字符"/>
    <w:basedOn w:val="19"/>
    <w:link w:val="6"/>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16"/>
    <w:qFormat/>
    <w:uiPriority w:val="0"/>
    <w:rPr>
      <w:rFonts w:asciiTheme="minorHAnsi" w:hAnsiTheme="minorHAnsi" w:eastAsiaTheme="minorEastAsia" w:cstheme="minorBidi"/>
      <w:b/>
      <w:bCs/>
      <w:kern w:val="2"/>
      <w:sz w:val="21"/>
      <w:szCs w:val="24"/>
    </w:rPr>
  </w:style>
  <w:style w:type="paragraph" w:customStyle="1" w:styleId="35">
    <w:name w:val=" 黑体"/>
    <w:basedOn w:val="1"/>
    <w:qFormat/>
    <w:uiPriority w:val="0"/>
    <w:rPr>
      <w:rFonts w:hint="eastAsia" w:ascii="黑体" w:hAnsi="黑体" w:eastAsia="黑体" w:cs="黑体"/>
      <w:sz w:val="32"/>
    </w:rPr>
  </w:style>
  <w:style w:type="paragraph" w:customStyle="1" w:styleId="36">
    <w:name w:val=" 仿宋_GB2312"/>
    <w:basedOn w:val="1"/>
    <w:qFormat/>
    <w:uiPriority w:val="0"/>
    <w:rPr>
      <w:rFonts w:hint="eastAsia" w:ascii="仿宋_GB2312" w:hAnsi="仿宋_GB2312" w:eastAsia="仿宋_GB2312" w:cs="仿宋_GB2312"/>
      <w:sz w:val="32"/>
    </w:rPr>
  </w:style>
  <w:style w:type="paragraph" w:customStyle="1" w:styleId="37">
    <w:name w:val=" 楷体_GB2312"/>
    <w:basedOn w:val="1"/>
    <w:qFormat/>
    <w:uiPriority w:val="0"/>
    <w:rPr>
      <w:rFonts w:hint="eastAsia" w:ascii="楷体_GB2312" w:hAnsi="楷体_GB2312" w:eastAsia="楷体_GB2312" w:cs="楷体_GB2312"/>
      <w:sz w:val="32"/>
    </w:rPr>
  </w:style>
  <w:style w:type="paragraph" w:customStyle="1" w:styleId="3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39">
    <w:name w:val=" 方正小标宋_GBK"/>
    <w:basedOn w:val="1"/>
    <w:qFormat/>
    <w:uiPriority w:val="0"/>
    <w:rPr>
      <w:rFonts w:hint="eastAsia" w:ascii="方正小标宋_GBK”" w:hAnsi="方正小标宋_GBK”" w:eastAsia="方正小标宋_GBK”" w:cs="方正小标宋_GBK”"/>
      <w:sz w:val="32"/>
    </w:rPr>
  </w:style>
  <w:style w:type="paragraph" w:customStyle="1" w:styleId="4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1">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2">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7454</Words>
  <Characters>42489</Characters>
  <Lines>354</Lines>
  <Paragraphs>99</Paragraphs>
  <TotalTime>6</TotalTime>
  <ScaleCrop>false</ScaleCrop>
  <LinksUpToDate>false</LinksUpToDate>
  <CharactersWithSpaces>49844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2020-11-18T01:04:00Z</dcterms:created>
  <dc:creator>采联-朱小姐</dc:creator>
  <cp:lastModifiedBy>刘恒溶</cp:lastModifiedBy>
  <cp:lastPrinted>2024-01-11T16:51:00Z</cp:lastPrinted>
  <dcterms:modified xsi:type="dcterms:W3CDTF">2024-01-30T15:38:21Z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