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3820" w:type="dxa"/>
        <w:tblInd w:w="-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343"/>
        <w:gridCol w:w="847"/>
        <w:gridCol w:w="655"/>
        <w:gridCol w:w="3228"/>
        <w:gridCol w:w="1840"/>
        <w:gridCol w:w="3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深圳市健康科普专家库成员名单（2025年版）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（每个专业领域 均按姓氏笔画排序）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申报专业领域1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兼专业领域2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1.健康促进、健康教育和健康传播（73名）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丁桂莲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于传宁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深圳市龙华区慢性病防治中心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马起山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邓甲秀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庄润森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庄嫚思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深圳市福田区健康教育所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刘青青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阮细河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深圳市中西医结合医院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孙璐露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深圳市龙华区妇幼保健院（健康教育所）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深圳市龙岗区第四人民医院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吴文湄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陈艳谊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陈夏明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深圳市宝安区公共卫生服务中心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邵丽萍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卫生管理研究员、主管护师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范嘉乐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林佰敏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深圳市宝安区公共卫生服务中心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深圳市龙华区妇幼保健院（健康教育所）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冼柏青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郑庆鸣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深圳市福田区健康教育所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深圳市龙华区慢性病防治中心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录聪颖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深圳市龙岗区健康教育与促进中心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赵向阳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胡冰彬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深圳市罗湖医院集团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冒荣荣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钟慧君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闻立芳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姜明洁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骆振光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高级平面设计师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秦茸蓉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莫淳淇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深圳市龙华区妇幼保健院（健康教育所）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原晓英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康建媛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章文胜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主任记者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章志福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阎闯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19.耳鼻喉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傅志伟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深圳市龙岗区第四人民医院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曾泰生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深圳市龙岗区健康教育与促进中心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温彩圆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深圳市龙岗区横岗公共卫生服务中心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蓝丽娟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雷宇鸣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深圳市龙岗区第二人民医院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潘伟芳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魏艳丽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2.传染病与地方病预防控制（17名）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牛姬飞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古文媚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深圳市龙岗区第四人民医院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陈誉鑫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深圳市龙岗区南湾公共卫生服务中心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范苏云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罗珍胄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房宏霞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深圳市龙华区慢性病防治中心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彭伟军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深圳市龙华区慢性病防治中心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3.营养与食品安全（16名）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王玮川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罗贤如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曹思静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深圳市龙华区慢性病防治中心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曾瑶池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谢思柔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谢雯霓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蔡俊秀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4.运动健康与康复（12名）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深圳市龙岗区骨科医院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刘惊今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张俊磊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陈韦冰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林绵辉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中山大学附属第七医院（深圳）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1.健康促进.健康教育和健康传播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段彬红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5.心理健康（15名）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尹晓娜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深圳市龙华区妇幼保健院（健康教育所）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吴剑波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深圳市龙华区妇幼保健院（健康教育所）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深圳市龙华区妇幼保健院（健康教育所）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深圳市卫生健康发展研究和数据管理中心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欧阳沙媛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秦秀德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6.生殖与妇女健康（25名）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深圳市龙岗区第二人民医院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牛亚飞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厉晓萍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石丽云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刘圣英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刘彦慧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33.生物医学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宋小磊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深圳市中西医结合医院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副主任医师、副教授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凌学民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深圳市龙岗区第二人民医院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容春凤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深圳市中西医结合医院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深圳市人民医院龙华分院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游红霞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靳淑雁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樊静洁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7.儿童青少年健康（21名）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乐有为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牟敬锋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邹振庄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张泉山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陈招弟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深圳市龙华区妇幼保健院（健康教育所）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卫生管理研究员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禹定乐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桑葵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梁章聪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喻闽凤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蓝丽娜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雷晖倩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8.老年健康（20名）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深圳市罗湖医院集团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庄逸洋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刘牧军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中山大学附属第七医院（深圳）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深圳市龙华区慢性病防治中心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顾慧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深圳市罗湖医院集团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郭勇军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缑燕华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楚斯垠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9.职业健康（10名）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李天正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9.职业健康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钦卓辉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10.环境卫生（2名）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10.环境卫生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史蓉婕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10.环境卫生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赵转地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深圳市宝安区公共卫生服务中心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11.心脑血管疾病防治（14名）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左靖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中国医学科学院阜外医院深圳医院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20.神经系统疾病防治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郑俩燕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20.神经系统疾病防治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胡奉环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中国医学科学院阜外医院深圳医院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曹翠丽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深圳市南山区医疗集团总部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裴晓阳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谭慧琼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中国医学科学院阜外医院深圳医院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12.糖尿病及内分泌疾病防治（10名）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肖晓莉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聂芙蓉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赖丽萍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鲍玉晓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13.肿瘤防治（15名）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邓友君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伍艳玲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32.输血医学及血液病防治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欧阳斌发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屈洪波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姜焕荣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袁克华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高文斌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谌慧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深圳市龙岗区第四人民医院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何良文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罗雯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熊静帆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15.合理用药和药物安全（12名）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严俊珍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巫艳芬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吴越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余红燕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周红祖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15.合理用药和药物安全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16.眼科和近视防控（15名）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王砚颖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帅心怡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任亚琳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张向荣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深圳市龙华区妇幼保健院（健康教育所）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钟灏晞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袁学双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程勇杰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谢洪彬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颜志超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17.应急急救和危重症（15名）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车艳楠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邓旺生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佘晓龙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陈少霖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易亚辉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深圳市龙岗区骨科医院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深圳市龙岗区第四人民医院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26.创伤、烧伤及整形美容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符秋红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管穗丽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于会群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叶远区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闫俊辉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中山大学附属第七医院（深圳）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25病理、麻醉、检验、核医学、超声医学等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19.耳鼻喉（7名）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19.耳鼻喉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吕颜露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19.耳鼻喉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19.耳鼻喉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深圳市宝安区石岩人民医院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16.眼科和近视防控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19.耳鼻喉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周宜龙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19.耳鼻喉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俞艳萍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19.耳鼻喉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19.耳鼻喉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深圳市第四人民医院（深圳市萨米医疗中心）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20.神经系统疾病防治（5名）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20.神经系统疾病防治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20.神经系统疾病防治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1.健康促进.健康教育和健康传播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20.神经系统疾病防治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中山大学附属第七医院（深圳）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20.神经系统疾病防治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赵清石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20.神经系统疾病防治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潘建青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21.风湿免疫（4名）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21.风湿免疫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21.风湿免疫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史冉庚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21.风湿免疫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康志平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21.风湿免疫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曾惠琼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22.泌尿系统疾病防治（13名）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王细生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祁爱蓉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庞俊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中山大学附属第七医院（深圳）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郑汉雄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深圳市第四人民医院（深圳市萨米医疗中心）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洪志明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祝胜郎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曾又佳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23.消化系统疾病防治（12名）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申建刚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李夏西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余细球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林建姣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钟清连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3.营养与食品安全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廖素环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24.骨科疾病防治（9名）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朱杜鹃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深圳市龙岗区骨科医院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邱元洲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26.创伤、烧伤及整形美容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深圳市急救中心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黄卫民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主任医师、副教授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深圳市宝安区福永人民医院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25.病理、麻醉、检验、核医学、超声医学等（12名）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主任技师、副教授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申红卫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白姣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许雪青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主任技师、研究员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赵宁波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17.应急急救和危重症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贺争光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高菊逸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深圳市龙华区妇幼保健院（健康教育所）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26.创伤、烧伤及整形美容（6名）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26.创伤、烧伤及整形美容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26.创伤、烧伤及整形美容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邝云莎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26.创伤、烧伤及整形美容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刘井清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26.创伤、烧伤及整形美容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深圳市宝安区福永人民医院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26.创伤、烧伤及整形美容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袁巍巍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26.创伤、烧伤及整形美容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27.公共卫生、预防医学和卫生管理（12名）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甘立勤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深圳市龙岗区疾病预防控制中心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33.生物医学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李绮媚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深圳市龙岗区第二人民医院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何荣威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深圳市第四人民医院（深圳市萨米医疗中心）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深圳市宝安区慢性病防治院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深圳市宝安区公共卫生服务中心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林秉仪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28.护理（20名）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文光芬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沈阳希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深圳市中西医结合医院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深圳市宝安区松岗人民医院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钟印芹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耿琳华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桂辉琼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彭东丹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深圳市第四人民医院（深圳市萨米医疗中心）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潘楚云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2.传染病与地方病预防控制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戴晓萍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29.口腔健康（18名）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丁江峰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深圳市口腔医院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深圳市口腔医院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深圳市口腔医院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27.公共卫生、预防医学和卫生管理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深圳市口腔医院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深圳市龙华区慢性病防治中心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徐稳安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南方医科大学深圳口腔医院（坪山）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副主任医师、副教授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游月华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29.口腔健康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谭青云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30.皮肤疾病防治（11名）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石翠萍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深圳市人民医院龙华分院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郑利雄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廉翠红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30.皮肤疾病防治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廖培羽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26.创伤、烧伤及整形美容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31.外科（4名）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31.外科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彭莉娜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深圳市龙华区妇幼保健院（健康教育所）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32.输血医学及血液病防治（4名）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32.输血医学及血液病防治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32.输血医学及血液病防治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32.输血医学及血液病防治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32.输血医学及血液病防治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33.生物医学（2名）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33.生物医学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南方医科大学深圳口腔医院（坪山）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33.生物医学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汤冬娥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25.病理、麻醉、检验、核医学、超声医学等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34.中医药（50名）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刁宇鹏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深圳市龙岗区健康教育与促进中心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申书郝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冯华龙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邢宇锋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巩晓宇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吕光耀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深圳市中西医结合医院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刘禹翔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14.呼吸系统疾病防治和控烟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刘桃丽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中山大学附属第七医院（深圳）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12.糖尿病与内分泌疾病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刘鹤玢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闫钰婷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李玉靖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11.心脑血管疾病防治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连纪伟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邱连建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何升华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23.消化系统疾病防治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21.风湿免疫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陈小砖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7.儿童青少年健康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林远方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24.骨科疾病防治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林基伟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郑浪花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项晓伟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4.运动健康与康复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胡齐鸣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12.糖尿病及内分泌疾病防治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袁东凯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卫生管理研究员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黄佳楠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深圳市龙岗区骨科医院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8.老年健康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1.健康促进、健康教育和健康传播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程延君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温伟强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深圳市南山区医疗集团总部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21.风湿免疫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谢静静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21.风湿免疫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蔡林春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蔡贤兵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6.生殖与妇女健康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34.中医药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谭秦湘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22.泌尿系统疾病防治</w:t>
            </w:r>
          </w:p>
        </w:tc>
      </w:tr>
    </w:tbl>
    <w:p>
      <w:pPr>
        <w:overflowPunct w:val="0"/>
        <w:topLinePunct/>
        <w:autoSpaceDE/>
        <w:autoSpaceDN/>
        <w:snapToGrid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1962" w:bottom="1474" w:left="1848" w:header="851" w:footer="992" w:gutter="0"/>
      <w:pgNumType w:fmt="decimal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left"/>
      <w:rPr>
        <w:rFonts w:hint="default" w:ascii="Times New Roman" w:eastAsia="仿宋_GB2312"/>
        <w:sz w:val="32"/>
        <w:lang w:val="en-US"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25FD0"/>
    <w:rsid w:val="009F545E"/>
    <w:rsid w:val="01556635"/>
    <w:rsid w:val="04895769"/>
    <w:rsid w:val="051305CF"/>
    <w:rsid w:val="07285AB6"/>
    <w:rsid w:val="083F7B0A"/>
    <w:rsid w:val="09424A0F"/>
    <w:rsid w:val="0A5A7755"/>
    <w:rsid w:val="0C755605"/>
    <w:rsid w:val="0CD563F7"/>
    <w:rsid w:val="0EB35479"/>
    <w:rsid w:val="0ED31895"/>
    <w:rsid w:val="0F9A4A87"/>
    <w:rsid w:val="11E44E63"/>
    <w:rsid w:val="127759F8"/>
    <w:rsid w:val="15557480"/>
    <w:rsid w:val="166B7D71"/>
    <w:rsid w:val="169311EC"/>
    <w:rsid w:val="178503CB"/>
    <w:rsid w:val="1CB21874"/>
    <w:rsid w:val="1DAA6C68"/>
    <w:rsid w:val="1E3A1E73"/>
    <w:rsid w:val="1FAB50E1"/>
    <w:rsid w:val="227028F7"/>
    <w:rsid w:val="243335F1"/>
    <w:rsid w:val="260F12A4"/>
    <w:rsid w:val="2E825AD2"/>
    <w:rsid w:val="2EC056D5"/>
    <w:rsid w:val="31090133"/>
    <w:rsid w:val="31A77A0C"/>
    <w:rsid w:val="358A6DE7"/>
    <w:rsid w:val="35F11910"/>
    <w:rsid w:val="361E690C"/>
    <w:rsid w:val="370B7A5D"/>
    <w:rsid w:val="39216B01"/>
    <w:rsid w:val="3B491FD0"/>
    <w:rsid w:val="3B4D1C93"/>
    <w:rsid w:val="3CC50F8A"/>
    <w:rsid w:val="3D57260A"/>
    <w:rsid w:val="3F46487E"/>
    <w:rsid w:val="45045908"/>
    <w:rsid w:val="4BC17E69"/>
    <w:rsid w:val="4FBE6BFB"/>
    <w:rsid w:val="52321C9A"/>
    <w:rsid w:val="527047EA"/>
    <w:rsid w:val="55794FCC"/>
    <w:rsid w:val="56731CF1"/>
    <w:rsid w:val="57B16636"/>
    <w:rsid w:val="57FF0EEE"/>
    <w:rsid w:val="59FB2037"/>
    <w:rsid w:val="5A3F415B"/>
    <w:rsid w:val="5BC162A5"/>
    <w:rsid w:val="5DD50C3D"/>
    <w:rsid w:val="5EC05B97"/>
    <w:rsid w:val="5FFFF340"/>
    <w:rsid w:val="60C95281"/>
    <w:rsid w:val="61084803"/>
    <w:rsid w:val="61325FD0"/>
    <w:rsid w:val="616109D2"/>
    <w:rsid w:val="617256B4"/>
    <w:rsid w:val="61C14BD4"/>
    <w:rsid w:val="66893088"/>
    <w:rsid w:val="6B275FB9"/>
    <w:rsid w:val="6CF62502"/>
    <w:rsid w:val="6FAF4C4A"/>
    <w:rsid w:val="732B7092"/>
    <w:rsid w:val="7499002B"/>
    <w:rsid w:val="7AEC0421"/>
    <w:rsid w:val="7E62154E"/>
    <w:rsid w:val="7E9B5D04"/>
    <w:rsid w:val="7F6013C2"/>
    <w:rsid w:val="7FCA53DD"/>
    <w:rsid w:val="96FFC08B"/>
    <w:rsid w:val="97FD8792"/>
    <w:rsid w:val="BD7FD684"/>
    <w:rsid w:val="FBE09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Times New Roman" w:hAnsi="Times New Roman" w:eastAsia="方正小标宋_GBK" w:cs="Times New Roman"/>
      <w:kern w:val="28"/>
      <w:sz w:val="32"/>
      <w:szCs w:val="32"/>
      <w:lang w:bidi="ar-SA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font41"/>
    <w:basedOn w:val="1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1">
    <w:name w:val="font1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5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6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5">
    <w:name w:val=" 黑体"/>
    <w:basedOn w:val="1"/>
    <w:qFormat/>
    <w:uiPriority w:val="0"/>
    <w:rPr>
      <w:rFonts w:hint="eastAsia" w:ascii="黑体" w:hAnsi="黑体" w:eastAsia="黑体" w:cs="黑体"/>
    </w:rPr>
  </w:style>
  <w:style w:type="paragraph" w:customStyle="1" w:styleId="26">
    <w:name w:val=" 仿宋_GB2312"/>
    <w:basedOn w:val="1"/>
    <w:qFormat/>
    <w:uiPriority w:val="0"/>
    <w:rPr>
      <w:rFonts w:hint="eastAsia" w:ascii="仿宋_GB2312" w:hAnsi="仿宋_GB2312" w:eastAsia="仿宋_GB2312" w:cs="仿宋_GB2312"/>
    </w:rPr>
  </w:style>
  <w:style w:type="paragraph" w:customStyle="1" w:styleId="27">
    <w:name w:val=" 楷体_GB2312"/>
    <w:basedOn w:val="1"/>
    <w:qFormat/>
    <w:uiPriority w:val="0"/>
    <w:rPr>
      <w:rFonts w:hint="eastAsia" w:ascii="楷体_GB2312" w:hAnsi="楷体_GB2312" w:eastAsia="楷体_GB2312" w:cs="楷体_GB2312"/>
    </w:rPr>
  </w:style>
  <w:style w:type="paragraph" w:customStyle="1" w:styleId="2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</w:rPr>
  </w:style>
  <w:style w:type="paragraph" w:customStyle="1" w:styleId="2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11680</Words>
  <Characters>12982</Characters>
  <Lines>0</Lines>
  <Paragraphs>0</Paragraphs>
  <TotalTime>27</TotalTime>
  <ScaleCrop>false</ScaleCrop>
  <LinksUpToDate>false</LinksUpToDate>
  <CharactersWithSpaces>12992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2025-03-20T09:26:00Z</dcterms:created>
  <dc:creator>11408024000</dc:creator>
  <cp:lastModifiedBy>Koihou Lam</cp:lastModifiedBy>
  <dcterms:modified xsi:type="dcterms:W3CDTF">2025-04-30T09:43:27Z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FB90E7ED074DB9EB3F80116875082DB2</vt:lpwstr>
  </property>
  <property fmtid="{D5CDD505-2E9C-101B-9397-08002B2CF9AE}" pid="4" name="KSOTemplateDocerSaveRecord">
    <vt:lpwstr>eyJoZGlkIjoiMjM1NWI0ZmU5NTNhYjg2OGI1MDRiYjVjYjQwZTAwNTciLCJ1c2VySWQiOiIyMDEwNjM5MiJ9</vt:lpwstr>
  </property>
  <property fmtid="{D5CDD505-2E9C-101B-9397-08002B2CF9AE}" pid="5" name="标题">
    <vt:lpwstr>市卫生健康委关于公布新一轮市级健康科普专家库成员遴选结果的通知</vt:lpwstr>
  </property>
  <property fmtid="{D5CDD505-2E9C-101B-9397-08002B2CF9AE}" pid="6" name="附件说明">
    <vt:lpwstr>专家库成员名单同步在深圳市卫生健康委员会官网公示，主动接受社会各界的查询与监督。</vt:lpwstr>
  </property>
  <property fmtid="{D5CDD505-2E9C-101B-9397-08002B2CF9AE}" pid="7" name="附件说明_1">
    <vt:lpwstr>附件：《深圳市新一轮市级健康科普专家库成员名单》</vt:lpwstr>
  </property>
  <property fmtid="{D5CDD505-2E9C-101B-9397-08002B2CF9AE}" pid="8" name="成文日期">
    <vt:lpwstr>深圳市卫生健康委员会_x000B_2025年3月25日</vt:lpwstr>
  </property>
  <property fmtid="{D5CDD505-2E9C-101B-9397-08002B2CF9AE}" pid="9" name="主送机关">
    <vt:lpwstr>各区卫生健康行政部门，委属各单位，深大总医院、深大华南医院，社会办各医院</vt:lpwstr>
  </property>
  <property fmtid="{D5CDD505-2E9C-101B-9397-08002B2CF9AE}" pid="10" name="发文机关署名">
    <vt:lpwstr>深圳市卫生健康委员会_x000B_2025年3月25日</vt:lpwstr>
  </property>
</Properties>
</file>