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考场地图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4446905"/>
            <wp:effectExtent l="0" t="0" r="4445" b="10795"/>
            <wp:docPr id="1" name="图片 1" descr="wechat_2025-05-15_162541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5-15_162541_4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考场地址：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深圳市福田区华富街道新田社区福中路17号</w:t>
      </w: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深圳国际人才大厦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考生报到室：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5楼508室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公交线路：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地铁2号线岗厦北站16号出口、地铁3号线莲花村站B1出口、地铁10号线莲花村站A2出口、人才大厦公交站236路、M476路、M555路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FEBEF"/>
    <w:rsid w:val="279DC1D3"/>
    <w:rsid w:val="63FF73B7"/>
    <w:rsid w:val="7CA77FF6"/>
    <w:rsid w:val="BEF273BA"/>
    <w:rsid w:val="C7FF4A48"/>
    <w:rsid w:val="DEFB1904"/>
    <w:rsid w:val="DF7FEBEF"/>
    <w:rsid w:val="E3CFBFBA"/>
    <w:rsid w:val="FBEFD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2025-05-16T16:17:00Z</dcterms:created>
  <dc:creator>黄辉平</dc:creator>
  <cp:lastModifiedBy>杨浩</cp:lastModifiedBy>
  <dcterms:modified xsi:type="dcterms:W3CDTF">2025-05-22T14:32:28Z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E04BCF7A3990E86073C12E68499B005D</vt:lpwstr>
  </property>
</Properties>
</file>