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0A517">
      <w:pPr>
        <w:bidi w:val="0"/>
        <w:jc w:val="center"/>
        <w:rPr>
          <w:rFonts w:hint="default"/>
          <w:b/>
          <w:bCs/>
          <w:sz w:val="48"/>
          <w:szCs w:val="48"/>
          <w:lang w:val="en-US" w:eastAsia="zh-CN"/>
        </w:rPr>
      </w:pPr>
      <w:r>
        <w:rPr>
          <w:rFonts w:hint="eastAsia"/>
          <w:b/>
          <w:bCs/>
          <w:sz w:val="48"/>
          <w:szCs w:val="48"/>
          <w:lang w:val="en-US" w:eastAsia="zh-CN"/>
        </w:rPr>
        <w:t>深圳市职业病防治院医用耗材遴选材料</w:t>
      </w:r>
    </w:p>
    <w:p w14:paraId="27B742F2">
      <w:pPr>
        <w:keepNext/>
        <w:keepLines/>
        <w:spacing w:before="156" w:beforeLines="50" w:after="156" w:afterLines="50" w:line="360" w:lineRule="auto"/>
        <w:jc w:val="left"/>
        <w:outlineLvl w:val="9"/>
        <w:rPr>
          <w:rFonts w:hint="eastAsia" w:ascii="Times New Roman" w:hAnsi="Times New Roman"/>
          <w:color w:val="auto"/>
          <w:sz w:val="28"/>
          <w:szCs w:val="28"/>
        </w:rPr>
      </w:pPr>
    </w:p>
    <w:p w14:paraId="7FCFE659">
      <w:pPr>
        <w:keepNext/>
        <w:keepLines/>
        <w:spacing w:before="156" w:beforeLines="50" w:after="156" w:afterLines="50" w:line="360" w:lineRule="auto"/>
        <w:jc w:val="left"/>
        <w:outlineLvl w:val="9"/>
        <w:rPr>
          <w:rFonts w:hint="eastAsia" w:ascii="Times New Roman" w:hAnsi="Times New Roman"/>
          <w:color w:val="auto"/>
          <w:sz w:val="28"/>
          <w:szCs w:val="28"/>
        </w:rPr>
      </w:pPr>
    </w:p>
    <w:p w14:paraId="7CDF57F7">
      <w:pPr>
        <w:pStyle w:val="11"/>
        <w:ind w:left="3223" w:leftChars="1535"/>
        <w:outlineLvl w:val="9"/>
        <w:rPr>
          <w:rFonts w:hint="eastAsia" w:ascii="宋体" w:hAnsi="宋体" w:cs="宋体"/>
          <w:color w:val="auto"/>
          <w:sz w:val="32"/>
        </w:rPr>
      </w:pPr>
      <w:r>
        <w:rPr>
          <w:rFonts w:hint="eastAsia" w:hAnsi="宋体"/>
          <w:color w:val="auto"/>
          <w:sz w:val="52"/>
          <w:szCs w:val="52"/>
        </w:rPr>
        <w:t>口</w:t>
      </w:r>
      <w:r>
        <w:rPr>
          <w:rFonts w:hint="eastAsia" w:ascii="宋体" w:hAnsi="宋体" w:cs="宋体"/>
          <w:color w:val="auto"/>
          <w:sz w:val="52"/>
          <w:szCs w:val="52"/>
        </w:rPr>
        <w:t xml:space="preserve"> </w:t>
      </w:r>
      <w:r>
        <w:rPr>
          <w:rFonts w:hint="eastAsia" w:ascii="宋体" w:hAnsi="宋体" w:cs="宋体"/>
          <w:color w:val="auto"/>
          <w:sz w:val="32"/>
        </w:rPr>
        <w:t>正本（1本）</w:t>
      </w:r>
    </w:p>
    <w:p w14:paraId="44C89C6A">
      <w:pPr>
        <w:pStyle w:val="11"/>
        <w:ind w:left="3223" w:leftChars="1535"/>
        <w:outlineLvl w:val="9"/>
        <w:rPr>
          <w:rFonts w:hint="eastAsia" w:ascii="宋体" w:hAnsi="宋体" w:cs="宋体"/>
          <w:color w:val="auto"/>
          <w:sz w:val="32"/>
        </w:rPr>
      </w:pPr>
      <w:r>
        <w:rPr>
          <w:rFonts w:hint="eastAsia" w:ascii="宋体" w:hAnsi="宋体" w:cs="宋体"/>
          <w:color w:val="auto"/>
          <w:sz w:val="52"/>
          <w:szCs w:val="52"/>
        </w:rPr>
        <w:t xml:space="preserve">口 </w:t>
      </w:r>
      <w:r>
        <w:rPr>
          <w:rFonts w:hint="eastAsia" w:ascii="宋体" w:hAnsi="宋体" w:cs="宋体"/>
          <w:color w:val="auto"/>
          <w:sz w:val="32"/>
        </w:rPr>
        <w:t>副本（</w:t>
      </w:r>
      <w:r>
        <w:rPr>
          <w:rFonts w:hint="eastAsia" w:ascii="宋体" w:hAnsi="宋体" w:cs="宋体"/>
          <w:color w:val="auto"/>
          <w:sz w:val="32"/>
          <w:lang w:val="en-US" w:eastAsia="zh-CN"/>
        </w:rPr>
        <w:t>2</w:t>
      </w:r>
      <w:r>
        <w:rPr>
          <w:rFonts w:hint="eastAsia" w:ascii="宋体" w:hAnsi="宋体" w:cs="宋体"/>
          <w:color w:val="auto"/>
          <w:sz w:val="32"/>
        </w:rPr>
        <w:t>本）</w:t>
      </w:r>
    </w:p>
    <w:p w14:paraId="6CFE06BA">
      <w:pPr>
        <w:keepNext/>
        <w:keepLines/>
        <w:spacing w:before="156" w:beforeLines="50" w:after="156" w:afterLines="50"/>
        <w:outlineLvl w:val="9"/>
        <w:rPr>
          <w:rFonts w:hint="eastAsia" w:ascii="Times New Roman" w:hAnsi="Times New Roman"/>
          <w:color w:val="auto"/>
          <w:sz w:val="28"/>
          <w:szCs w:val="28"/>
        </w:rPr>
      </w:pPr>
    </w:p>
    <w:p w14:paraId="2A13209F">
      <w:pPr>
        <w:keepNext/>
        <w:keepLines/>
        <w:spacing w:before="156" w:beforeLines="50" w:after="156" w:afterLines="50"/>
        <w:outlineLvl w:val="9"/>
        <w:rPr>
          <w:rFonts w:hint="eastAsia" w:ascii="Times New Roman" w:hAnsi="Times New Roman"/>
          <w:color w:val="auto"/>
          <w:sz w:val="28"/>
          <w:szCs w:val="28"/>
        </w:rPr>
      </w:pPr>
    </w:p>
    <w:p w14:paraId="6AEABA94">
      <w:pPr>
        <w:keepNext/>
        <w:keepLines/>
        <w:spacing w:before="156" w:beforeLines="50" w:after="156" w:afterLines="50"/>
        <w:outlineLvl w:val="9"/>
        <w:rPr>
          <w:rFonts w:hint="eastAsia" w:ascii="Times New Roman" w:hAnsi="Times New Roman"/>
          <w:color w:val="auto"/>
          <w:sz w:val="28"/>
          <w:szCs w:val="28"/>
        </w:rPr>
      </w:pPr>
    </w:p>
    <w:p w14:paraId="684980F3">
      <w:pPr>
        <w:keepNext/>
        <w:keepLines/>
        <w:spacing w:before="156" w:beforeLines="50" w:after="156" w:afterLines="50"/>
        <w:outlineLvl w:val="9"/>
        <w:rPr>
          <w:rFonts w:hint="eastAsia" w:ascii="Times New Roman" w:hAnsi="Times New Roman"/>
          <w:color w:val="auto"/>
          <w:sz w:val="28"/>
          <w:szCs w:val="28"/>
        </w:rPr>
      </w:pPr>
    </w:p>
    <w:p w14:paraId="69E5BC0F">
      <w:pPr>
        <w:keepNext/>
        <w:keepLines/>
        <w:spacing w:before="156" w:beforeLines="50" w:after="156" w:afterLines="50"/>
        <w:outlineLvl w:val="9"/>
        <w:rPr>
          <w:rFonts w:hint="eastAsia" w:ascii="Times New Roman" w:hAnsi="Times New Roman"/>
          <w:color w:val="auto"/>
          <w:sz w:val="28"/>
          <w:szCs w:val="28"/>
        </w:rPr>
      </w:pPr>
      <w:r>
        <w:rPr>
          <w:rFonts w:hint="eastAsia" w:ascii="Times New Roman" w:hAnsi="Times New Roman"/>
          <w:color w:val="auto"/>
          <w:sz w:val="28"/>
          <w:szCs w:val="28"/>
        </w:rPr>
        <w:t>项目编号：市职防院</w:t>
      </w:r>
      <w:r>
        <w:rPr>
          <w:rFonts w:hint="eastAsia" w:ascii="Times New Roman" w:hAnsi="Times New Roman"/>
          <w:color w:val="auto"/>
          <w:sz w:val="28"/>
          <w:szCs w:val="28"/>
          <w:lang w:val="en-US" w:eastAsia="zh-CN"/>
        </w:rPr>
        <w:t>耗材遴选</w:t>
      </w:r>
      <w:r>
        <w:rPr>
          <w:rFonts w:hint="eastAsia" w:ascii="Times New Roman" w:hAnsi="Times New Roman"/>
          <w:color w:val="auto"/>
          <w:sz w:val="28"/>
          <w:szCs w:val="28"/>
        </w:rPr>
        <w:t>【202</w:t>
      </w:r>
      <w:r>
        <w:rPr>
          <w:rFonts w:hint="eastAsia" w:ascii="Times New Roman" w:hAnsi="Times New Roman"/>
          <w:color w:val="auto"/>
          <w:sz w:val="28"/>
          <w:szCs w:val="28"/>
          <w:lang w:val="en-US" w:eastAsia="zh-CN"/>
        </w:rPr>
        <w:t>6</w:t>
      </w:r>
      <w:r>
        <w:rPr>
          <w:rFonts w:hint="eastAsia" w:ascii="Times New Roman" w:hAnsi="Times New Roman"/>
          <w:color w:val="auto"/>
          <w:sz w:val="28"/>
          <w:szCs w:val="28"/>
        </w:rPr>
        <w:t>】1号</w:t>
      </w:r>
    </w:p>
    <w:p w14:paraId="166D9B55">
      <w:pPr>
        <w:keepNext/>
        <w:keepLines/>
        <w:spacing w:before="156" w:beforeLines="50" w:after="156" w:afterLines="50"/>
        <w:outlineLvl w:val="9"/>
        <w:rPr>
          <w:rFonts w:hint="eastAsia" w:ascii="Times New Roman" w:hAnsi="Times New Roman" w:eastAsia="宋体"/>
          <w:color w:val="auto"/>
          <w:sz w:val="28"/>
          <w:szCs w:val="28"/>
          <w:lang w:val="en-US" w:eastAsia="zh-CN"/>
        </w:rPr>
      </w:pPr>
      <w:r>
        <w:rPr>
          <w:rFonts w:hint="eastAsia" w:ascii="Times New Roman" w:hAnsi="Times New Roman"/>
          <w:color w:val="auto"/>
          <w:sz w:val="28"/>
          <w:szCs w:val="28"/>
        </w:rPr>
        <w:t>项目名称：深圳市职业病防治院医用耗材遴选公告</w:t>
      </w:r>
      <w:r>
        <w:rPr>
          <w:rFonts w:hint="eastAsia" w:ascii="Times New Roman" w:hAnsi="Times New Roman"/>
          <w:color w:val="auto"/>
          <w:sz w:val="28"/>
          <w:szCs w:val="28"/>
        </w:rPr>
        <w:br w:type="textWrapping"/>
      </w:r>
      <w:r>
        <w:rPr>
          <w:rFonts w:hint="eastAsia" w:ascii="Times New Roman" w:hAnsi="Times New Roman"/>
          <w:color w:val="auto"/>
          <w:sz w:val="28"/>
          <w:szCs w:val="28"/>
          <w:lang w:val="en-US" w:eastAsia="zh-CN"/>
        </w:rPr>
        <w:t>包组号：</w:t>
      </w:r>
    </w:p>
    <w:p w14:paraId="12F9D0C0">
      <w:pPr>
        <w:keepNext/>
        <w:keepLines/>
        <w:spacing w:before="156" w:beforeLines="50" w:after="156" w:afterLines="50"/>
        <w:jc w:val="left"/>
        <w:outlineLvl w:val="9"/>
        <w:rPr>
          <w:rFonts w:hint="eastAsia" w:ascii="Times New Roman" w:hAnsi="Times New Roman" w:eastAsia="宋体"/>
          <w:color w:val="auto"/>
          <w:sz w:val="28"/>
          <w:szCs w:val="28"/>
          <w:lang w:eastAsia="zh-CN"/>
        </w:rPr>
      </w:pPr>
      <w:r>
        <w:rPr>
          <w:rFonts w:hint="eastAsia" w:ascii="Times New Roman" w:hAnsi="Times New Roman"/>
          <w:color w:val="auto"/>
          <w:sz w:val="28"/>
          <w:szCs w:val="28"/>
        </w:rPr>
        <w:t>供应商名称：</w:t>
      </w:r>
      <w:r>
        <w:rPr>
          <w:rFonts w:hint="eastAsia" w:ascii="Times New Roman" w:hAnsi="Times New Roman"/>
          <w:color w:val="auto"/>
          <w:sz w:val="28"/>
          <w:szCs w:val="28"/>
          <w:lang w:val="en-US" w:eastAsia="zh-CN"/>
        </w:rPr>
        <w:t>xxx</w:t>
      </w:r>
      <w:r>
        <w:rPr>
          <w:rFonts w:hint="eastAsia" w:ascii="Times New Roman" w:hAnsi="Times New Roman"/>
          <w:color w:val="auto"/>
          <w:sz w:val="28"/>
          <w:szCs w:val="28"/>
          <w:lang w:val="en-US" w:eastAsia="zh-CN"/>
        </w:rPr>
        <w:br w:type="textWrapping"/>
      </w:r>
      <w:r>
        <w:rPr>
          <w:rFonts w:hint="eastAsia" w:ascii="Times New Roman" w:hAnsi="Times New Roman"/>
          <w:color w:val="auto"/>
          <w:sz w:val="28"/>
          <w:szCs w:val="28"/>
        </w:rPr>
        <w:t>地址：</w:t>
      </w:r>
      <w:r>
        <w:rPr>
          <w:rFonts w:hint="eastAsia" w:ascii="Times New Roman" w:hAnsi="Times New Roman"/>
          <w:color w:val="auto"/>
          <w:sz w:val="28"/>
          <w:szCs w:val="28"/>
          <w:lang w:val="en-US" w:eastAsia="zh-CN"/>
        </w:rPr>
        <w:t>xxx</w:t>
      </w:r>
    </w:p>
    <w:p w14:paraId="78B9E7E4">
      <w:pPr>
        <w:keepNext/>
        <w:keepLines/>
        <w:spacing w:before="156" w:beforeLines="50" w:after="156" w:afterLines="50"/>
        <w:jc w:val="left"/>
        <w:outlineLvl w:val="9"/>
        <w:rPr>
          <w:rFonts w:hint="eastAsia" w:ascii="Times New Roman" w:hAnsi="Times New Roman"/>
          <w:color w:val="auto"/>
          <w:sz w:val="28"/>
          <w:szCs w:val="28"/>
        </w:rPr>
      </w:pPr>
      <w:r>
        <w:rPr>
          <w:rFonts w:hint="eastAsia" w:ascii="Times New Roman" w:hAnsi="Times New Roman"/>
          <w:color w:val="auto"/>
          <w:sz w:val="28"/>
          <w:szCs w:val="28"/>
        </w:rPr>
        <w:t>联系人：</w:t>
      </w:r>
      <w:r>
        <w:rPr>
          <w:rFonts w:hint="eastAsia" w:ascii="Times New Roman" w:hAnsi="Times New Roman"/>
          <w:color w:val="auto"/>
          <w:sz w:val="28"/>
          <w:szCs w:val="28"/>
          <w:lang w:val="en-US" w:eastAsia="zh-CN"/>
        </w:rPr>
        <w:t>xxx</w:t>
      </w:r>
    </w:p>
    <w:p w14:paraId="243C405D">
      <w:pPr>
        <w:keepNext/>
        <w:keepLines/>
        <w:spacing w:before="156" w:beforeLines="50" w:after="156" w:afterLines="50"/>
        <w:outlineLvl w:val="9"/>
        <w:rPr>
          <w:rFonts w:hint="default" w:ascii="Times New Roman" w:hAnsi="Times New Roman" w:eastAsia="宋体"/>
          <w:color w:val="auto"/>
          <w:sz w:val="28"/>
          <w:szCs w:val="28"/>
          <w:lang w:val="en-US" w:eastAsia="zh-CN"/>
        </w:rPr>
      </w:pPr>
      <w:r>
        <w:rPr>
          <w:rFonts w:hint="eastAsia" w:ascii="Times New Roman" w:hAnsi="Times New Roman"/>
          <w:color w:val="auto"/>
          <w:sz w:val="28"/>
          <w:szCs w:val="28"/>
        </w:rPr>
        <w:t>联系电话：</w:t>
      </w:r>
      <w:r>
        <w:rPr>
          <w:rFonts w:hint="eastAsia" w:ascii="Times New Roman" w:hAnsi="Times New Roman"/>
          <w:color w:val="auto"/>
          <w:sz w:val="28"/>
          <w:szCs w:val="28"/>
          <w:lang w:val="en-US" w:eastAsia="zh-CN"/>
        </w:rPr>
        <w:t>xxx</w:t>
      </w:r>
    </w:p>
    <w:p w14:paraId="7DCE3368">
      <w:pPr>
        <w:pStyle w:val="2"/>
        <w:bidi w:val="0"/>
        <w:ind w:left="0" w:leftChars="0" w:firstLine="0" w:firstLineChars="0"/>
        <w:sectPr>
          <w:pgSz w:w="11906" w:h="16838"/>
          <w:pgMar w:top="1440" w:right="1800" w:bottom="1440" w:left="1800" w:header="851" w:footer="992" w:gutter="0"/>
          <w:cols w:space="425" w:num="1"/>
          <w:docGrid w:type="lines" w:linePitch="312" w:charSpace="0"/>
        </w:sectPr>
      </w:pPr>
    </w:p>
    <w:p w14:paraId="2E25D26E">
      <w:pPr>
        <w:pStyle w:val="2"/>
        <w:bidi w:val="0"/>
        <w:jc w:val="center"/>
      </w:pPr>
      <w:bookmarkStart w:id="0" w:name="_Toc24754"/>
      <w:r>
        <w:rPr>
          <w:rFonts w:hint="eastAsia"/>
          <w:lang w:val="en-US" w:eastAsia="zh-CN"/>
        </w:rPr>
        <w:t>目录</w:t>
      </w:r>
      <w:bookmarkEnd w:id="0"/>
    </w:p>
    <w:sdt>
      <w:sdtPr>
        <w:rPr>
          <w:rFonts w:ascii="宋体" w:hAnsi="宋体" w:eastAsia="宋体" w:cs="Times New Roman"/>
          <w:kern w:val="2"/>
          <w:sz w:val="21"/>
          <w:szCs w:val="24"/>
          <w:lang w:val="en-US" w:eastAsia="zh-CN" w:bidi="ar-SA"/>
        </w:rPr>
        <w:id w:val="147462850"/>
        <w15:color w:val="DBDBDB"/>
        <w:docPartObj>
          <w:docPartGallery w:val="Table of Contents"/>
          <w:docPartUnique/>
        </w:docPartObj>
      </w:sdtPr>
      <w:sdtEndPr>
        <w:rPr>
          <w:rFonts w:ascii="Calibri" w:hAnsi="Calibri" w:eastAsia="宋体" w:cs="Times New Roman"/>
          <w:kern w:val="2"/>
          <w:sz w:val="21"/>
          <w:szCs w:val="24"/>
          <w:lang w:val="en-US" w:eastAsia="zh-CN" w:bidi="ar-SA"/>
        </w:rPr>
      </w:sdtEndPr>
      <w:sdtContent>
        <w:p w14:paraId="6CF845BD">
          <w:pPr>
            <w:spacing w:before="0" w:beforeLines="0" w:after="0" w:afterLines="0" w:line="240" w:lineRule="auto"/>
            <w:ind w:left="0" w:leftChars="0" w:right="0" w:rightChars="0" w:firstLine="0" w:firstLineChars="0"/>
            <w:jc w:val="center"/>
            <w:rPr>
              <w:sz w:val="24"/>
              <w:szCs w:val="24"/>
            </w:rPr>
          </w:pPr>
        </w:p>
        <w:p w14:paraId="24409E3D">
          <w:pPr>
            <w:pStyle w:val="16"/>
            <w:tabs>
              <w:tab w:val="right" w:leader="dot" w:pos="9434"/>
            </w:tabs>
          </w:pPr>
          <w:r>
            <w:rPr>
              <w:rFonts w:ascii="Calibri" w:hAnsi="Calibri" w:eastAsia="宋体" w:cs="Times New Roman"/>
              <w:kern w:val="2"/>
              <w:sz w:val="21"/>
              <w:szCs w:val="24"/>
              <w:lang w:val="en-US" w:eastAsia="zh-CN" w:bidi="ar-SA"/>
            </w:rPr>
            <w:fldChar w:fldCharType="begin"/>
          </w:r>
          <w:r>
            <w:rPr>
              <w:rFonts w:ascii="Calibri" w:hAnsi="Calibri" w:eastAsia="宋体" w:cs="Times New Roman"/>
              <w:kern w:val="2"/>
              <w:sz w:val="21"/>
              <w:szCs w:val="24"/>
              <w:lang w:val="en-US" w:eastAsia="zh-CN" w:bidi="ar-SA"/>
            </w:rPr>
            <w:instrText xml:space="preserve">TOC \o "1-3" \h \u </w:instrText>
          </w:r>
          <w:r>
            <w:rPr>
              <w:rFonts w:ascii="Calibri" w:hAnsi="Calibri" w:eastAsia="宋体" w:cs="Times New Roman"/>
              <w:kern w:val="2"/>
              <w:sz w:val="21"/>
              <w:szCs w:val="24"/>
              <w:lang w:val="en-US" w:eastAsia="zh-CN" w:bidi="ar-SA"/>
            </w:rPr>
            <w:fldChar w:fldCharType="separate"/>
          </w: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_Toc24754 </w:instrText>
          </w:r>
          <w:r>
            <w:rPr>
              <w:rFonts w:ascii="Calibri" w:hAnsi="Calibri" w:eastAsia="宋体" w:cs="Times New Roman"/>
              <w:kern w:val="2"/>
              <w:szCs w:val="24"/>
              <w:lang w:val="en-US" w:eastAsia="zh-CN" w:bidi="ar-SA"/>
            </w:rPr>
            <w:fldChar w:fldCharType="separate"/>
          </w:r>
          <w:r>
            <w:rPr>
              <w:rFonts w:hint="eastAsia"/>
            </w:rPr>
            <w:t xml:space="preserve">一、 </w:t>
          </w:r>
          <w:r>
            <w:rPr>
              <w:rFonts w:hint="eastAsia"/>
              <w:lang w:val="en-US" w:eastAsia="zh-CN"/>
            </w:rPr>
            <w:t>目录</w:t>
          </w:r>
          <w:r>
            <w:tab/>
          </w:r>
          <w:r>
            <w:fldChar w:fldCharType="begin"/>
          </w:r>
          <w:r>
            <w:instrText xml:space="preserve"> PAGEREF _Toc24754 \h </w:instrText>
          </w:r>
          <w:r>
            <w:fldChar w:fldCharType="separate"/>
          </w:r>
          <w:r>
            <w:t>2</w:t>
          </w:r>
          <w:r>
            <w:fldChar w:fldCharType="end"/>
          </w:r>
          <w:r>
            <w:rPr>
              <w:rFonts w:ascii="Calibri" w:hAnsi="Calibri" w:eastAsia="宋体" w:cs="Times New Roman"/>
              <w:kern w:val="2"/>
              <w:szCs w:val="24"/>
              <w:lang w:val="en-US" w:eastAsia="zh-CN" w:bidi="ar-SA"/>
            </w:rPr>
            <w:fldChar w:fldCharType="end"/>
          </w:r>
        </w:p>
        <w:p w14:paraId="4DC19432">
          <w:pPr>
            <w:pStyle w:val="16"/>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_Toc10136 </w:instrText>
          </w:r>
          <w:r>
            <w:rPr>
              <w:rFonts w:ascii="Calibri" w:hAnsi="Calibri" w:eastAsia="宋体" w:cs="Times New Roman"/>
              <w:kern w:val="2"/>
              <w:szCs w:val="24"/>
              <w:lang w:val="en-US" w:eastAsia="zh-CN" w:bidi="ar-SA"/>
            </w:rPr>
            <w:fldChar w:fldCharType="separate"/>
          </w:r>
          <w:r>
            <w:rPr>
              <w:rFonts w:hint="eastAsia"/>
            </w:rPr>
            <w:t xml:space="preserve">二、 </w:t>
          </w:r>
          <w:r>
            <w:rPr>
              <w:rFonts w:hint="eastAsia"/>
              <w:lang w:val="en-US" w:eastAsia="zh-CN"/>
            </w:rPr>
            <w:t>供应商相关资质证件</w:t>
          </w:r>
          <w:r>
            <w:tab/>
          </w:r>
          <w:r>
            <w:fldChar w:fldCharType="begin"/>
          </w:r>
          <w:r>
            <w:instrText xml:space="preserve"> PAGEREF _Toc10136 \h </w:instrText>
          </w:r>
          <w:r>
            <w:fldChar w:fldCharType="separate"/>
          </w:r>
          <w:r>
            <w:t>3</w:t>
          </w:r>
          <w:r>
            <w:fldChar w:fldCharType="end"/>
          </w:r>
          <w:r>
            <w:rPr>
              <w:rFonts w:ascii="Calibri" w:hAnsi="Calibri" w:eastAsia="宋体" w:cs="Times New Roman"/>
              <w:kern w:val="2"/>
              <w:szCs w:val="24"/>
              <w:lang w:val="en-US" w:eastAsia="zh-CN" w:bidi="ar-SA"/>
            </w:rPr>
            <w:fldChar w:fldCharType="end"/>
          </w:r>
        </w:p>
        <w:p w14:paraId="38C84999">
          <w:pPr>
            <w:pStyle w:val="17"/>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_Toc8743 </w:instrText>
          </w:r>
          <w:r>
            <w:rPr>
              <w:rFonts w:ascii="Calibri" w:hAnsi="Calibri" w:eastAsia="宋体" w:cs="Times New Roman"/>
              <w:kern w:val="2"/>
              <w:szCs w:val="24"/>
              <w:lang w:val="en-US" w:eastAsia="zh-CN" w:bidi="ar-SA"/>
            </w:rPr>
            <w:fldChar w:fldCharType="separate"/>
          </w:r>
          <w:r>
            <w:rPr>
              <w:rFonts w:hint="eastAsia"/>
            </w:rPr>
            <w:t xml:space="preserve">（一） </w:t>
          </w:r>
          <w:r>
            <w:rPr>
              <w:rFonts w:hint="eastAsia"/>
              <w:lang w:val="en-US" w:eastAsia="zh-CN"/>
            </w:rPr>
            <w:t>法定代表人授权委托书</w:t>
          </w:r>
          <w:r>
            <w:tab/>
          </w:r>
          <w:r>
            <w:fldChar w:fldCharType="begin"/>
          </w:r>
          <w:r>
            <w:instrText xml:space="preserve"> PAGEREF _Toc8743 \h </w:instrText>
          </w:r>
          <w:r>
            <w:fldChar w:fldCharType="separate"/>
          </w:r>
          <w:r>
            <w:t>3</w:t>
          </w:r>
          <w:r>
            <w:fldChar w:fldCharType="end"/>
          </w:r>
          <w:r>
            <w:rPr>
              <w:rFonts w:ascii="Calibri" w:hAnsi="Calibri" w:eastAsia="宋体" w:cs="Times New Roman"/>
              <w:kern w:val="2"/>
              <w:szCs w:val="24"/>
              <w:lang w:val="en-US" w:eastAsia="zh-CN" w:bidi="ar-SA"/>
            </w:rPr>
            <w:fldChar w:fldCharType="end"/>
          </w:r>
        </w:p>
        <w:p w14:paraId="5EAAF6C1">
          <w:pPr>
            <w:pStyle w:val="17"/>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_Toc4902 </w:instrText>
          </w:r>
          <w:r>
            <w:rPr>
              <w:rFonts w:ascii="Calibri" w:hAnsi="Calibri" w:eastAsia="宋体" w:cs="Times New Roman"/>
              <w:kern w:val="2"/>
              <w:szCs w:val="24"/>
              <w:lang w:val="en-US" w:eastAsia="zh-CN" w:bidi="ar-SA"/>
            </w:rPr>
            <w:fldChar w:fldCharType="separate"/>
          </w:r>
          <w:r>
            <w:rPr>
              <w:rFonts w:hint="eastAsia"/>
            </w:rPr>
            <w:t xml:space="preserve">（二） </w:t>
          </w:r>
          <w:r>
            <w:rPr>
              <w:rFonts w:hint="eastAsia"/>
              <w:lang w:val="en-US" w:eastAsia="zh-CN"/>
            </w:rPr>
            <w:t>法定代表人证明书</w:t>
          </w:r>
          <w:r>
            <w:tab/>
          </w:r>
          <w:r>
            <w:fldChar w:fldCharType="begin"/>
          </w:r>
          <w:r>
            <w:instrText xml:space="preserve"> PAGEREF _Toc4902 \h </w:instrText>
          </w:r>
          <w:r>
            <w:fldChar w:fldCharType="separate"/>
          </w:r>
          <w:r>
            <w:t>4</w:t>
          </w:r>
          <w:r>
            <w:fldChar w:fldCharType="end"/>
          </w:r>
          <w:r>
            <w:rPr>
              <w:rFonts w:ascii="Calibri" w:hAnsi="Calibri" w:eastAsia="宋体" w:cs="Times New Roman"/>
              <w:kern w:val="2"/>
              <w:szCs w:val="24"/>
              <w:lang w:val="en-US" w:eastAsia="zh-CN" w:bidi="ar-SA"/>
            </w:rPr>
            <w:fldChar w:fldCharType="end"/>
          </w:r>
        </w:p>
        <w:p w14:paraId="4FC70394">
          <w:pPr>
            <w:pStyle w:val="17"/>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_Toc29394 </w:instrText>
          </w:r>
          <w:r>
            <w:rPr>
              <w:rFonts w:ascii="Calibri" w:hAnsi="Calibri" w:eastAsia="宋体" w:cs="Times New Roman"/>
              <w:kern w:val="2"/>
              <w:szCs w:val="24"/>
              <w:lang w:val="en-US" w:eastAsia="zh-CN" w:bidi="ar-SA"/>
            </w:rPr>
            <w:fldChar w:fldCharType="separate"/>
          </w:r>
          <w:r>
            <w:rPr>
              <w:rFonts w:hint="eastAsia"/>
              <w:lang w:val="en-US" w:eastAsia="zh-CN"/>
            </w:rPr>
            <w:t>（三） 被授权人近6个月或以上的社会保险缴纳证明</w:t>
          </w:r>
          <w:r>
            <w:tab/>
          </w:r>
          <w:r>
            <w:fldChar w:fldCharType="begin"/>
          </w:r>
          <w:r>
            <w:instrText xml:space="preserve"> PAGEREF _Toc29394 \h </w:instrText>
          </w:r>
          <w:r>
            <w:fldChar w:fldCharType="separate"/>
          </w:r>
          <w:r>
            <w:t>5</w:t>
          </w:r>
          <w:r>
            <w:fldChar w:fldCharType="end"/>
          </w:r>
          <w:r>
            <w:rPr>
              <w:rFonts w:ascii="Calibri" w:hAnsi="Calibri" w:eastAsia="宋体" w:cs="Times New Roman"/>
              <w:kern w:val="2"/>
              <w:szCs w:val="24"/>
              <w:lang w:val="en-US" w:eastAsia="zh-CN" w:bidi="ar-SA"/>
            </w:rPr>
            <w:fldChar w:fldCharType="end"/>
          </w:r>
        </w:p>
        <w:p w14:paraId="22BF7CC2">
          <w:pPr>
            <w:pStyle w:val="17"/>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_Toc32199 </w:instrText>
          </w:r>
          <w:r>
            <w:rPr>
              <w:rFonts w:ascii="Calibri" w:hAnsi="Calibri" w:eastAsia="宋体" w:cs="Times New Roman"/>
              <w:kern w:val="2"/>
              <w:szCs w:val="24"/>
              <w:lang w:val="en-US" w:eastAsia="zh-CN" w:bidi="ar-SA"/>
            </w:rPr>
            <w:fldChar w:fldCharType="separate"/>
          </w:r>
          <w:r>
            <w:rPr>
              <w:rFonts w:hint="eastAsia"/>
            </w:rPr>
            <w:t xml:space="preserve">（四） </w:t>
          </w:r>
          <w:r>
            <w:rPr>
              <w:rFonts w:hint="eastAsia"/>
              <w:lang w:val="en-US" w:eastAsia="zh-CN"/>
            </w:rPr>
            <w:t>除企业法人外的主要控股人的信息</w:t>
          </w:r>
          <w:r>
            <w:tab/>
          </w:r>
          <w:r>
            <w:fldChar w:fldCharType="begin"/>
          </w:r>
          <w:r>
            <w:instrText xml:space="preserve"> PAGEREF _Toc32199 \h </w:instrText>
          </w:r>
          <w:r>
            <w:fldChar w:fldCharType="separate"/>
          </w:r>
          <w:r>
            <w:t>6</w:t>
          </w:r>
          <w:r>
            <w:fldChar w:fldCharType="end"/>
          </w:r>
          <w:r>
            <w:rPr>
              <w:rFonts w:ascii="Calibri" w:hAnsi="Calibri" w:eastAsia="宋体" w:cs="Times New Roman"/>
              <w:kern w:val="2"/>
              <w:szCs w:val="24"/>
              <w:lang w:val="en-US" w:eastAsia="zh-CN" w:bidi="ar-SA"/>
            </w:rPr>
            <w:fldChar w:fldCharType="end"/>
          </w:r>
        </w:p>
        <w:p w14:paraId="760EEE1D">
          <w:pPr>
            <w:pStyle w:val="17"/>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_Toc22828 </w:instrText>
          </w:r>
          <w:r>
            <w:rPr>
              <w:rFonts w:ascii="Calibri" w:hAnsi="Calibri" w:eastAsia="宋体" w:cs="Times New Roman"/>
              <w:kern w:val="2"/>
              <w:szCs w:val="24"/>
              <w:lang w:val="en-US" w:eastAsia="zh-CN" w:bidi="ar-SA"/>
            </w:rPr>
            <w:fldChar w:fldCharType="separate"/>
          </w:r>
          <w:r>
            <w:rPr>
              <w:rFonts w:hint="eastAsia"/>
            </w:rPr>
            <w:t xml:space="preserve">（五） </w:t>
          </w:r>
          <w:r>
            <w:rPr>
              <w:rFonts w:hint="eastAsia"/>
              <w:lang w:val="en-US" w:eastAsia="zh-CN"/>
            </w:rPr>
            <w:t>供应商的医疗器械经营许可（备案）证、营业执照</w:t>
          </w:r>
          <w:r>
            <w:tab/>
          </w:r>
          <w:r>
            <w:fldChar w:fldCharType="begin"/>
          </w:r>
          <w:r>
            <w:instrText xml:space="preserve"> PAGEREF _Toc22828 \h </w:instrText>
          </w:r>
          <w:r>
            <w:fldChar w:fldCharType="separate"/>
          </w:r>
          <w:r>
            <w:t>7</w:t>
          </w:r>
          <w:r>
            <w:fldChar w:fldCharType="end"/>
          </w:r>
          <w:r>
            <w:rPr>
              <w:rFonts w:ascii="Calibri" w:hAnsi="Calibri" w:eastAsia="宋体" w:cs="Times New Roman"/>
              <w:kern w:val="2"/>
              <w:szCs w:val="24"/>
              <w:lang w:val="en-US" w:eastAsia="zh-CN" w:bidi="ar-SA"/>
            </w:rPr>
            <w:fldChar w:fldCharType="end"/>
          </w:r>
        </w:p>
        <w:p w14:paraId="284CD2AE">
          <w:pPr>
            <w:pStyle w:val="12"/>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_Toc9118 </w:instrText>
          </w:r>
          <w:r>
            <w:rPr>
              <w:rFonts w:ascii="Calibri" w:hAnsi="Calibri" w:eastAsia="宋体" w:cs="Times New Roman"/>
              <w:kern w:val="2"/>
              <w:szCs w:val="24"/>
              <w:lang w:val="en-US" w:eastAsia="zh-CN" w:bidi="ar-SA"/>
            </w:rPr>
            <w:fldChar w:fldCharType="separate"/>
          </w:r>
          <w:r>
            <w:rPr>
              <w:rFonts w:hint="eastAsia"/>
            </w:rPr>
            <w:t xml:space="preserve">1． </w:t>
          </w:r>
          <w:r>
            <w:rPr>
              <w:rFonts w:hint="eastAsia"/>
              <w:lang w:val="en-US" w:eastAsia="zh-CN"/>
            </w:rPr>
            <w:t>营业执照</w:t>
          </w:r>
          <w:r>
            <w:tab/>
          </w:r>
          <w:r>
            <w:fldChar w:fldCharType="begin"/>
          </w:r>
          <w:r>
            <w:instrText xml:space="preserve"> PAGEREF _Toc9118 \h </w:instrText>
          </w:r>
          <w:r>
            <w:fldChar w:fldCharType="separate"/>
          </w:r>
          <w:r>
            <w:t>7</w:t>
          </w:r>
          <w:r>
            <w:fldChar w:fldCharType="end"/>
          </w:r>
          <w:r>
            <w:rPr>
              <w:rFonts w:ascii="Calibri" w:hAnsi="Calibri" w:eastAsia="宋体" w:cs="Times New Roman"/>
              <w:kern w:val="2"/>
              <w:szCs w:val="24"/>
              <w:lang w:val="en-US" w:eastAsia="zh-CN" w:bidi="ar-SA"/>
            </w:rPr>
            <w:fldChar w:fldCharType="end"/>
          </w:r>
        </w:p>
        <w:p w14:paraId="333CFAB7">
          <w:pPr>
            <w:pStyle w:val="12"/>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_Toc31258 </w:instrText>
          </w:r>
          <w:r>
            <w:rPr>
              <w:rFonts w:ascii="Calibri" w:hAnsi="Calibri" w:eastAsia="宋体" w:cs="Times New Roman"/>
              <w:kern w:val="2"/>
              <w:szCs w:val="24"/>
              <w:lang w:val="en-US" w:eastAsia="zh-CN" w:bidi="ar-SA"/>
            </w:rPr>
            <w:fldChar w:fldCharType="separate"/>
          </w:r>
          <w:r>
            <w:rPr>
              <w:rFonts w:hint="eastAsia"/>
              <w:lang w:val="en-US" w:eastAsia="zh-CN"/>
            </w:rPr>
            <w:t>2． 医疗器械经营许可证</w:t>
          </w:r>
          <w:r>
            <w:tab/>
          </w:r>
          <w:r>
            <w:fldChar w:fldCharType="begin"/>
          </w:r>
          <w:r>
            <w:instrText xml:space="preserve"> PAGEREF _Toc31258 \h </w:instrText>
          </w:r>
          <w:r>
            <w:fldChar w:fldCharType="separate"/>
          </w:r>
          <w:r>
            <w:t>8</w:t>
          </w:r>
          <w:r>
            <w:fldChar w:fldCharType="end"/>
          </w:r>
          <w:r>
            <w:rPr>
              <w:rFonts w:ascii="Calibri" w:hAnsi="Calibri" w:eastAsia="宋体" w:cs="Times New Roman"/>
              <w:kern w:val="2"/>
              <w:szCs w:val="24"/>
              <w:lang w:val="en-US" w:eastAsia="zh-CN" w:bidi="ar-SA"/>
            </w:rPr>
            <w:fldChar w:fldCharType="end"/>
          </w:r>
        </w:p>
        <w:p w14:paraId="5C8BA508">
          <w:pPr>
            <w:pStyle w:val="12"/>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_Toc12829 </w:instrText>
          </w:r>
          <w:r>
            <w:rPr>
              <w:rFonts w:ascii="Calibri" w:hAnsi="Calibri" w:eastAsia="宋体" w:cs="Times New Roman"/>
              <w:kern w:val="2"/>
              <w:szCs w:val="24"/>
              <w:lang w:val="en-US" w:eastAsia="zh-CN" w:bidi="ar-SA"/>
            </w:rPr>
            <w:fldChar w:fldCharType="separate"/>
          </w:r>
          <w:r>
            <w:rPr>
              <w:rFonts w:hint="eastAsia"/>
              <w:lang w:val="en-US" w:eastAsia="zh-CN"/>
            </w:rPr>
            <w:t>3． 第二类医疗器械经营备案凭证</w:t>
          </w:r>
          <w:r>
            <w:tab/>
          </w:r>
          <w:r>
            <w:fldChar w:fldCharType="begin"/>
          </w:r>
          <w:r>
            <w:instrText xml:space="preserve"> PAGEREF _Toc12829 \h </w:instrText>
          </w:r>
          <w:r>
            <w:fldChar w:fldCharType="separate"/>
          </w:r>
          <w:r>
            <w:t>9</w:t>
          </w:r>
          <w:r>
            <w:fldChar w:fldCharType="end"/>
          </w:r>
          <w:r>
            <w:rPr>
              <w:rFonts w:ascii="Calibri" w:hAnsi="Calibri" w:eastAsia="宋体" w:cs="Times New Roman"/>
              <w:kern w:val="2"/>
              <w:szCs w:val="24"/>
              <w:lang w:val="en-US" w:eastAsia="zh-CN" w:bidi="ar-SA"/>
            </w:rPr>
            <w:fldChar w:fldCharType="end"/>
          </w:r>
        </w:p>
        <w:p w14:paraId="3F399D86">
          <w:pPr>
            <w:pStyle w:val="16"/>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_Toc219 </w:instrText>
          </w:r>
          <w:r>
            <w:rPr>
              <w:rFonts w:ascii="Calibri" w:hAnsi="Calibri" w:eastAsia="宋体" w:cs="Times New Roman"/>
              <w:kern w:val="2"/>
              <w:szCs w:val="24"/>
              <w:lang w:val="en-US" w:eastAsia="zh-CN" w:bidi="ar-SA"/>
            </w:rPr>
            <w:fldChar w:fldCharType="separate"/>
          </w:r>
          <w:r>
            <w:rPr>
              <w:rFonts w:hint="eastAsia"/>
            </w:rPr>
            <w:t xml:space="preserve">三、 </w:t>
          </w:r>
          <w:r>
            <w:rPr>
              <w:rFonts w:hint="eastAsia"/>
              <w:lang w:val="en-US" w:eastAsia="zh-CN"/>
            </w:rPr>
            <w:t>产品报价表</w:t>
          </w:r>
          <w:r>
            <w:tab/>
          </w:r>
          <w:r>
            <w:fldChar w:fldCharType="begin"/>
          </w:r>
          <w:r>
            <w:instrText xml:space="preserve"> PAGEREF _Toc219 \h </w:instrText>
          </w:r>
          <w:r>
            <w:fldChar w:fldCharType="separate"/>
          </w:r>
          <w:r>
            <w:t>10</w:t>
          </w:r>
          <w:r>
            <w:fldChar w:fldCharType="end"/>
          </w:r>
          <w:r>
            <w:rPr>
              <w:rFonts w:ascii="Calibri" w:hAnsi="Calibri" w:eastAsia="宋体" w:cs="Times New Roman"/>
              <w:kern w:val="2"/>
              <w:szCs w:val="24"/>
              <w:lang w:val="en-US" w:eastAsia="zh-CN" w:bidi="ar-SA"/>
            </w:rPr>
            <w:fldChar w:fldCharType="end"/>
          </w:r>
        </w:p>
        <w:p w14:paraId="6C2F8FDB">
          <w:pPr>
            <w:pStyle w:val="16"/>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_Toc29887 </w:instrText>
          </w:r>
          <w:r>
            <w:rPr>
              <w:rFonts w:ascii="Calibri" w:hAnsi="Calibri" w:eastAsia="宋体" w:cs="Times New Roman"/>
              <w:kern w:val="2"/>
              <w:szCs w:val="24"/>
              <w:lang w:val="en-US" w:eastAsia="zh-CN" w:bidi="ar-SA"/>
            </w:rPr>
            <w:fldChar w:fldCharType="separate"/>
          </w:r>
          <w:r>
            <w:rPr>
              <w:rFonts w:hint="eastAsia"/>
            </w:rPr>
            <w:t xml:space="preserve">四、 </w:t>
          </w:r>
          <w:r>
            <w:rPr>
              <w:rFonts w:hint="eastAsia"/>
              <w:lang w:val="en-US" w:eastAsia="zh-CN"/>
            </w:rPr>
            <w:t>厂家资质证件</w:t>
          </w:r>
          <w:r>
            <w:tab/>
          </w:r>
          <w:r>
            <w:fldChar w:fldCharType="begin"/>
          </w:r>
          <w:r>
            <w:instrText xml:space="preserve"> PAGEREF _Toc29887 \h </w:instrText>
          </w:r>
          <w:r>
            <w:fldChar w:fldCharType="separate"/>
          </w:r>
          <w:r>
            <w:t>12</w:t>
          </w:r>
          <w:r>
            <w:fldChar w:fldCharType="end"/>
          </w:r>
          <w:r>
            <w:rPr>
              <w:rFonts w:ascii="Calibri" w:hAnsi="Calibri" w:eastAsia="宋体" w:cs="Times New Roman"/>
              <w:kern w:val="2"/>
              <w:szCs w:val="24"/>
              <w:lang w:val="en-US" w:eastAsia="zh-CN" w:bidi="ar-SA"/>
            </w:rPr>
            <w:fldChar w:fldCharType="end"/>
          </w:r>
        </w:p>
        <w:p w14:paraId="7CF845E4">
          <w:pPr>
            <w:pStyle w:val="17"/>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_Toc27500 </w:instrText>
          </w:r>
          <w:r>
            <w:rPr>
              <w:rFonts w:ascii="Calibri" w:hAnsi="Calibri" w:eastAsia="宋体" w:cs="Times New Roman"/>
              <w:kern w:val="2"/>
              <w:szCs w:val="24"/>
              <w:lang w:val="en-US" w:eastAsia="zh-CN" w:bidi="ar-SA"/>
            </w:rPr>
            <w:fldChar w:fldCharType="separate"/>
          </w:r>
          <w:r>
            <w:rPr>
              <w:rFonts w:hint="eastAsia" w:ascii="Arial" w:hAnsi="Arial" w:eastAsia="黑体" w:cs="Times New Roman"/>
              <w:kern w:val="2"/>
              <w:szCs w:val="24"/>
              <w:lang w:val="en-US" w:eastAsia="zh-CN" w:bidi="ar-SA"/>
            </w:rPr>
            <w:t xml:space="preserve">（一） </w:t>
          </w:r>
          <w:r>
            <w:rPr>
              <w:rFonts w:hint="eastAsia"/>
              <w:highlight w:val="yellow"/>
              <w:lang w:val="en-US" w:eastAsia="zh-CN"/>
            </w:rPr>
            <w:t>序号xx（招标产品序号）-xx（产品名称）-</w:t>
          </w:r>
          <w:r>
            <w:rPr>
              <w:rFonts w:hint="eastAsia"/>
              <w:lang w:val="en-US" w:eastAsia="zh-CN"/>
            </w:rPr>
            <w:t>厂家资质资料</w:t>
          </w:r>
          <w:r>
            <w:tab/>
          </w:r>
          <w:r>
            <w:fldChar w:fldCharType="begin"/>
          </w:r>
          <w:r>
            <w:instrText xml:space="preserve"> PAGEREF _Toc27500 \h </w:instrText>
          </w:r>
          <w:r>
            <w:fldChar w:fldCharType="separate"/>
          </w:r>
          <w:r>
            <w:t>12</w:t>
          </w:r>
          <w:r>
            <w:fldChar w:fldCharType="end"/>
          </w:r>
          <w:r>
            <w:rPr>
              <w:rFonts w:ascii="Calibri" w:hAnsi="Calibri" w:eastAsia="宋体" w:cs="Times New Roman"/>
              <w:kern w:val="2"/>
              <w:szCs w:val="24"/>
              <w:lang w:val="en-US" w:eastAsia="zh-CN" w:bidi="ar-SA"/>
            </w:rPr>
            <w:fldChar w:fldCharType="end"/>
          </w:r>
        </w:p>
        <w:p w14:paraId="7980D09C">
          <w:pPr>
            <w:pStyle w:val="17"/>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_Toc30792 </w:instrText>
          </w:r>
          <w:r>
            <w:rPr>
              <w:rFonts w:ascii="Calibri" w:hAnsi="Calibri" w:eastAsia="宋体" w:cs="Times New Roman"/>
              <w:kern w:val="2"/>
              <w:szCs w:val="24"/>
              <w:lang w:val="en-US" w:eastAsia="zh-CN" w:bidi="ar-SA"/>
            </w:rPr>
            <w:fldChar w:fldCharType="separate"/>
          </w:r>
          <w:r>
            <w:rPr>
              <w:rFonts w:hint="eastAsia"/>
              <w:lang w:val="en-US" w:eastAsia="zh-CN"/>
            </w:rPr>
            <w:t xml:space="preserve"> </w:t>
          </w:r>
          <w:r>
            <w:tab/>
          </w:r>
          <w:r>
            <w:fldChar w:fldCharType="begin"/>
          </w:r>
          <w:r>
            <w:instrText xml:space="preserve"> PAGEREF _Toc30792 \h </w:instrText>
          </w:r>
          <w:r>
            <w:fldChar w:fldCharType="separate"/>
          </w:r>
          <w:r>
            <w:t>12</w:t>
          </w:r>
          <w:r>
            <w:fldChar w:fldCharType="end"/>
          </w:r>
          <w:r>
            <w:rPr>
              <w:rFonts w:ascii="Calibri" w:hAnsi="Calibri" w:eastAsia="宋体" w:cs="Times New Roman"/>
              <w:kern w:val="2"/>
              <w:szCs w:val="24"/>
              <w:lang w:val="en-US" w:eastAsia="zh-CN" w:bidi="ar-SA"/>
            </w:rPr>
            <w:fldChar w:fldCharType="end"/>
          </w:r>
        </w:p>
        <w:p w14:paraId="2CCC5527">
          <w:pPr>
            <w:pStyle w:val="16"/>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_Toc1848 </w:instrText>
          </w:r>
          <w:r>
            <w:rPr>
              <w:rFonts w:ascii="Calibri" w:hAnsi="Calibri" w:eastAsia="宋体" w:cs="Times New Roman"/>
              <w:kern w:val="2"/>
              <w:szCs w:val="24"/>
              <w:lang w:val="en-US" w:eastAsia="zh-CN" w:bidi="ar-SA"/>
            </w:rPr>
            <w:fldChar w:fldCharType="separate"/>
          </w:r>
          <w:r>
            <w:rPr>
              <w:rFonts w:hint="eastAsia"/>
            </w:rPr>
            <w:t xml:space="preserve">五、 </w:t>
          </w:r>
          <w:r>
            <w:rPr>
              <w:rFonts w:hint="eastAsia"/>
              <w:lang w:val="en-US" w:eastAsia="zh-CN"/>
            </w:rPr>
            <w:t>所投各产品的授权书</w:t>
          </w:r>
          <w:r>
            <w:tab/>
          </w:r>
          <w:r>
            <w:fldChar w:fldCharType="begin"/>
          </w:r>
          <w:r>
            <w:instrText xml:space="preserve"> PAGEREF _Toc1848 \h </w:instrText>
          </w:r>
          <w:r>
            <w:fldChar w:fldCharType="separate"/>
          </w:r>
          <w:r>
            <w:t>13</w:t>
          </w:r>
          <w:r>
            <w:fldChar w:fldCharType="end"/>
          </w:r>
          <w:r>
            <w:rPr>
              <w:rFonts w:ascii="Calibri" w:hAnsi="Calibri" w:eastAsia="宋体" w:cs="Times New Roman"/>
              <w:kern w:val="2"/>
              <w:szCs w:val="24"/>
              <w:lang w:val="en-US" w:eastAsia="zh-CN" w:bidi="ar-SA"/>
            </w:rPr>
            <w:fldChar w:fldCharType="end"/>
          </w:r>
        </w:p>
        <w:p w14:paraId="33909B9E">
          <w:pPr>
            <w:pStyle w:val="17"/>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_Toc24912 </w:instrText>
          </w:r>
          <w:r>
            <w:rPr>
              <w:rFonts w:ascii="Calibri" w:hAnsi="Calibri" w:eastAsia="宋体" w:cs="Times New Roman"/>
              <w:kern w:val="2"/>
              <w:szCs w:val="24"/>
              <w:lang w:val="en-US" w:eastAsia="zh-CN" w:bidi="ar-SA"/>
            </w:rPr>
            <w:fldChar w:fldCharType="separate"/>
          </w:r>
          <w:r>
            <w:rPr>
              <w:rFonts w:hint="eastAsia"/>
            </w:rPr>
            <w:t xml:space="preserve">（一） </w:t>
          </w:r>
          <w:r>
            <w:rPr>
              <w:rFonts w:hint="eastAsia"/>
              <w:highlight w:val="yellow"/>
              <w:lang w:val="en-US" w:eastAsia="zh-CN"/>
            </w:rPr>
            <w:t>序号xx（招标产品序号）-xx（产品名称）-</w:t>
          </w:r>
          <w:r>
            <w:rPr>
              <w:rFonts w:hint="eastAsia"/>
              <w:lang w:val="en-US" w:eastAsia="zh-CN"/>
            </w:rPr>
            <w:t xml:space="preserve">产品授权书 </w:t>
          </w:r>
          <w:r>
            <w:tab/>
          </w:r>
          <w:r>
            <w:fldChar w:fldCharType="begin"/>
          </w:r>
          <w:r>
            <w:instrText xml:space="preserve"> PAGEREF _Toc24912 \h </w:instrText>
          </w:r>
          <w:r>
            <w:fldChar w:fldCharType="separate"/>
          </w:r>
          <w:r>
            <w:t>13</w:t>
          </w:r>
          <w:r>
            <w:fldChar w:fldCharType="end"/>
          </w:r>
          <w:r>
            <w:rPr>
              <w:rFonts w:ascii="Calibri" w:hAnsi="Calibri" w:eastAsia="宋体" w:cs="Times New Roman"/>
              <w:kern w:val="2"/>
              <w:szCs w:val="24"/>
              <w:lang w:val="en-US" w:eastAsia="zh-CN" w:bidi="ar-SA"/>
            </w:rPr>
            <w:fldChar w:fldCharType="end"/>
          </w:r>
        </w:p>
        <w:p w14:paraId="3188367C">
          <w:pPr>
            <w:pStyle w:val="16"/>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_Toc2050 </w:instrText>
          </w:r>
          <w:r>
            <w:rPr>
              <w:rFonts w:ascii="Calibri" w:hAnsi="Calibri" w:eastAsia="宋体" w:cs="Times New Roman"/>
              <w:kern w:val="2"/>
              <w:szCs w:val="24"/>
              <w:lang w:val="en-US" w:eastAsia="zh-CN" w:bidi="ar-SA"/>
            </w:rPr>
            <w:fldChar w:fldCharType="separate"/>
          </w:r>
          <w:r>
            <w:rPr>
              <w:rFonts w:hint="eastAsia"/>
            </w:rPr>
            <w:t xml:space="preserve">六、 </w:t>
          </w:r>
          <w:r>
            <w:rPr>
              <w:rFonts w:hint="eastAsia"/>
              <w:lang w:val="en-US" w:eastAsia="zh-CN"/>
            </w:rPr>
            <w:t>产品注册证、备案证</w:t>
          </w:r>
          <w:r>
            <w:tab/>
          </w:r>
          <w:r>
            <w:fldChar w:fldCharType="begin"/>
          </w:r>
          <w:r>
            <w:instrText xml:space="preserve"> PAGEREF _Toc2050 \h </w:instrText>
          </w:r>
          <w:r>
            <w:fldChar w:fldCharType="separate"/>
          </w:r>
          <w:r>
            <w:t>14</w:t>
          </w:r>
          <w:r>
            <w:fldChar w:fldCharType="end"/>
          </w:r>
          <w:r>
            <w:rPr>
              <w:rFonts w:ascii="Calibri" w:hAnsi="Calibri" w:eastAsia="宋体" w:cs="Times New Roman"/>
              <w:kern w:val="2"/>
              <w:szCs w:val="24"/>
              <w:lang w:val="en-US" w:eastAsia="zh-CN" w:bidi="ar-SA"/>
            </w:rPr>
            <w:fldChar w:fldCharType="end"/>
          </w:r>
        </w:p>
        <w:p w14:paraId="16E14D1F">
          <w:pPr>
            <w:pStyle w:val="17"/>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_Toc22505 </w:instrText>
          </w:r>
          <w:r>
            <w:rPr>
              <w:rFonts w:ascii="Calibri" w:hAnsi="Calibri" w:eastAsia="宋体" w:cs="Times New Roman"/>
              <w:kern w:val="2"/>
              <w:szCs w:val="24"/>
              <w:lang w:val="en-US" w:eastAsia="zh-CN" w:bidi="ar-SA"/>
            </w:rPr>
            <w:fldChar w:fldCharType="separate"/>
          </w:r>
          <w:r>
            <w:rPr>
              <w:rFonts w:hint="eastAsia"/>
            </w:rPr>
            <w:t xml:space="preserve">（一） </w:t>
          </w:r>
          <w:r>
            <w:rPr>
              <w:rFonts w:hint="eastAsia"/>
              <w:highlight w:val="yellow"/>
              <w:lang w:val="en-US" w:eastAsia="zh-CN"/>
            </w:rPr>
            <w:t>序号xx（招标产品序号）-xx（产品名称）-</w:t>
          </w:r>
          <w:r>
            <w:rPr>
              <w:rFonts w:hint="eastAsia"/>
              <w:lang w:val="en-US" w:eastAsia="zh-CN"/>
            </w:rPr>
            <w:t>产品注册证</w:t>
          </w:r>
          <w:r>
            <w:tab/>
          </w:r>
          <w:r>
            <w:fldChar w:fldCharType="begin"/>
          </w:r>
          <w:r>
            <w:instrText xml:space="preserve"> PAGEREF _Toc22505 \h </w:instrText>
          </w:r>
          <w:r>
            <w:fldChar w:fldCharType="separate"/>
          </w:r>
          <w:r>
            <w:t>14</w:t>
          </w:r>
          <w:r>
            <w:fldChar w:fldCharType="end"/>
          </w:r>
          <w:r>
            <w:rPr>
              <w:rFonts w:ascii="Calibri" w:hAnsi="Calibri" w:eastAsia="宋体" w:cs="Times New Roman"/>
              <w:kern w:val="2"/>
              <w:szCs w:val="24"/>
              <w:lang w:val="en-US" w:eastAsia="zh-CN" w:bidi="ar-SA"/>
            </w:rPr>
            <w:fldChar w:fldCharType="end"/>
          </w:r>
        </w:p>
        <w:p w14:paraId="46895604">
          <w:pPr>
            <w:pStyle w:val="16"/>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_Toc13169 </w:instrText>
          </w:r>
          <w:r>
            <w:rPr>
              <w:rFonts w:ascii="Calibri" w:hAnsi="Calibri" w:eastAsia="宋体" w:cs="Times New Roman"/>
              <w:kern w:val="2"/>
              <w:szCs w:val="24"/>
              <w:lang w:val="en-US" w:eastAsia="zh-CN" w:bidi="ar-SA"/>
            </w:rPr>
            <w:fldChar w:fldCharType="separate"/>
          </w:r>
          <w:r>
            <w:rPr>
              <w:rFonts w:hint="eastAsia"/>
            </w:rPr>
            <w:t xml:space="preserve">七、 </w:t>
          </w:r>
          <w:r>
            <w:rPr>
              <w:rFonts w:hint="eastAsia"/>
              <w:lang w:val="en-US" w:eastAsia="zh-CN"/>
            </w:rPr>
            <w:t>承诺书</w:t>
          </w:r>
          <w:r>
            <w:tab/>
          </w:r>
          <w:r>
            <w:fldChar w:fldCharType="begin"/>
          </w:r>
          <w:r>
            <w:instrText xml:space="preserve"> PAGEREF _Toc13169 \h </w:instrText>
          </w:r>
          <w:r>
            <w:fldChar w:fldCharType="separate"/>
          </w:r>
          <w:r>
            <w:t>15</w:t>
          </w:r>
          <w:r>
            <w:fldChar w:fldCharType="end"/>
          </w:r>
          <w:r>
            <w:rPr>
              <w:rFonts w:ascii="Calibri" w:hAnsi="Calibri" w:eastAsia="宋体" w:cs="Times New Roman"/>
              <w:kern w:val="2"/>
              <w:szCs w:val="24"/>
              <w:lang w:val="en-US" w:eastAsia="zh-CN" w:bidi="ar-SA"/>
            </w:rPr>
            <w:fldChar w:fldCharType="end"/>
          </w:r>
        </w:p>
        <w:p w14:paraId="098F9539">
          <w:pPr>
            <w:pStyle w:val="16"/>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_Toc14740 </w:instrText>
          </w:r>
          <w:r>
            <w:rPr>
              <w:rFonts w:ascii="Calibri" w:hAnsi="Calibri" w:eastAsia="宋体" w:cs="Times New Roman"/>
              <w:kern w:val="2"/>
              <w:szCs w:val="24"/>
              <w:lang w:val="en-US" w:eastAsia="zh-CN" w:bidi="ar-SA"/>
            </w:rPr>
            <w:fldChar w:fldCharType="separate"/>
          </w:r>
          <w:r>
            <w:rPr>
              <w:rFonts w:hint="eastAsia"/>
            </w:rPr>
            <w:t>八、 论证遴选供应商反商业贿赂承诺书</w:t>
          </w:r>
          <w:r>
            <w:tab/>
          </w:r>
          <w:r>
            <w:fldChar w:fldCharType="begin"/>
          </w:r>
          <w:r>
            <w:instrText xml:space="preserve"> PAGEREF _Toc14740 \h </w:instrText>
          </w:r>
          <w:r>
            <w:fldChar w:fldCharType="separate"/>
          </w:r>
          <w:r>
            <w:t>16</w:t>
          </w:r>
          <w:r>
            <w:fldChar w:fldCharType="end"/>
          </w:r>
          <w:r>
            <w:rPr>
              <w:rFonts w:ascii="Calibri" w:hAnsi="Calibri" w:eastAsia="宋体" w:cs="Times New Roman"/>
              <w:kern w:val="2"/>
              <w:szCs w:val="24"/>
              <w:lang w:val="en-US" w:eastAsia="zh-CN" w:bidi="ar-SA"/>
            </w:rPr>
            <w:fldChar w:fldCharType="end"/>
          </w:r>
        </w:p>
        <w:p w14:paraId="568590D6">
          <w:pPr>
            <w:pStyle w:val="16"/>
            <w:tabs>
              <w:tab w:val="right" w:leader="dot" w:pos="9434"/>
            </w:tabs>
          </w:pPr>
          <w:r>
            <w:rPr>
              <w:rFonts w:ascii="Calibri" w:hAnsi="Calibri" w:eastAsia="宋体" w:cs="Times New Roman"/>
              <w:kern w:val="2"/>
              <w:szCs w:val="24"/>
              <w:lang w:val="en-US" w:eastAsia="zh-CN" w:bidi="ar-SA"/>
            </w:rPr>
            <w:fldChar w:fldCharType="begin"/>
          </w:r>
          <w:r>
            <w:rPr>
              <w:rFonts w:ascii="Calibri" w:hAnsi="Calibri" w:eastAsia="宋体" w:cs="Times New Roman"/>
              <w:kern w:val="2"/>
              <w:szCs w:val="24"/>
              <w:lang w:val="en-US" w:eastAsia="zh-CN" w:bidi="ar-SA"/>
            </w:rPr>
            <w:instrText xml:space="preserve"> HYPERLINK \l _Toc11685 </w:instrText>
          </w:r>
          <w:r>
            <w:rPr>
              <w:rFonts w:ascii="Calibri" w:hAnsi="Calibri" w:eastAsia="宋体" w:cs="Times New Roman"/>
              <w:kern w:val="2"/>
              <w:szCs w:val="24"/>
              <w:lang w:val="en-US" w:eastAsia="zh-CN" w:bidi="ar-SA"/>
            </w:rPr>
            <w:fldChar w:fldCharType="separate"/>
          </w:r>
          <w:r>
            <w:rPr>
              <w:rFonts w:hint="eastAsia"/>
            </w:rPr>
            <w:t xml:space="preserve">九、 最终报价承诺书 </w:t>
          </w:r>
          <w:r>
            <w:tab/>
          </w:r>
          <w:r>
            <w:fldChar w:fldCharType="begin"/>
          </w:r>
          <w:r>
            <w:instrText xml:space="preserve"> PAGEREF _Toc11685 \h </w:instrText>
          </w:r>
          <w:r>
            <w:fldChar w:fldCharType="separate"/>
          </w:r>
          <w:r>
            <w:t>18</w:t>
          </w:r>
          <w:r>
            <w:fldChar w:fldCharType="end"/>
          </w:r>
          <w:r>
            <w:rPr>
              <w:rFonts w:ascii="Calibri" w:hAnsi="Calibri" w:eastAsia="宋体" w:cs="Times New Roman"/>
              <w:kern w:val="2"/>
              <w:szCs w:val="24"/>
              <w:lang w:val="en-US" w:eastAsia="zh-CN" w:bidi="ar-SA"/>
            </w:rPr>
            <w:fldChar w:fldCharType="end"/>
          </w:r>
        </w:p>
        <w:p w14:paraId="2C34DA0A">
          <w:pPr>
            <w:rPr>
              <w:rFonts w:ascii="Calibri" w:hAnsi="Calibri" w:eastAsia="宋体" w:cs="Times New Roman"/>
              <w:kern w:val="2"/>
              <w:sz w:val="21"/>
              <w:szCs w:val="24"/>
              <w:lang w:val="en-US" w:eastAsia="zh-CN" w:bidi="ar-SA"/>
            </w:rPr>
          </w:pPr>
          <w:r>
            <w:rPr>
              <w:rFonts w:ascii="Calibri" w:hAnsi="Calibri" w:eastAsia="宋体" w:cs="Times New Roman"/>
              <w:kern w:val="2"/>
              <w:szCs w:val="24"/>
              <w:lang w:val="en-US" w:eastAsia="zh-CN" w:bidi="ar-SA"/>
            </w:rPr>
            <w:fldChar w:fldCharType="end"/>
          </w:r>
        </w:p>
      </w:sdtContent>
    </w:sdt>
    <w:p w14:paraId="4D035319">
      <w:pPr>
        <w:rPr>
          <w:rFonts w:ascii="Calibri" w:hAnsi="Calibri" w:eastAsia="宋体" w:cs="Times New Roman"/>
          <w:kern w:val="2"/>
          <w:sz w:val="21"/>
          <w:szCs w:val="24"/>
          <w:lang w:val="en-US" w:eastAsia="zh-CN" w:bidi="ar-SA"/>
        </w:rPr>
      </w:pPr>
    </w:p>
    <w:p w14:paraId="74FBD413">
      <w:r>
        <w:rPr>
          <w:rFonts w:hint="eastAsia"/>
          <w:lang w:val="en-US" w:eastAsia="zh-CN"/>
        </w:rPr>
        <w:br w:type="page"/>
      </w:r>
    </w:p>
    <w:p w14:paraId="38E8CFAC">
      <w:pPr>
        <w:pStyle w:val="2"/>
        <w:bidi w:val="0"/>
        <w:jc w:val="center"/>
      </w:pPr>
      <w:bookmarkStart w:id="1" w:name="_Toc10136"/>
      <w:r>
        <w:rPr>
          <w:rFonts w:hint="eastAsia"/>
          <w:lang w:val="en-US" w:eastAsia="zh-CN"/>
        </w:rPr>
        <w:t>供应商相关资质证件</w:t>
      </w:r>
      <w:bookmarkEnd w:id="1"/>
    </w:p>
    <w:p w14:paraId="71409BAA">
      <w:pPr>
        <w:pStyle w:val="3"/>
        <w:bidi w:val="0"/>
        <w:jc w:val="center"/>
      </w:pPr>
      <w:bookmarkStart w:id="2" w:name="_Toc8743"/>
      <w:r>
        <w:rPr>
          <w:rFonts w:hint="eastAsia"/>
          <w:lang w:val="en-US" w:eastAsia="zh-CN"/>
        </w:rPr>
        <w:t>法定代表人授权委托书</w:t>
      </w:r>
      <w:bookmarkEnd w:id="2"/>
    </w:p>
    <w:p w14:paraId="49BD75C2">
      <w:pPr>
        <w:rPr>
          <w:rFonts w:hint="eastAsia"/>
          <w:lang w:val="en-US" w:eastAsia="zh-CN"/>
        </w:rPr>
      </w:pPr>
    </w:p>
    <w:p w14:paraId="51D44B1B">
      <w:pPr>
        <w:rPr>
          <w:rFonts w:hint="eastAsia"/>
          <w:lang w:val="en-US" w:eastAsia="zh-CN"/>
        </w:rPr>
      </w:pPr>
    </w:p>
    <w:p w14:paraId="6F1FEC21">
      <w:pPr>
        <w:rPr>
          <w:rFonts w:hint="eastAsia"/>
          <w:lang w:val="en-US" w:eastAsia="zh-CN"/>
        </w:rPr>
      </w:pPr>
    </w:p>
    <w:p w14:paraId="47C91C90">
      <w:pPr>
        <w:rPr>
          <w:rFonts w:hint="eastAsia"/>
          <w:lang w:val="en-US" w:eastAsia="zh-CN"/>
        </w:rPr>
      </w:pPr>
    </w:p>
    <w:p w14:paraId="5009A1CB">
      <w:pPr>
        <w:rPr>
          <w:rFonts w:hint="eastAsia"/>
          <w:lang w:val="en-US" w:eastAsia="zh-CN"/>
        </w:rPr>
      </w:pPr>
    </w:p>
    <w:p w14:paraId="682D96FC">
      <w:pPr>
        <w:rPr>
          <w:rFonts w:hint="eastAsia"/>
          <w:lang w:val="en-US" w:eastAsia="zh-CN"/>
        </w:rPr>
      </w:pPr>
    </w:p>
    <w:p w14:paraId="609F7DDF">
      <w:pPr>
        <w:rPr>
          <w:rFonts w:hint="eastAsia"/>
          <w:lang w:val="en-US" w:eastAsia="zh-CN"/>
        </w:rPr>
      </w:pPr>
    </w:p>
    <w:p w14:paraId="1989FC25">
      <w:pPr>
        <w:rPr>
          <w:rFonts w:hint="eastAsia"/>
          <w:lang w:val="en-US" w:eastAsia="zh-CN"/>
        </w:rPr>
      </w:pPr>
    </w:p>
    <w:p w14:paraId="2FA2F038">
      <w:pPr>
        <w:rPr>
          <w:rFonts w:hint="eastAsia"/>
          <w:lang w:val="en-US" w:eastAsia="zh-CN"/>
        </w:rPr>
      </w:pPr>
    </w:p>
    <w:p w14:paraId="2D6894C4">
      <w:pPr>
        <w:rPr>
          <w:rFonts w:hint="eastAsia"/>
          <w:lang w:val="en-US" w:eastAsia="zh-CN"/>
        </w:rPr>
      </w:pPr>
    </w:p>
    <w:p w14:paraId="16E41099">
      <w:pPr>
        <w:rPr>
          <w:rFonts w:hint="eastAsia"/>
          <w:lang w:val="en-US" w:eastAsia="zh-CN"/>
        </w:rPr>
      </w:pPr>
    </w:p>
    <w:p w14:paraId="48783614">
      <w:pPr>
        <w:rPr>
          <w:rFonts w:hint="eastAsia"/>
          <w:lang w:val="en-US" w:eastAsia="zh-CN"/>
        </w:rPr>
      </w:pPr>
    </w:p>
    <w:p w14:paraId="20FDF239">
      <w:pPr>
        <w:rPr>
          <w:rFonts w:hint="eastAsia"/>
          <w:lang w:val="en-US" w:eastAsia="zh-CN"/>
        </w:rPr>
      </w:pPr>
    </w:p>
    <w:p w14:paraId="6283C8FD">
      <w:pPr>
        <w:rPr>
          <w:rFonts w:hint="eastAsia"/>
          <w:lang w:val="en-US" w:eastAsia="zh-CN"/>
        </w:rPr>
      </w:pPr>
    </w:p>
    <w:p w14:paraId="15EEBE70">
      <w:pPr>
        <w:rPr>
          <w:rFonts w:hint="eastAsia"/>
          <w:lang w:val="en-US" w:eastAsia="zh-CN"/>
        </w:rPr>
      </w:pPr>
    </w:p>
    <w:p w14:paraId="637EF437">
      <w:pPr>
        <w:rPr>
          <w:rFonts w:hint="eastAsia"/>
          <w:lang w:val="en-US" w:eastAsia="zh-CN"/>
        </w:rPr>
      </w:pPr>
    </w:p>
    <w:p w14:paraId="71C2A147">
      <w:pPr>
        <w:rPr>
          <w:rFonts w:hint="eastAsia"/>
          <w:lang w:val="en-US" w:eastAsia="zh-CN"/>
        </w:rPr>
      </w:pPr>
    </w:p>
    <w:p w14:paraId="32A85C35">
      <w:pPr>
        <w:rPr>
          <w:rFonts w:hint="eastAsia"/>
          <w:lang w:val="en-US" w:eastAsia="zh-CN"/>
        </w:rPr>
      </w:pPr>
    </w:p>
    <w:p w14:paraId="040BCD30">
      <w:pPr>
        <w:rPr>
          <w:rFonts w:hint="eastAsia"/>
          <w:lang w:val="en-US" w:eastAsia="zh-CN"/>
        </w:rPr>
      </w:pPr>
    </w:p>
    <w:p w14:paraId="1238ADA1">
      <w:pPr>
        <w:rPr>
          <w:rFonts w:hint="eastAsia"/>
          <w:lang w:val="en-US" w:eastAsia="zh-CN"/>
        </w:rPr>
      </w:pPr>
    </w:p>
    <w:p w14:paraId="596EA171">
      <w:pPr>
        <w:rPr>
          <w:rFonts w:hint="eastAsia"/>
          <w:lang w:val="en-US" w:eastAsia="zh-CN"/>
        </w:rPr>
      </w:pPr>
    </w:p>
    <w:p w14:paraId="10C63752">
      <w:pPr>
        <w:rPr>
          <w:rFonts w:hint="eastAsia"/>
          <w:lang w:val="en-US" w:eastAsia="zh-CN"/>
        </w:rPr>
      </w:pPr>
    </w:p>
    <w:p w14:paraId="6D7332B4">
      <w:pPr>
        <w:rPr>
          <w:rFonts w:hint="eastAsia"/>
          <w:lang w:val="en-US" w:eastAsia="zh-CN"/>
        </w:rPr>
      </w:pPr>
    </w:p>
    <w:p w14:paraId="7D0C8487">
      <w:pPr>
        <w:rPr>
          <w:rFonts w:hint="eastAsia"/>
          <w:lang w:val="en-US" w:eastAsia="zh-CN"/>
        </w:rPr>
      </w:pPr>
    </w:p>
    <w:p w14:paraId="7839AB75">
      <w:pPr>
        <w:rPr>
          <w:rFonts w:hint="eastAsia"/>
          <w:lang w:val="en-US" w:eastAsia="zh-CN"/>
        </w:rPr>
      </w:pPr>
    </w:p>
    <w:p w14:paraId="712B9971">
      <w:pPr>
        <w:rPr>
          <w:rFonts w:hint="eastAsia"/>
          <w:lang w:val="en-US" w:eastAsia="zh-CN"/>
        </w:rPr>
      </w:pPr>
    </w:p>
    <w:p w14:paraId="61FB39D6">
      <w:pPr>
        <w:rPr>
          <w:rFonts w:hint="eastAsia"/>
          <w:lang w:val="en-US" w:eastAsia="zh-CN"/>
        </w:rPr>
      </w:pPr>
    </w:p>
    <w:p w14:paraId="5477A498">
      <w:pPr>
        <w:rPr>
          <w:rFonts w:hint="eastAsia"/>
          <w:lang w:val="en-US" w:eastAsia="zh-CN"/>
        </w:rPr>
      </w:pPr>
    </w:p>
    <w:p w14:paraId="7C9EDE42">
      <w:pPr>
        <w:rPr>
          <w:rFonts w:hint="eastAsia"/>
          <w:lang w:val="en-US" w:eastAsia="zh-CN"/>
        </w:rPr>
      </w:pPr>
    </w:p>
    <w:p w14:paraId="3B0113E0">
      <w:pPr>
        <w:rPr>
          <w:rFonts w:hint="eastAsia"/>
          <w:lang w:val="en-US" w:eastAsia="zh-CN"/>
        </w:rPr>
      </w:pPr>
    </w:p>
    <w:p w14:paraId="254C1E6B">
      <w:pPr>
        <w:rPr>
          <w:rFonts w:hint="eastAsia"/>
          <w:lang w:val="en-US" w:eastAsia="zh-CN"/>
        </w:rPr>
      </w:pPr>
    </w:p>
    <w:p w14:paraId="5CF172AE">
      <w:pPr>
        <w:rPr>
          <w:rFonts w:hint="eastAsia"/>
          <w:lang w:val="en-US" w:eastAsia="zh-CN"/>
        </w:rPr>
      </w:pPr>
    </w:p>
    <w:p w14:paraId="20375AE5">
      <w:pPr>
        <w:rPr>
          <w:rFonts w:hint="eastAsia"/>
          <w:lang w:val="en-US" w:eastAsia="zh-CN"/>
        </w:rPr>
      </w:pPr>
    </w:p>
    <w:p w14:paraId="2E4807DD">
      <w:pPr>
        <w:rPr>
          <w:rFonts w:hint="eastAsia"/>
          <w:lang w:val="en-US" w:eastAsia="zh-CN"/>
        </w:rPr>
      </w:pPr>
    </w:p>
    <w:p w14:paraId="3DEADD7D">
      <w:pPr>
        <w:rPr>
          <w:rFonts w:hint="eastAsia"/>
          <w:lang w:val="en-US" w:eastAsia="zh-CN"/>
        </w:rPr>
      </w:pPr>
    </w:p>
    <w:p w14:paraId="6A7730F1">
      <w:pPr>
        <w:rPr>
          <w:rFonts w:hint="eastAsia"/>
          <w:lang w:val="en-US" w:eastAsia="zh-CN"/>
        </w:rPr>
      </w:pPr>
    </w:p>
    <w:p w14:paraId="08AC071A">
      <w:pPr>
        <w:rPr>
          <w:rFonts w:hint="eastAsia"/>
          <w:lang w:val="en-US" w:eastAsia="zh-CN"/>
        </w:rPr>
      </w:pPr>
    </w:p>
    <w:p w14:paraId="0C6DFCD1">
      <w:pPr>
        <w:rPr>
          <w:rFonts w:hint="eastAsia"/>
          <w:lang w:val="en-US" w:eastAsia="zh-CN"/>
        </w:rPr>
      </w:pPr>
    </w:p>
    <w:p w14:paraId="3390CDF0">
      <w:pPr>
        <w:pStyle w:val="3"/>
        <w:bidi w:val="0"/>
        <w:jc w:val="center"/>
      </w:pPr>
      <w:bookmarkStart w:id="3" w:name="_Toc4902"/>
      <w:r>
        <w:rPr>
          <w:rFonts w:hint="eastAsia"/>
          <w:lang w:val="en-US" w:eastAsia="zh-CN"/>
        </w:rPr>
        <w:t>法定代表人证明书</w:t>
      </w:r>
      <w:bookmarkEnd w:id="3"/>
    </w:p>
    <w:p w14:paraId="65BA7F29">
      <w:pPr>
        <w:jc w:val="center"/>
        <w:rPr>
          <w:rFonts w:hint="eastAsia"/>
          <w:lang w:val="en-US" w:eastAsia="zh-CN"/>
        </w:rPr>
      </w:pPr>
      <w:r>
        <w:rPr>
          <w:rFonts w:hint="eastAsia"/>
          <w:lang w:val="en-US" w:eastAsia="zh-CN"/>
        </w:rPr>
        <w:br w:type="page"/>
      </w:r>
    </w:p>
    <w:p w14:paraId="148D07E2">
      <w:pPr>
        <w:pStyle w:val="3"/>
        <w:bidi w:val="0"/>
        <w:jc w:val="center"/>
        <w:rPr>
          <w:rFonts w:hint="eastAsia"/>
          <w:lang w:val="en-US" w:eastAsia="zh-CN"/>
        </w:rPr>
      </w:pPr>
      <w:bookmarkStart w:id="4" w:name="_Toc29394"/>
      <w:r>
        <w:rPr>
          <w:rFonts w:hint="eastAsia"/>
          <w:lang w:val="en-US" w:eastAsia="zh-CN"/>
        </w:rPr>
        <w:t>被授权人近6个月或以上的社会保险缴纳证明</w:t>
      </w:r>
      <w:bookmarkEnd w:id="4"/>
    </w:p>
    <w:p w14:paraId="7AE22018">
      <w:pPr>
        <w:jc w:val="center"/>
        <w:rPr>
          <w:rFonts w:hint="eastAsia" w:ascii="宋体" w:hAnsi="宋体" w:cs="宋体"/>
          <w:b/>
          <w:color w:val="auto"/>
          <w:sz w:val="36"/>
          <w:szCs w:val="36"/>
          <w:lang w:val="en-US" w:eastAsia="zh-CN"/>
        </w:rPr>
      </w:pPr>
    </w:p>
    <w:p w14:paraId="34B92292">
      <w:pPr>
        <w:jc w:val="center"/>
        <w:rPr>
          <w:rFonts w:hint="eastAsia" w:ascii="宋体" w:hAnsi="宋体" w:cs="宋体"/>
          <w:b/>
          <w:color w:val="auto"/>
          <w:sz w:val="36"/>
          <w:szCs w:val="36"/>
          <w:lang w:val="en-US" w:eastAsia="zh-CN"/>
        </w:rPr>
      </w:pPr>
      <w:r>
        <w:rPr>
          <w:rFonts w:hint="eastAsia" w:ascii="宋体" w:hAnsi="宋体" w:cs="宋体"/>
          <w:b/>
          <w:color w:val="auto"/>
          <w:sz w:val="36"/>
          <w:szCs w:val="36"/>
          <w:lang w:val="en-US" w:eastAsia="zh-CN"/>
        </w:rPr>
        <w:br w:type="page"/>
      </w:r>
    </w:p>
    <w:p w14:paraId="7340AE41">
      <w:pPr>
        <w:pStyle w:val="3"/>
        <w:bidi w:val="0"/>
        <w:jc w:val="center"/>
      </w:pPr>
      <w:bookmarkStart w:id="5" w:name="_Toc32199"/>
      <w:r>
        <w:rPr>
          <w:rFonts w:hint="eastAsia"/>
          <w:lang w:val="en-US" w:eastAsia="zh-CN"/>
        </w:rPr>
        <w:t>除企业法人外的主要控股人的信息</w:t>
      </w:r>
      <w:bookmarkEnd w:id="5"/>
    </w:p>
    <w:p w14:paraId="74118653">
      <w:pPr>
        <w:jc w:val="center"/>
      </w:pPr>
    </w:p>
    <w:p w14:paraId="6701362F">
      <w:pPr>
        <w:jc w:val="center"/>
      </w:pPr>
      <w:r>
        <w:rPr>
          <w:rFonts w:hint="eastAsia"/>
          <w:lang w:val="en-US" w:eastAsia="zh-CN"/>
        </w:rPr>
        <w:br w:type="page"/>
      </w:r>
    </w:p>
    <w:p w14:paraId="282774A0">
      <w:pPr>
        <w:pStyle w:val="3"/>
        <w:bidi w:val="0"/>
        <w:jc w:val="center"/>
      </w:pPr>
      <w:bookmarkStart w:id="6" w:name="_Toc22828"/>
      <w:r>
        <w:rPr>
          <w:rFonts w:hint="eastAsia"/>
          <w:lang w:val="en-US" w:eastAsia="zh-CN"/>
        </w:rPr>
        <w:t>供应商的医疗器械经营许可（备案）证、营业执照</w:t>
      </w:r>
      <w:bookmarkEnd w:id="6"/>
    </w:p>
    <w:p w14:paraId="4D252D28">
      <w:pPr>
        <w:pStyle w:val="4"/>
        <w:bidi w:val="0"/>
        <w:jc w:val="center"/>
      </w:pPr>
      <w:bookmarkStart w:id="7" w:name="_Toc9118"/>
      <w:r>
        <w:rPr>
          <w:rFonts w:hint="eastAsia"/>
          <w:lang w:val="en-US" w:eastAsia="zh-CN"/>
        </w:rPr>
        <w:t>营业执照</w:t>
      </w:r>
      <w:bookmarkEnd w:id="7"/>
    </w:p>
    <w:p w14:paraId="2B989B81">
      <w:pPr>
        <w:jc w:val="center"/>
      </w:pPr>
    </w:p>
    <w:p w14:paraId="381F0721">
      <w:pPr>
        <w:jc w:val="center"/>
      </w:pPr>
      <w:r>
        <w:rPr>
          <w:rFonts w:hint="eastAsia"/>
          <w:lang w:val="en-US" w:eastAsia="zh-CN"/>
        </w:rPr>
        <w:br w:type="page"/>
      </w:r>
    </w:p>
    <w:p w14:paraId="0D3F9A20">
      <w:pPr>
        <w:pStyle w:val="4"/>
        <w:bidi w:val="0"/>
        <w:jc w:val="center"/>
        <w:rPr>
          <w:rFonts w:hint="eastAsia"/>
          <w:lang w:val="en-US" w:eastAsia="zh-CN"/>
        </w:rPr>
      </w:pPr>
      <w:bookmarkStart w:id="8" w:name="_Toc31258"/>
      <w:r>
        <w:rPr>
          <w:rFonts w:hint="eastAsia"/>
          <w:lang w:val="en-US" w:eastAsia="zh-CN"/>
        </w:rPr>
        <w:t>医疗器械经营许可证</w:t>
      </w:r>
      <w:bookmarkEnd w:id="8"/>
    </w:p>
    <w:p w14:paraId="60E755B0">
      <w:pPr>
        <w:jc w:val="center"/>
        <w:rPr>
          <w:rFonts w:hint="eastAsia" w:ascii="宋体" w:hAnsi="宋体" w:cs="宋体"/>
          <w:b/>
          <w:color w:val="auto"/>
          <w:sz w:val="36"/>
          <w:szCs w:val="36"/>
          <w:lang w:val="en-US" w:eastAsia="zh-CN"/>
        </w:rPr>
        <w:sectPr>
          <w:footerReference r:id="rId3" w:type="default"/>
          <w:pgSz w:w="11906" w:h="16838"/>
          <w:pgMar w:top="1213" w:right="1236" w:bottom="1213" w:left="1236" w:header="851" w:footer="992" w:gutter="0"/>
          <w:pgNumType w:fmt="decimal"/>
          <w:cols w:space="0" w:num="1"/>
          <w:rtlGutter w:val="0"/>
          <w:docGrid w:type="lines" w:linePitch="312" w:charSpace="0"/>
        </w:sectPr>
      </w:pPr>
    </w:p>
    <w:p w14:paraId="5B02A462">
      <w:pPr>
        <w:pStyle w:val="4"/>
        <w:bidi w:val="0"/>
        <w:jc w:val="center"/>
        <w:rPr>
          <w:rFonts w:hint="eastAsia"/>
          <w:lang w:val="en-US" w:eastAsia="zh-CN"/>
        </w:rPr>
      </w:pPr>
      <w:bookmarkStart w:id="9" w:name="_Toc12829"/>
      <w:r>
        <w:rPr>
          <w:rFonts w:hint="eastAsia"/>
          <w:lang w:val="en-US" w:eastAsia="zh-CN"/>
        </w:rPr>
        <w:t>第二类医疗器械经营备案凭证</w:t>
      </w:r>
      <w:bookmarkEnd w:id="9"/>
    </w:p>
    <w:p w14:paraId="28200CAF">
      <w:pPr>
        <w:jc w:val="center"/>
        <w:rPr>
          <w:rFonts w:hint="eastAsia" w:ascii="宋体" w:hAnsi="宋体" w:cs="宋体"/>
          <w:b/>
          <w:color w:val="auto"/>
          <w:sz w:val="36"/>
          <w:szCs w:val="36"/>
          <w:lang w:val="en-US" w:eastAsia="zh-CN"/>
        </w:rPr>
        <w:sectPr>
          <w:pgSz w:w="11906" w:h="16838"/>
          <w:pgMar w:top="1213" w:right="1236" w:bottom="1213" w:left="1236" w:header="851" w:footer="992" w:gutter="0"/>
          <w:pgNumType w:fmt="decimal"/>
          <w:cols w:space="0" w:num="1"/>
          <w:rtlGutter w:val="0"/>
          <w:docGrid w:type="lines" w:linePitch="312" w:charSpace="0"/>
        </w:sectPr>
      </w:pPr>
    </w:p>
    <w:p w14:paraId="283AF394">
      <w:pPr>
        <w:pStyle w:val="2"/>
        <w:bidi w:val="0"/>
        <w:jc w:val="center"/>
      </w:pPr>
      <w:bookmarkStart w:id="10" w:name="_Toc219"/>
      <w:r>
        <w:rPr>
          <w:rFonts w:hint="eastAsia"/>
          <w:lang w:val="en-US" w:eastAsia="zh-CN"/>
        </w:rPr>
        <w:t>产品报价表</w:t>
      </w:r>
      <w:bookmarkEnd w:id="10"/>
    </w:p>
    <w:p w14:paraId="17C9868A">
      <w:pPr>
        <w:keepNext/>
        <w:keepLines/>
        <w:spacing w:before="156" w:beforeLines="50" w:after="156" w:afterLines="50"/>
        <w:ind w:left="-420" w:leftChars="-200" w:firstLine="249" w:firstLineChars="100"/>
        <w:jc w:val="center"/>
        <w:outlineLvl w:val="9"/>
        <w:rPr>
          <w:rFonts w:hint="eastAsia" w:ascii="Cambria" w:hAnsi="Cambria"/>
          <w:b/>
          <w:bCs/>
          <w:color w:val="auto"/>
          <w:sz w:val="32"/>
          <w:szCs w:val="32"/>
        </w:rPr>
      </w:pPr>
      <w:r>
        <w:rPr>
          <w:rFonts w:hint="eastAsia" w:ascii="宋体" w:hAnsi="宋体"/>
          <w:b/>
          <w:bCs/>
          <w:color w:val="auto"/>
          <w:spacing w:val="4"/>
          <w:sz w:val="24"/>
        </w:rPr>
        <w:t>供应商名称：</w:t>
      </w:r>
    </w:p>
    <w:tbl>
      <w:tblPr>
        <w:tblStyle w:val="18"/>
        <w:tblW w:w="13352" w:type="dxa"/>
        <w:tblInd w:w="-17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2"/>
        <w:gridCol w:w="934"/>
        <w:gridCol w:w="1582"/>
        <w:gridCol w:w="1193"/>
        <w:gridCol w:w="1387"/>
        <w:gridCol w:w="1825"/>
        <w:gridCol w:w="1382"/>
        <w:gridCol w:w="982"/>
        <w:gridCol w:w="1173"/>
        <w:gridCol w:w="1131"/>
        <w:gridCol w:w="1131"/>
      </w:tblGrid>
      <w:tr w14:paraId="15E7AB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9" w:hRule="atLeast"/>
          <w:tblHeader/>
        </w:trPr>
        <w:tc>
          <w:tcPr>
            <w:tcW w:w="632" w:type="dxa"/>
            <w:noWrap w:val="0"/>
            <w:vAlign w:val="center"/>
          </w:tcPr>
          <w:p w14:paraId="5F8C85CE">
            <w:pPr>
              <w:jc w:val="center"/>
              <w:rPr>
                <w:rFonts w:hint="eastAsia"/>
                <w:b/>
                <w:bCs/>
                <w:color w:val="auto"/>
              </w:rPr>
            </w:pPr>
            <w:r>
              <w:rPr>
                <w:rFonts w:hint="eastAsia"/>
                <w:b/>
                <w:bCs/>
                <w:color w:val="auto"/>
              </w:rPr>
              <w:t>序号</w:t>
            </w:r>
          </w:p>
        </w:tc>
        <w:tc>
          <w:tcPr>
            <w:tcW w:w="934" w:type="dxa"/>
            <w:noWrap w:val="0"/>
            <w:vAlign w:val="center"/>
          </w:tcPr>
          <w:p w14:paraId="3B2BFA05">
            <w:pPr>
              <w:jc w:val="center"/>
              <w:rPr>
                <w:rFonts w:hint="eastAsia" w:eastAsia="宋体"/>
                <w:b/>
                <w:bCs/>
                <w:color w:val="auto"/>
                <w:lang w:val="en-US" w:eastAsia="zh-CN"/>
              </w:rPr>
            </w:pPr>
            <w:r>
              <w:rPr>
                <w:rFonts w:hint="eastAsia"/>
                <w:b/>
                <w:bCs/>
                <w:color w:val="auto"/>
                <w:lang w:val="en-US" w:eastAsia="zh-CN"/>
              </w:rPr>
              <w:t>包组号</w:t>
            </w:r>
          </w:p>
        </w:tc>
        <w:tc>
          <w:tcPr>
            <w:tcW w:w="1582" w:type="dxa"/>
            <w:noWrap w:val="0"/>
            <w:vAlign w:val="center"/>
          </w:tcPr>
          <w:p w14:paraId="688252F8">
            <w:pPr>
              <w:jc w:val="center"/>
              <w:rPr>
                <w:rFonts w:hint="eastAsia" w:eastAsia="宋体"/>
                <w:b/>
                <w:bCs/>
                <w:color w:val="auto"/>
                <w:lang w:eastAsia="zh-CN"/>
              </w:rPr>
            </w:pPr>
            <w:r>
              <w:rPr>
                <w:rFonts w:hint="eastAsia"/>
                <w:b/>
                <w:bCs/>
                <w:color w:val="auto"/>
                <w:lang w:val="en-US" w:eastAsia="zh-CN"/>
              </w:rPr>
              <w:t>医院产品</w:t>
            </w:r>
            <w:r>
              <w:rPr>
                <w:rFonts w:hint="eastAsia"/>
                <w:b/>
                <w:bCs/>
                <w:color w:val="auto"/>
              </w:rPr>
              <w:t>名称</w:t>
            </w:r>
          </w:p>
        </w:tc>
        <w:tc>
          <w:tcPr>
            <w:tcW w:w="1193" w:type="dxa"/>
            <w:shd w:val="clear" w:color="auto" w:fill="auto"/>
            <w:noWrap w:val="0"/>
            <w:vAlign w:val="center"/>
          </w:tcPr>
          <w:p w14:paraId="05E6A8B9">
            <w:pPr>
              <w:jc w:val="center"/>
              <w:rPr>
                <w:rFonts w:hint="default"/>
                <w:b/>
                <w:bCs/>
                <w:color w:val="auto"/>
                <w:lang w:val="en-US" w:eastAsia="zh-CN"/>
              </w:rPr>
            </w:pPr>
            <w:r>
              <w:rPr>
                <w:rFonts w:hint="eastAsia"/>
                <w:b/>
                <w:bCs/>
                <w:color w:val="auto"/>
                <w:lang w:val="en-US" w:eastAsia="zh-CN"/>
              </w:rPr>
              <w:t>医院参考</w:t>
            </w:r>
          </w:p>
          <w:p w14:paraId="31E1B547">
            <w:pPr>
              <w:jc w:val="center"/>
              <w:rPr>
                <w:rFonts w:hint="eastAsia" w:ascii="Calibri" w:hAnsi="Calibri" w:eastAsia="宋体" w:cs="Times New Roman"/>
                <w:b/>
                <w:bCs/>
                <w:color w:val="auto"/>
                <w:kern w:val="2"/>
                <w:sz w:val="21"/>
                <w:szCs w:val="24"/>
                <w:lang w:val="en-US" w:eastAsia="zh-CN" w:bidi="ar-SA"/>
              </w:rPr>
            </w:pPr>
            <w:r>
              <w:rPr>
                <w:rFonts w:hint="eastAsia"/>
                <w:b/>
                <w:bCs/>
                <w:color w:val="auto"/>
                <w:lang w:eastAsia="zh-CN"/>
              </w:rPr>
              <w:t>规格型号</w:t>
            </w:r>
          </w:p>
        </w:tc>
        <w:tc>
          <w:tcPr>
            <w:tcW w:w="1387" w:type="dxa"/>
            <w:noWrap w:val="0"/>
            <w:vAlign w:val="center"/>
          </w:tcPr>
          <w:p w14:paraId="46E33B97">
            <w:pPr>
              <w:jc w:val="center"/>
              <w:rPr>
                <w:rFonts w:hint="eastAsia" w:ascii="Calibri" w:hAnsi="Calibri" w:eastAsia="宋体" w:cs="Times New Roman"/>
                <w:b/>
                <w:bCs/>
                <w:color w:val="auto"/>
                <w:kern w:val="2"/>
                <w:sz w:val="21"/>
                <w:szCs w:val="24"/>
                <w:lang w:val="en-US" w:eastAsia="zh-CN" w:bidi="ar-SA"/>
              </w:rPr>
            </w:pPr>
            <w:r>
              <w:rPr>
                <w:rFonts w:hint="eastAsia"/>
                <w:b/>
                <w:bCs/>
                <w:color w:val="auto"/>
                <w:lang w:val="en-US" w:eastAsia="zh-CN"/>
              </w:rPr>
              <w:t>报名</w:t>
            </w:r>
            <w:r>
              <w:rPr>
                <w:rFonts w:hint="eastAsia"/>
                <w:b/>
                <w:bCs/>
                <w:color w:val="auto"/>
              </w:rPr>
              <w:t>产品注册证名称</w:t>
            </w:r>
          </w:p>
        </w:tc>
        <w:tc>
          <w:tcPr>
            <w:tcW w:w="1825" w:type="dxa"/>
            <w:shd w:val="clear" w:color="auto" w:fill="auto"/>
            <w:noWrap w:val="0"/>
            <w:vAlign w:val="center"/>
          </w:tcPr>
          <w:p w14:paraId="06C20F8B">
            <w:pPr>
              <w:jc w:val="center"/>
              <w:rPr>
                <w:rFonts w:hint="eastAsia" w:ascii="Calibri" w:hAnsi="Calibri" w:eastAsia="宋体" w:cs="Times New Roman"/>
                <w:b/>
                <w:bCs/>
                <w:color w:val="auto"/>
                <w:kern w:val="2"/>
                <w:sz w:val="21"/>
                <w:szCs w:val="24"/>
                <w:lang w:val="en-US" w:eastAsia="zh-CN" w:bidi="ar-SA"/>
              </w:rPr>
            </w:pPr>
            <w:r>
              <w:rPr>
                <w:rFonts w:hint="eastAsia"/>
                <w:b/>
                <w:bCs/>
                <w:color w:val="auto"/>
                <w:lang w:val="en-US" w:eastAsia="zh-CN"/>
              </w:rPr>
              <w:t>报名产品</w:t>
            </w:r>
            <w:r>
              <w:rPr>
                <w:rFonts w:hint="eastAsia"/>
                <w:b/>
                <w:bCs/>
                <w:color w:val="auto"/>
                <w:lang w:eastAsia="zh-CN"/>
              </w:rPr>
              <w:t>注册证号</w:t>
            </w:r>
          </w:p>
        </w:tc>
        <w:tc>
          <w:tcPr>
            <w:tcW w:w="1382" w:type="dxa"/>
            <w:noWrap w:val="0"/>
            <w:vAlign w:val="center"/>
          </w:tcPr>
          <w:p w14:paraId="52A0E920">
            <w:pPr>
              <w:jc w:val="center"/>
              <w:rPr>
                <w:rFonts w:hint="eastAsia"/>
                <w:b/>
                <w:bCs/>
                <w:color w:val="auto"/>
              </w:rPr>
            </w:pPr>
            <w:r>
              <w:rPr>
                <w:rFonts w:hint="eastAsia"/>
                <w:b/>
                <w:bCs/>
                <w:color w:val="auto"/>
                <w:lang w:val="en-US" w:eastAsia="zh-CN"/>
              </w:rPr>
              <w:t>报名产品</w:t>
            </w:r>
            <w:r>
              <w:rPr>
                <w:rFonts w:hint="eastAsia"/>
                <w:b/>
                <w:bCs/>
                <w:color w:val="auto"/>
              </w:rPr>
              <w:t>生产企业</w:t>
            </w:r>
          </w:p>
        </w:tc>
        <w:tc>
          <w:tcPr>
            <w:tcW w:w="982" w:type="dxa"/>
            <w:noWrap w:val="0"/>
            <w:vAlign w:val="center"/>
          </w:tcPr>
          <w:p w14:paraId="04D0A6DA">
            <w:pPr>
              <w:jc w:val="center"/>
              <w:rPr>
                <w:rFonts w:hint="eastAsia"/>
                <w:b/>
                <w:bCs/>
                <w:color w:val="auto"/>
              </w:rPr>
            </w:pPr>
            <w:r>
              <w:rPr>
                <w:rFonts w:hint="eastAsia"/>
                <w:b/>
                <w:bCs/>
                <w:color w:val="auto"/>
                <w:lang w:val="en-US" w:eastAsia="zh-CN"/>
              </w:rPr>
              <w:t>报名</w:t>
            </w:r>
            <w:r>
              <w:rPr>
                <w:rFonts w:hint="eastAsia"/>
                <w:b/>
                <w:bCs/>
                <w:color w:val="auto"/>
                <w:lang w:eastAsia="zh-CN"/>
              </w:rPr>
              <w:t>产品规格型号</w:t>
            </w:r>
          </w:p>
        </w:tc>
        <w:tc>
          <w:tcPr>
            <w:tcW w:w="1173" w:type="dxa"/>
            <w:noWrap w:val="0"/>
            <w:vAlign w:val="center"/>
          </w:tcPr>
          <w:p w14:paraId="7F290C82">
            <w:pPr>
              <w:jc w:val="center"/>
              <w:rPr>
                <w:rFonts w:hint="default" w:eastAsia="宋体"/>
                <w:b/>
                <w:bCs/>
                <w:color w:val="auto"/>
                <w:lang w:val="en-US" w:eastAsia="zh-CN"/>
              </w:rPr>
            </w:pPr>
            <w:r>
              <w:rPr>
                <w:rFonts w:hint="eastAsia"/>
                <w:b/>
                <w:bCs/>
                <w:color w:val="auto"/>
                <w:lang w:val="en-US" w:eastAsia="zh-CN"/>
              </w:rPr>
              <w:t>报名产品单位</w:t>
            </w:r>
          </w:p>
        </w:tc>
        <w:tc>
          <w:tcPr>
            <w:tcW w:w="1131" w:type="dxa"/>
            <w:noWrap w:val="0"/>
            <w:vAlign w:val="center"/>
          </w:tcPr>
          <w:p w14:paraId="7484A3F7">
            <w:pPr>
              <w:jc w:val="center"/>
              <w:rPr>
                <w:rFonts w:hint="eastAsia" w:eastAsia="宋体"/>
                <w:b/>
                <w:bCs/>
                <w:color w:val="auto"/>
                <w:lang w:eastAsia="zh-CN"/>
              </w:rPr>
            </w:pPr>
            <w:r>
              <w:rPr>
                <w:rFonts w:hint="eastAsia"/>
                <w:b/>
                <w:bCs/>
                <w:color w:val="auto"/>
              </w:rPr>
              <w:t>单价（元）</w:t>
            </w:r>
          </w:p>
        </w:tc>
        <w:tc>
          <w:tcPr>
            <w:tcW w:w="1131" w:type="dxa"/>
            <w:noWrap w:val="0"/>
            <w:vAlign w:val="center"/>
          </w:tcPr>
          <w:p w14:paraId="08AF8B9F">
            <w:pPr>
              <w:jc w:val="center"/>
              <w:rPr>
                <w:rFonts w:hint="eastAsia"/>
                <w:b/>
                <w:bCs/>
                <w:color w:val="auto"/>
                <w:lang w:eastAsia="zh-CN"/>
              </w:rPr>
            </w:pPr>
            <w:r>
              <w:rPr>
                <w:rFonts w:hint="eastAsia"/>
                <w:b/>
                <w:bCs/>
                <w:color w:val="auto"/>
                <w:lang w:eastAsia="zh-CN"/>
              </w:rPr>
              <w:t>阳光平台代码</w:t>
            </w:r>
          </w:p>
        </w:tc>
      </w:tr>
      <w:tr w14:paraId="128305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5" w:hRule="atLeast"/>
        </w:trPr>
        <w:tc>
          <w:tcPr>
            <w:tcW w:w="632" w:type="dxa"/>
            <w:noWrap w:val="0"/>
            <w:vAlign w:val="center"/>
          </w:tcPr>
          <w:p w14:paraId="4C81750E">
            <w:pPr>
              <w:keepNext w:val="0"/>
              <w:keepLines w:val="0"/>
              <w:widowControl/>
              <w:suppressLineNumbers w:val="0"/>
              <w:jc w:val="center"/>
              <w:textAlignment w:val="center"/>
              <w:rPr>
                <w:rFonts w:ascii="Times New Roman" w:hAnsi="Times New Roman"/>
                <w:color w:val="auto"/>
                <w:sz w:val="24"/>
              </w:rPr>
            </w:pPr>
          </w:p>
        </w:tc>
        <w:tc>
          <w:tcPr>
            <w:tcW w:w="934" w:type="dxa"/>
            <w:noWrap w:val="0"/>
            <w:vAlign w:val="center"/>
          </w:tcPr>
          <w:p w14:paraId="1833D78B">
            <w:pPr>
              <w:keepNext w:val="0"/>
              <w:keepLines w:val="0"/>
              <w:widowControl/>
              <w:suppressLineNumbers w:val="0"/>
              <w:jc w:val="center"/>
              <w:textAlignment w:val="center"/>
              <w:rPr>
                <w:rFonts w:ascii="Times New Roman" w:hAnsi="Times New Roman"/>
                <w:color w:val="auto"/>
                <w:sz w:val="24"/>
              </w:rPr>
            </w:pPr>
          </w:p>
        </w:tc>
        <w:tc>
          <w:tcPr>
            <w:tcW w:w="1582" w:type="dxa"/>
            <w:noWrap w:val="0"/>
            <w:vAlign w:val="center"/>
          </w:tcPr>
          <w:p w14:paraId="335730B7">
            <w:pPr>
              <w:keepNext w:val="0"/>
              <w:keepLines w:val="0"/>
              <w:widowControl/>
              <w:suppressLineNumbers w:val="0"/>
              <w:jc w:val="center"/>
              <w:textAlignment w:val="center"/>
              <w:rPr>
                <w:rFonts w:ascii="Times New Roman" w:hAnsi="Times New Roman"/>
                <w:color w:val="auto"/>
                <w:sz w:val="24"/>
              </w:rPr>
            </w:pPr>
          </w:p>
        </w:tc>
        <w:tc>
          <w:tcPr>
            <w:tcW w:w="1193" w:type="dxa"/>
            <w:shd w:val="clear" w:color="auto" w:fill="auto"/>
            <w:noWrap w:val="0"/>
            <w:vAlign w:val="center"/>
          </w:tcPr>
          <w:p w14:paraId="5485A587">
            <w:pPr>
              <w:keepNext w:val="0"/>
              <w:keepLines w:val="0"/>
              <w:widowControl/>
              <w:suppressLineNumbers w:val="0"/>
              <w:jc w:val="center"/>
              <w:textAlignment w:val="center"/>
              <w:rPr>
                <w:rFonts w:hint="eastAsia" w:ascii="Calibri" w:hAnsi="Calibri" w:eastAsia="宋体" w:cs="Times New Roman"/>
                <w:color w:val="auto"/>
                <w:kern w:val="2"/>
                <w:sz w:val="21"/>
                <w:szCs w:val="24"/>
                <w:lang w:val="en-US" w:eastAsia="zh-CN" w:bidi="ar-SA"/>
              </w:rPr>
            </w:pPr>
          </w:p>
        </w:tc>
        <w:tc>
          <w:tcPr>
            <w:tcW w:w="1387" w:type="dxa"/>
            <w:noWrap w:val="0"/>
            <w:vAlign w:val="center"/>
          </w:tcPr>
          <w:p w14:paraId="09ACF4E1">
            <w:pPr>
              <w:keepNext w:val="0"/>
              <w:keepLines w:val="0"/>
              <w:widowControl/>
              <w:suppressLineNumbers w:val="0"/>
              <w:jc w:val="center"/>
              <w:textAlignment w:val="center"/>
              <w:rPr>
                <w:rFonts w:ascii="Times New Roman" w:hAnsi="Times New Roman"/>
                <w:color w:val="auto"/>
                <w:sz w:val="24"/>
              </w:rPr>
            </w:pPr>
          </w:p>
        </w:tc>
        <w:tc>
          <w:tcPr>
            <w:tcW w:w="1825" w:type="dxa"/>
            <w:shd w:val="clear" w:color="auto" w:fill="auto"/>
            <w:noWrap w:val="0"/>
            <w:vAlign w:val="center"/>
          </w:tcPr>
          <w:p w14:paraId="405EEBB2">
            <w:pPr>
              <w:keepNext w:val="0"/>
              <w:keepLines w:val="0"/>
              <w:widowControl/>
              <w:suppressLineNumbers w:val="0"/>
              <w:jc w:val="center"/>
              <w:textAlignment w:val="center"/>
              <w:rPr>
                <w:rFonts w:hint="eastAsia" w:ascii="Calibri" w:hAnsi="Calibri" w:eastAsia="宋体" w:cs="Times New Roman"/>
                <w:color w:val="auto"/>
                <w:kern w:val="2"/>
                <w:sz w:val="21"/>
                <w:szCs w:val="24"/>
                <w:lang w:val="en-US" w:eastAsia="zh-CN" w:bidi="ar-SA"/>
              </w:rPr>
            </w:pPr>
          </w:p>
        </w:tc>
        <w:tc>
          <w:tcPr>
            <w:tcW w:w="1382" w:type="dxa"/>
            <w:noWrap w:val="0"/>
            <w:vAlign w:val="center"/>
          </w:tcPr>
          <w:p w14:paraId="51BCA804">
            <w:pPr>
              <w:keepNext w:val="0"/>
              <w:keepLines w:val="0"/>
              <w:widowControl/>
              <w:suppressLineNumbers w:val="0"/>
              <w:jc w:val="center"/>
              <w:textAlignment w:val="center"/>
              <w:rPr>
                <w:rFonts w:hint="eastAsia" w:ascii="Times New Roman" w:hAnsi="Times New Roman" w:eastAsia="宋体"/>
                <w:color w:val="auto"/>
                <w:sz w:val="24"/>
                <w:lang w:val="en-US" w:eastAsia="zh-CN"/>
              </w:rPr>
            </w:pPr>
          </w:p>
        </w:tc>
        <w:tc>
          <w:tcPr>
            <w:tcW w:w="982" w:type="dxa"/>
            <w:noWrap w:val="0"/>
            <w:vAlign w:val="center"/>
          </w:tcPr>
          <w:p w14:paraId="02ED6188">
            <w:pPr>
              <w:keepNext w:val="0"/>
              <w:keepLines w:val="0"/>
              <w:widowControl/>
              <w:suppressLineNumbers w:val="0"/>
              <w:jc w:val="center"/>
              <w:textAlignment w:val="center"/>
              <w:rPr>
                <w:rFonts w:ascii="Times New Roman" w:hAnsi="Times New Roman"/>
                <w:color w:val="auto"/>
                <w:sz w:val="24"/>
              </w:rPr>
            </w:pPr>
          </w:p>
        </w:tc>
        <w:tc>
          <w:tcPr>
            <w:tcW w:w="1173" w:type="dxa"/>
            <w:noWrap w:val="0"/>
            <w:vAlign w:val="center"/>
          </w:tcPr>
          <w:p w14:paraId="62298EEB">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59CDE563">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6B01BE65">
            <w:pPr>
              <w:keepNext w:val="0"/>
              <w:keepLines w:val="0"/>
              <w:widowControl/>
              <w:suppressLineNumbers w:val="0"/>
              <w:jc w:val="center"/>
              <w:textAlignment w:val="center"/>
              <w:rPr>
                <w:rFonts w:ascii="Times New Roman" w:hAnsi="Times New Roman"/>
                <w:color w:val="auto"/>
                <w:sz w:val="24"/>
              </w:rPr>
            </w:pPr>
          </w:p>
        </w:tc>
      </w:tr>
      <w:tr w14:paraId="3EA207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32" w:type="dxa"/>
            <w:noWrap w:val="0"/>
            <w:vAlign w:val="center"/>
          </w:tcPr>
          <w:p w14:paraId="40E60798">
            <w:pPr>
              <w:keepNext w:val="0"/>
              <w:keepLines w:val="0"/>
              <w:widowControl/>
              <w:suppressLineNumbers w:val="0"/>
              <w:jc w:val="center"/>
              <w:textAlignment w:val="center"/>
              <w:rPr>
                <w:rFonts w:ascii="Times New Roman" w:hAnsi="Times New Roman"/>
                <w:bCs/>
                <w:color w:val="auto"/>
                <w:sz w:val="24"/>
              </w:rPr>
            </w:pPr>
          </w:p>
        </w:tc>
        <w:tc>
          <w:tcPr>
            <w:tcW w:w="934" w:type="dxa"/>
            <w:noWrap w:val="0"/>
            <w:vAlign w:val="center"/>
          </w:tcPr>
          <w:p w14:paraId="2AE602B1">
            <w:pPr>
              <w:keepNext w:val="0"/>
              <w:keepLines w:val="0"/>
              <w:widowControl/>
              <w:suppressLineNumbers w:val="0"/>
              <w:jc w:val="center"/>
              <w:textAlignment w:val="center"/>
              <w:rPr>
                <w:rFonts w:ascii="Times New Roman" w:hAnsi="Times New Roman"/>
                <w:color w:val="auto"/>
                <w:sz w:val="24"/>
              </w:rPr>
            </w:pPr>
          </w:p>
        </w:tc>
        <w:tc>
          <w:tcPr>
            <w:tcW w:w="1582" w:type="dxa"/>
            <w:noWrap w:val="0"/>
            <w:vAlign w:val="center"/>
          </w:tcPr>
          <w:p w14:paraId="3830CE34">
            <w:pPr>
              <w:keepNext w:val="0"/>
              <w:keepLines w:val="0"/>
              <w:widowControl/>
              <w:suppressLineNumbers w:val="0"/>
              <w:jc w:val="center"/>
              <w:textAlignment w:val="center"/>
              <w:rPr>
                <w:rFonts w:ascii="Times New Roman" w:hAnsi="Times New Roman"/>
                <w:color w:val="auto"/>
                <w:sz w:val="24"/>
              </w:rPr>
            </w:pPr>
          </w:p>
        </w:tc>
        <w:tc>
          <w:tcPr>
            <w:tcW w:w="1193" w:type="dxa"/>
            <w:shd w:val="clear" w:color="auto" w:fill="auto"/>
            <w:noWrap w:val="0"/>
            <w:vAlign w:val="center"/>
          </w:tcPr>
          <w:p w14:paraId="09BADA2E">
            <w:pPr>
              <w:keepNext w:val="0"/>
              <w:keepLines w:val="0"/>
              <w:widowControl/>
              <w:suppressLineNumbers w:val="0"/>
              <w:jc w:val="center"/>
              <w:textAlignment w:val="center"/>
              <w:rPr>
                <w:rFonts w:hint="eastAsia" w:ascii="Calibri" w:hAnsi="Calibri" w:eastAsia="宋体" w:cs="Times New Roman"/>
                <w:color w:val="auto"/>
                <w:kern w:val="2"/>
                <w:sz w:val="21"/>
                <w:szCs w:val="24"/>
                <w:lang w:val="en-US" w:eastAsia="zh-CN" w:bidi="ar-SA"/>
              </w:rPr>
            </w:pPr>
          </w:p>
        </w:tc>
        <w:tc>
          <w:tcPr>
            <w:tcW w:w="1387" w:type="dxa"/>
            <w:noWrap w:val="0"/>
            <w:vAlign w:val="center"/>
          </w:tcPr>
          <w:p w14:paraId="736890A3">
            <w:pPr>
              <w:keepNext w:val="0"/>
              <w:keepLines w:val="0"/>
              <w:widowControl/>
              <w:suppressLineNumbers w:val="0"/>
              <w:jc w:val="center"/>
              <w:textAlignment w:val="center"/>
              <w:rPr>
                <w:rFonts w:ascii="Times New Roman" w:hAnsi="Times New Roman"/>
                <w:color w:val="auto"/>
                <w:sz w:val="24"/>
              </w:rPr>
            </w:pPr>
          </w:p>
        </w:tc>
        <w:tc>
          <w:tcPr>
            <w:tcW w:w="1825" w:type="dxa"/>
            <w:shd w:val="clear" w:color="auto" w:fill="auto"/>
            <w:noWrap w:val="0"/>
            <w:vAlign w:val="center"/>
          </w:tcPr>
          <w:p w14:paraId="1A39F08C">
            <w:pPr>
              <w:keepNext w:val="0"/>
              <w:keepLines w:val="0"/>
              <w:widowControl/>
              <w:suppressLineNumbers w:val="0"/>
              <w:jc w:val="center"/>
              <w:textAlignment w:val="center"/>
              <w:rPr>
                <w:rFonts w:ascii="Calibri" w:hAnsi="Calibri" w:eastAsia="宋体" w:cs="Times New Roman"/>
                <w:color w:val="auto"/>
                <w:kern w:val="2"/>
                <w:sz w:val="21"/>
                <w:szCs w:val="24"/>
                <w:lang w:val="en-US" w:eastAsia="zh-CN" w:bidi="ar-SA"/>
              </w:rPr>
            </w:pPr>
          </w:p>
        </w:tc>
        <w:tc>
          <w:tcPr>
            <w:tcW w:w="1382" w:type="dxa"/>
            <w:noWrap w:val="0"/>
            <w:vAlign w:val="center"/>
          </w:tcPr>
          <w:p w14:paraId="2012FFF5">
            <w:pPr>
              <w:keepNext w:val="0"/>
              <w:keepLines w:val="0"/>
              <w:widowControl/>
              <w:suppressLineNumbers w:val="0"/>
              <w:jc w:val="center"/>
              <w:textAlignment w:val="center"/>
              <w:rPr>
                <w:rFonts w:ascii="Times New Roman" w:hAnsi="Times New Roman"/>
                <w:color w:val="auto"/>
                <w:sz w:val="24"/>
              </w:rPr>
            </w:pPr>
          </w:p>
        </w:tc>
        <w:tc>
          <w:tcPr>
            <w:tcW w:w="982" w:type="dxa"/>
            <w:noWrap w:val="0"/>
            <w:vAlign w:val="center"/>
          </w:tcPr>
          <w:p w14:paraId="1B14CFD1">
            <w:pPr>
              <w:keepNext w:val="0"/>
              <w:keepLines w:val="0"/>
              <w:widowControl/>
              <w:suppressLineNumbers w:val="0"/>
              <w:jc w:val="center"/>
              <w:textAlignment w:val="center"/>
              <w:rPr>
                <w:rFonts w:ascii="Times New Roman" w:hAnsi="Times New Roman"/>
                <w:color w:val="auto"/>
                <w:sz w:val="24"/>
              </w:rPr>
            </w:pPr>
          </w:p>
        </w:tc>
        <w:tc>
          <w:tcPr>
            <w:tcW w:w="1173" w:type="dxa"/>
            <w:noWrap w:val="0"/>
            <w:vAlign w:val="center"/>
          </w:tcPr>
          <w:p w14:paraId="0C574ECF">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7971D9F3">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235A606E">
            <w:pPr>
              <w:keepNext w:val="0"/>
              <w:keepLines w:val="0"/>
              <w:widowControl/>
              <w:suppressLineNumbers w:val="0"/>
              <w:jc w:val="center"/>
              <w:textAlignment w:val="center"/>
              <w:rPr>
                <w:rFonts w:ascii="Times New Roman" w:hAnsi="Times New Roman"/>
                <w:color w:val="auto"/>
                <w:sz w:val="24"/>
              </w:rPr>
            </w:pPr>
          </w:p>
        </w:tc>
      </w:tr>
      <w:tr w14:paraId="64A427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8" w:hRule="atLeast"/>
        </w:trPr>
        <w:tc>
          <w:tcPr>
            <w:tcW w:w="632" w:type="dxa"/>
            <w:noWrap w:val="0"/>
            <w:vAlign w:val="center"/>
          </w:tcPr>
          <w:p w14:paraId="398DB629">
            <w:pPr>
              <w:keepNext w:val="0"/>
              <w:keepLines w:val="0"/>
              <w:widowControl/>
              <w:suppressLineNumbers w:val="0"/>
              <w:jc w:val="center"/>
              <w:textAlignment w:val="center"/>
              <w:rPr>
                <w:rFonts w:ascii="Times New Roman" w:hAnsi="Times New Roman"/>
                <w:bCs/>
                <w:color w:val="auto"/>
                <w:sz w:val="24"/>
              </w:rPr>
            </w:pPr>
          </w:p>
        </w:tc>
        <w:tc>
          <w:tcPr>
            <w:tcW w:w="934" w:type="dxa"/>
            <w:noWrap w:val="0"/>
            <w:vAlign w:val="center"/>
          </w:tcPr>
          <w:p w14:paraId="04B6E512">
            <w:pPr>
              <w:keepNext w:val="0"/>
              <w:keepLines w:val="0"/>
              <w:widowControl/>
              <w:suppressLineNumbers w:val="0"/>
              <w:jc w:val="center"/>
              <w:textAlignment w:val="center"/>
              <w:rPr>
                <w:rFonts w:ascii="Times New Roman" w:hAnsi="Times New Roman"/>
                <w:color w:val="auto"/>
                <w:sz w:val="24"/>
              </w:rPr>
            </w:pPr>
          </w:p>
        </w:tc>
        <w:tc>
          <w:tcPr>
            <w:tcW w:w="1582" w:type="dxa"/>
            <w:noWrap w:val="0"/>
            <w:vAlign w:val="center"/>
          </w:tcPr>
          <w:p w14:paraId="73D21988">
            <w:pPr>
              <w:keepNext w:val="0"/>
              <w:keepLines w:val="0"/>
              <w:widowControl/>
              <w:suppressLineNumbers w:val="0"/>
              <w:jc w:val="center"/>
              <w:textAlignment w:val="center"/>
              <w:rPr>
                <w:rFonts w:ascii="Times New Roman" w:hAnsi="Times New Roman"/>
                <w:color w:val="auto"/>
                <w:sz w:val="24"/>
              </w:rPr>
            </w:pPr>
          </w:p>
        </w:tc>
        <w:tc>
          <w:tcPr>
            <w:tcW w:w="1193" w:type="dxa"/>
            <w:shd w:val="clear" w:color="auto" w:fill="auto"/>
            <w:noWrap w:val="0"/>
            <w:vAlign w:val="center"/>
          </w:tcPr>
          <w:p w14:paraId="3256C83B">
            <w:pPr>
              <w:keepNext w:val="0"/>
              <w:keepLines w:val="0"/>
              <w:widowControl/>
              <w:suppressLineNumbers w:val="0"/>
              <w:jc w:val="center"/>
              <w:textAlignment w:val="center"/>
              <w:rPr>
                <w:rFonts w:hint="eastAsia" w:ascii="Calibri" w:hAnsi="Calibri" w:eastAsia="宋体" w:cs="Times New Roman"/>
                <w:color w:val="auto"/>
                <w:kern w:val="2"/>
                <w:sz w:val="21"/>
                <w:szCs w:val="24"/>
                <w:lang w:val="en-US" w:eastAsia="zh-CN" w:bidi="ar-SA"/>
              </w:rPr>
            </w:pPr>
          </w:p>
        </w:tc>
        <w:tc>
          <w:tcPr>
            <w:tcW w:w="1387" w:type="dxa"/>
            <w:noWrap w:val="0"/>
            <w:vAlign w:val="center"/>
          </w:tcPr>
          <w:p w14:paraId="2C7BCA46">
            <w:pPr>
              <w:keepNext w:val="0"/>
              <w:keepLines w:val="0"/>
              <w:widowControl/>
              <w:suppressLineNumbers w:val="0"/>
              <w:jc w:val="center"/>
              <w:textAlignment w:val="center"/>
              <w:rPr>
                <w:rFonts w:ascii="Times New Roman" w:hAnsi="Times New Roman"/>
                <w:color w:val="auto"/>
                <w:sz w:val="24"/>
              </w:rPr>
            </w:pPr>
          </w:p>
        </w:tc>
        <w:tc>
          <w:tcPr>
            <w:tcW w:w="1825" w:type="dxa"/>
            <w:shd w:val="clear" w:color="auto" w:fill="auto"/>
            <w:noWrap w:val="0"/>
            <w:vAlign w:val="center"/>
          </w:tcPr>
          <w:p w14:paraId="6E4561F4">
            <w:pPr>
              <w:keepNext w:val="0"/>
              <w:keepLines w:val="0"/>
              <w:widowControl/>
              <w:suppressLineNumbers w:val="0"/>
              <w:jc w:val="center"/>
              <w:textAlignment w:val="center"/>
              <w:rPr>
                <w:rFonts w:ascii="Calibri" w:hAnsi="Calibri" w:eastAsia="宋体" w:cs="Times New Roman"/>
                <w:color w:val="auto"/>
                <w:kern w:val="2"/>
                <w:sz w:val="21"/>
                <w:szCs w:val="24"/>
                <w:lang w:val="en-US" w:eastAsia="zh-CN" w:bidi="ar-SA"/>
              </w:rPr>
            </w:pPr>
          </w:p>
        </w:tc>
        <w:tc>
          <w:tcPr>
            <w:tcW w:w="1382" w:type="dxa"/>
            <w:noWrap w:val="0"/>
            <w:vAlign w:val="center"/>
          </w:tcPr>
          <w:p w14:paraId="425A0D7A">
            <w:pPr>
              <w:keepNext w:val="0"/>
              <w:keepLines w:val="0"/>
              <w:widowControl/>
              <w:suppressLineNumbers w:val="0"/>
              <w:jc w:val="center"/>
              <w:textAlignment w:val="center"/>
              <w:rPr>
                <w:rFonts w:ascii="Times New Roman" w:hAnsi="Times New Roman"/>
                <w:color w:val="auto"/>
                <w:sz w:val="24"/>
              </w:rPr>
            </w:pPr>
          </w:p>
        </w:tc>
        <w:tc>
          <w:tcPr>
            <w:tcW w:w="982" w:type="dxa"/>
            <w:noWrap w:val="0"/>
            <w:vAlign w:val="center"/>
          </w:tcPr>
          <w:p w14:paraId="7718382D">
            <w:pPr>
              <w:keepNext w:val="0"/>
              <w:keepLines w:val="0"/>
              <w:widowControl/>
              <w:suppressLineNumbers w:val="0"/>
              <w:jc w:val="center"/>
              <w:textAlignment w:val="center"/>
              <w:rPr>
                <w:rFonts w:ascii="Times New Roman" w:hAnsi="Times New Roman"/>
                <w:color w:val="auto"/>
                <w:sz w:val="24"/>
              </w:rPr>
            </w:pPr>
          </w:p>
        </w:tc>
        <w:tc>
          <w:tcPr>
            <w:tcW w:w="1173" w:type="dxa"/>
            <w:noWrap w:val="0"/>
            <w:vAlign w:val="center"/>
          </w:tcPr>
          <w:p w14:paraId="61980841">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69E23782">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541DB4AA">
            <w:pPr>
              <w:keepNext w:val="0"/>
              <w:keepLines w:val="0"/>
              <w:widowControl/>
              <w:suppressLineNumbers w:val="0"/>
              <w:jc w:val="center"/>
              <w:textAlignment w:val="center"/>
              <w:rPr>
                <w:rFonts w:ascii="Times New Roman" w:hAnsi="Times New Roman"/>
                <w:color w:val="auto"/>
                <w:sz w:val="24"/>
              </w:rPr>
            </w:pPr>
          </w:p>
        </w:tc>
      </w:tr>
      <w:tr w14:paraId="53DA8A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8" w:hRule="atLeast"/>
        </w:trPr>
        <w:tc>
          <w:tcPr>
            <w:tcW w:w="632" w:type="dxa"/>
            <w:noWrap w:val="0"/>
            <w:vAlign w:val="center"/>
          </w:tcPr>
          <w:p w14:paraId="4877E8E5">
            <w:pPr>
              <w:keepNext w:val="0"/>
              <w:keepLines w:val="0"/>
              <w:widowControl/>
              <w:suppressLineNumbers w:val="0"/>
              <w:jc w:val="center"/>
              <w:textAlignment w:val="center"/>
              <w:rPr>
                <w:rFonts w:ascii="Times New Roman" w:hAnsi="Times New Roman"/>
                <w:bCs/>
                <w:color w:val="auto"/>
                <w:sz w:val="24"/>
              </w:rPr>
            </w:pPr>
          </w:p>
        </w:tc>
        <w:tc>
          <w:tcPr>
            <w:tcW w:w="934" w:type="dxa"/>
            <w:noWrap w:val="0"/>
            <w:vAlign w:val="center"/>
          </w:tcPr>
          <w:p w14:paraId="068B8861">
            <w:pPr>
              <w:keepNext w:val="0"/>
              <w:keepLines w:val="0"/>
              <w:widowControl/>
              <w:suppressLineNumbers w:val="0"/>
              <w:jc w:val="center"/>
              <w:textAlignment w:val="center"/>
              <w:rPr>
                <w:rFonts w:ascii="Times New Roman" w:hAnsi="Times New Roman"/>
                <w:color w:val="auto"/>
                <w:sz w:val="24"/>
              </w:rPr>
            </w:pPr>
          </w:p>
        </w:tc>
        <w:tc>
          <w:tcPr>
            <w:tcW w:w="1582" w:type="dxa"/>
            <w:noWrap w:val="0"/>
            <w:vAlign w:val="center"/>
          </w:tcPr>
          <w:p w14:paraId="6A1DE363">
            <w:pPr>
              <w:keepNext w:val="0"/>
              <w:keepLines w:val="0"/>
              <w:widowControl/>
              <w:suppressLineNumbers w:val="0"/>
              <w:jc w:val="center"/>
              <w:textAlignment w:val="center"/>
              <w:rPr>
                <w:rFonts w:ascii="Times New Roman" w:hAnsi="Times New Roman"/>
                <w:color w:val="auto"/>
                <w:sz w:val="24"/>
              </w:rPr>
            </w:pPr>
          </w:p>
        </w:tc>
        <w:tc>
          <w:tcPr>
            <w:tcW w:w="1193" w:type="dxa"/>
            <w:shd w:val="clear" w:color="auto" w:fill="auto"/>
            <w:noWrap w:val="0"/>
            <w:vAlign w:val="center"/>
          </w:tcPr>
          <w:p w14:paraId="7FD86324">
            <w:pPr>
              <w:keepNext w:val="0"/>
              <w:keepLines w:val="0"/>
              <w:widowControl/>
              <w:suppressLineNumbers w:val="0"/>
              <w:jc w:val="center"/>
              <w:textAlignment w:val="center"/>
              <w:rPr>
                <w:rFonts w:hint="eastAsia" w:ascii="Calibri" w:hAnsi="Calibri" w:eastAsia="宋体" w:cs="Times New Roman"/>
                <w:color w:val="auto"/>
                <w:kern w:val="2"/>
                <w:sz w:val="21"/>
                <w:szCs w:val="24"/>
                <w:lang w:val="en-US" w:eastAsia="zh-CN" w:bidi="ar-SA"/>
              </w:rPr>
            </w:pPr>
          </w:p>
        </w:tc>
        <w:tc>
          <w:tcPr>
            <w:tcW w:w="1387" w:type="dxa"/>
            <w:noWrap w:val="0"/>
            <w:vAlign w:val="center"/>
          </w:tcPr>
          <w:p w14:paraId="14B6FC66">
            <w:pPr>
              <w:keepNext w:val="0"/>
              <w:keepLines w:val="0"/>
              <w:widowControl/>
              <w:suppressLineNumbers w:val="0"/>
              <w:jc w:val="center"/>
              <w:textAlignment w:val="center"/>
              <w:rPr>
                <w:rFonts w:ascii="Times New Roman" w:hAnsi="Times New Roman"/>
                <w:color w:val="auto"/>
                <w:sz w:val="24"/>
              </w:rPr>
            </w:pPr>
          </w:p>
        </w:tc>
        <w:tc>
          <w:tcPr>
            <w:tcW w:w="1825" w:type="dxa"/>
            <w:shd w:val="clear" w:color="auto" w:fill="auto"/>
            <w:noWrap w:val="0"/>
            <w:vAlign w:val="center"/>
          </w:tcPr>
          <w:p w14:paraId="0E6DB789">
            <w:pPr>
              <w:keepNext w:val="0"/>
              <w:keepLines w:val="0"/>
              <w:widowControl/>
              <w:suppressLineNumbers w:val="0"/>
              <w:jc w:val="center"/>
              <w:textAlignment w:val="center"/>
              <w:rPr>
                <w:rFonts w:ascii="Calibri" w:hAnsi="Calibri" w:eastAsia="宋体" w:cs="Times New Roman"/>
                <w:color w:val="auto"/>
                <w:kern w:val="2"/>
                <w:sz w:val="21"/>
                <w:szCs w:val="24"/>
                <w:lang w:val="en-US" w:eastAsia="zh-CN" w:bidi="ar-SA"/>
              </w:rPr>
            </w:pPr>
          </w:p>
        </w:tc>
        <w:tc>
          <w:tcPr>
            <w:tcW w:w="1382" w:type="dxa"/>
            <w:noWrap w:val="0"/>
            <w:vAlign w:val="center"/>
          </w:tcPr>
          <w:p w14:paraId="272EE11E">
            <w:pPr>
              <w:keepNext w:val="0"/>
              <w:keepLines w:val="0"/>
              <w:widowControl/>
              <w:suppressLineNumbers w:val="0"/>
              <w:jc w:val="center"/>
              <w:textAlignment w:val="center"/>
              <w:rPr>
                <w:rFonts w:ascii="Times New Roman" w:hAnsi="Times New Roman"/>
                <w:color w:val="auto"/>
                <w:sz w:val="24"/>
              </w:rPr>
            </w:pPr>
          </w:p>
        </w:tc>
        <w:tc>
          <w:tcPr>
            <w:tcW w:w="982" w:type="dxa"/>
            <w:noWrap w:val="0"/>
            <w:vAlign w:val="center"/>
          </w:tcPr>
          <w:p w14:paraId="3CFA6FA5">
            <w:pPr>
              <w:keepNext w:val="0"/>
              <w:keepLines w:val="0"/>
              <w:widowControl/>
              <w:suppressLineNumbers w:val="0"/>
              <w:jc w:val="center"/>
              <w:textAlignment w:val="center"/>
              <w:rPr>
                <w:rFonts w:ascii="Times New Roman" w:hAnsi="Times New Roman"/>
                <w:color w:val="auto"/>
                <w:sz w:val="24"/>
              </w:rPr>
            </w:pPr>
          </w:p>
        </w:tc>
        <w:tc>
          <w:tcPr>
            <w:tcW w:w="1173" w:type="dxa"/>
            <w:noWrap w:val="0"/>
            <w:vAlign w:val="center"/>
          </w:tcPr>
          <w:p w14:paraId="46750B48">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7563A5A7">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743AB5F2">
            <w:pPr>
              <w:keepNext w:val="0"/>
              <w:keepLines w:val="0"/>
              <w:widowControl/>
              <w:suppressLineNumbers w:val="0"/>
              <w:jc w:val="center"/>
              <w:textAlignment w:val="center"/>
              <w:rPr>
                <w:rFonts w:ascii="Times New Roman" w:hAnsi="Times New Roman"/>
                <w:color w:val="auto"/>
                <w:sz w:val="24"/>
              </w:rPr>
            </w:pPr>
          </w:p>
        </w:tc>
      </w:tr>
      <w:tr w14:paraId="57389B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8" w:hRule="atLeast"/>
        </w:trPr>
        <w:tc>
          <w:tcPr>
            <w:tcW w:w="632" w:type="dxa"/>
            <w:noWrap w:val="0"/>
            <w:vAlign w:val="center"/>
          </w:tcPr>
          <w:p w14:paraId="4C2F31AC">
            <w:pPr>
              <w:keepNext w:val="0"/>
              <w:keepLines w:val="0"/>
              <w:widowControl/>
              <w:suppressLineNumbers w:val="0"/>
              <w:jc w:val="center"/>
              <w:textAlignment w:val="center"/>
              <w:rPr>
                <w:rFonts w:ascii="Times New Roman" w:hAnsi="Times New Roman"/>
                <w:bCs/>
                <w:color w:val="auto"/>
                <w:sz w:val="24"/>
              </w:rPr>
            </w:pPr>
          </w:p>
        </w:tc>
        <w:tc>
          <w:tcPr>
            <w:tcW w:w="934" w:type="dxa"/>
            <w:noWrap w:val="0"/>
            <w:vAlign w:val="center"/>
          </w:tcPr>
          <w:p w14:paraId="27EA2465">
            <w:pPr>
              <w:keepNext w:val="0"/>
              <w:keepLines w:val="0"/>
              <w:widowControl/>
              <w:suppressLineNumbers w:val="0"/>
              <w:jc w:val="center"/>
              <w:textAlignment w:val="center"/>
              <w:rPr>
                <w:rFonts w:ascii="Times New Roman" w:hAnsi="Times New Roman"/>
                <w:color w:val="auto"/>
                <w:sz w:val="24"/>
              </w:rPr>
            </w:pPr>
          </w:p>
        </w:tc>
        <w:tc>
          <w:tcPr>
            <w:tcW w:w="1582" w:type="dxa"/>
            <w:noWrap w:val="0"/>
            <w:vAlign w:val="center"/>
          </w:tcPr>
          <w:p w14:paraId="66C3D7A3">
            <w:pPr>
              <w:keepNext w:val="0"/>
              <w:keepLines w:val="0"/>
              <w:widowControl/>
              <w:suppressLineNumbers w:val="0"/>
              <w:jc w:val="center"/>
              <w:textAlignment w:val="center"/>
              <w:rPr>
                <w:rFonts w:ascii="Times New Roman" w:hAnsi="Times New Roman"/>
                <w:color w:val="auto"/>
                <w:sz w:val="24"/>
              </w:rPr>
            </w:pPr>
          </w:p>
        </w:tc>
        <w:tc>
          <w:tcPr>
            <w:tcW w:w="1193" w:type="dxa"/>
            <w:shd w:val="clear" w:color="auto" w:fill="auto"/>
            <w:noWrap w:val="0"/>
            <w:vAlign w:val="center"/>
          </w:tcPr>
          <w:p w14:paraId="5FAAC1CA">
            <w:pPr>
              <w:keepNext w:val="0"/>
              <w:keepLines w:val="0"/>
              <w:widowControl/>
              <w:suppressLineNumbers w:val="0"/>
              <w:jc w:val="center"/>
              <w:textAlignment w:val="center"/>
              <w:rPr>
                <w:rFonts w:hint="eastAsia" w:ascii="Calibri" w:hAnsi="Calibri" w:eastAsia="宋体" w:cs="Times New Roman"/>
                <w:color w:val="auto"/>
                <w:kern w:val="2"/>
                <w:sz w:val="21"/>
                <w:szCs w:val="24"/>
                <w:lang w:val="en-US" w:eastAsia="zh-CN" w:bidi="ar-SA"/>
              </w:rPr>
            </w:pPr>
          </w:p>
        </w:tc>
        <w:tc>
          <w:tcPr>
            <w:tcW w:w="1387" w:type="dxa"/>
            <w:noWrap w:val="0"/>
            <w:vAlign w:val="center"/>
          </w:tcPr>
          <w:p w14:paraId="59FFFDDE">
            <w:pPr>
              <w:keepNext w:val="0"/>
              <w:keepLines w:val="0"/>
              <w:widowControl/>
              <w:suppressLineNumbers w:val="0"/>
              <w:jc w:val="center"/>
              <w:textAlignment w:val="center"/>
              <w:rPr>
                <w:rFonts w:ascii="Times New Roman" w:hAnsi="Times New Roman"/>
                <w:color w:val="auto"/>
                <w:sz w:val="24"/>
              </w:rPr>
            </w:pPr>
          </w:p>
        </w:tc>
        <w:tc>
          <w:tcPr>
            <w:tcW w:w="1825" w:type="dxa"/>
            <w:shd w:val="clear" w:color="auto" w:fill="auto"/>
            <w:noWrap w:val="0"/>
            <w:vAlign w:val="center"/>
          </w:tcPr>
          <w:p w14:paraId="749431C6">
            <w:pPr>
              <w:keepNext w:val="0"/>
              <w:keepLines w:val="0"/>
              <w:widowControl/>
              <w:suppressLineNumbers w:val="0"/>
              <w:jc w:val="center"/>
              <w:textAlignment w:val="center"/>
              <w:rPr>
                <w:rFonts w:ascii="Calibri" w:hAnsi="Calibri" w:eastAsia="宋体" w:cs="Times New Roman"/>
                <w:color w:val="auto"/>
                <w:kern w:val="2"/>
                <w:sz w:val="21"/>
                <w:szCs w:val="24"/>
                <w:lang w:val="en-US" w:eastAsia="zh-CN" w:bidi="ar-SA"/>
              </w:rPr>
            </w:pPr>
          </w:p>
        </w:tc>
        <w:tc>
          <w:tcPr>
            <w:tcW w:w="1382" w:type="dxa"/>
            <w:noWrap w:val="0"/>
            <w:vAlign w:val="center"/>
          </w:tcPr>
          <w:p w14:paraId="319CE50B">
            <w:pPr>
              <w:keepNext w:val="0"/>
              <w:keepLines w:val="0"/>
              <w:widowControl/>
              <w:suppressLineNumbers w:val="0"/>
              <w:jc w:val="center"/>
              <w:textAlignment w:val="center"/>
              <w:rPr>
                <w:rFonts w:ascii="Times New Roman" w:hAnsi="Times New Roman"/>
                <w:color w:val="auto"/>
                <w:sz w:val="24"/>
              </w:rPr>
            </w:pPr>
          </w:p>
        </w:tc>
        <w:tc>
          <w:tcPr>
            <w:tcW w:w="982" w:type="dxa"/>
            <w:noWrap w:val="0"/>
            <w:vAlign w:val="center"/>
          </w:tcPr>
          <w:p w14:paraId="1F9042AE">
            <w:pPr>
              <w:keepNext w:val="0"/>
              <w:keepLines w:val="0"/>
              <w:widowControl/>
              <w:suppressLineNumbers w:val="0"/>
              <w:jc w:val="center"/>
              <w:textAlignment w:val="center"/>
              <w:rPr>
                <w:rFonts w:ascii="Times New Roman" w:hAnsi="Times New Roman"/>
                <w:color w:val="auto"/>
                <w:sz w:val="24"/>
              </w:rPr>
            </w:pPr>
          </w:p>
        </w:tc>
        <w:tc>
          <w:tcPr>
            <w:tcW w:w="1173" w:type="dxa"/>
            <w:noWrap w:val="0"/>
            <w:vAlign w:val="center"/>
          </w:tcPr>
          <w:p w14:paraId="104F1533">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0608516D">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7843255C">
            <w:pPr>
              <w:keepNext w:val="0"/>
              <w:keepLines w:val="0"/>
              <w:widowControl/>
              <w:suppressLineNumbers w:val="0"/>
              <w:jc w:val="center"/>
              <w:textAlignment w:val="center"/>
              <w:rPr>
                <w:rFonts w:ascii="Times New Roman" w:hAnsi="Times New Roman"/>
                <w:color w:val="auto"/>
                <w:sz w:val="24"/>
              </w:rPr>
            </w:pPr>
          </w:p>
        </w:tc>
      </w:tr>
      <w:tr w14:paraId="14F9FB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8" w:hRule="atLeast"/>
        </w:trPr>
        <w:tc>
          <w:tcPr>
            <w:tcW w:w="632" w:type="dxa"/>
            <w:noWrap w:val="0"/>
            <w:vAlign w:val="center"/>
          </w:tcPr>
          <w:p w14:paraId="6B06A3F5">
            <w:pPr>
              <w:keepNext w:val="0"/>
              <w:keepLines w:val="0"/>
              <w:widowControl/>
              <w:suppressLineNumbers w:val="0"/>
              <w:jc w:val="center"/>
              <w:textAlignment w:val="center"/>
              <w:rPr>
                <w:rFonts w:ascii="Times New Roman" w:hAnsi="Times New Roman"/>
                <w:bCs/>
                <w:color w:val="auto"/>
                <w:sz w:val="24"/>
              </w:rPr>
            </w:pPr>
          </w:p>
        </w:tc>
        <w:tc>
          <w:tcPr>
            <w:tcW w:w="934" w:type="dxa"/>
            <w:noWrap w:val="0"/>
            <w:vAlign w:val="center"/>
          </w:tcPr>
          <w:p w14:paraId="13DF0F80">
            <w:pPr>
              <w:keepNext w:val="0"/>
              <w:keepLines w:val="0"/>
              <w:widowControl/>
              <w:suppressLineNumbers w:val="0"/>
              <w:jc w:val="center"/>
              <w:textAlignment w:val="center"/>
              <w:rPr>
                <w:rFonts w:ascii="Times New Roman" w:hAnsi="Times New Roman"/>
                <w:color w:val="auto"/>
                <w:sz w:val="24"/>
              </w:rPr>
            </w:pPr>
          </w:p>
        </w:tc>
        <w:tc>
          <w:tcPr>
            <w:tcW w:w="1582" w:type="dxa"/>
            <w:noWrap w:val="0"/>
            <w:vAlign w:val="center"/>
          </w:tcPr>
          <w:p w14:paraId="39875127">
            <w:pPr>
              <w:keepNext w:val="0"/>
              <w:keepLines w:val="0"/>
              <w:widowControl/>
              <w:suppressLineNumbers w:val="0"/>
              <w:jc w:val="center"/>
              <w:textAlignment w:val="center"/>
              <w:rPr>
                <w:rFonts w:ascii="Times New Roman" w:hAnsi="Times New Roman"/>
                <w:color w:val="auto"/>
                <w:sz w:val="24"/>
              </w:rPr>
            </w:pPr>
          </w:p>
        </w:tc>
        <w:tc>
          <w:tcPr>
            <w:tcW w:w="1193" w:type="dxa"/>
            <w:shd w:val="clear" w:color="auto" w:fill="auto"/>
            <w:noWrap w:val="0"/>
            <w:vAlign w:val="center"/>
          </w:tcPr>
          <w:p w14:paraId="2BCAB048">
            <w:pPr>
              <w:keepNext w:val="0"/>
              <w:keepLines w:val="0"/>
              <w:widowControl/>
              <w:suppressLineNumbers w:val="0"/>
              <w:jc w:val="center"/>
              <w:textAlignment w:val="center"/>
              <w:rPr>
                <w:rFonts w:hint="eastAsia" w:ascii="Calibri" w:hAnsi="Calibri" w:eastAsia="宋体" w:cs="Times New Roman"/>
                <w:color w:val="auto"/>
                <w:kern w:val="2"/>
                <w:sz w:val="21"/>
                <w:szCs w:val="24"/>
                <w:lang w:val="en-US" w:eastAsia="zh-CN" w:bidi="ar-SA"/>
              </w:rPr>
            </w:pPr>
          </w:p>
        </w:tc>
        <w:tc>
          <w:tcPr>
            <w:tcW w:w="1387" w:type="dxa"/>
            <w:noWrap w:val="0"/>
            <w:vAlign w:val="center"/>
          </w:tcPr>
          <w:p w14:paraId="1B328D14">
            <w:pPr>
              <w:keepNext w:val="0"/>
              <w:keepLines w:val="0"/>
              <w:widowControl/>
              <w:suppressLineNumbers w:val="0"/>
              <w:jc w:val="center"/>
              <w:textAlignment w:val="center"/>
              <w:rPr>
                <w:rFonts w:ascii="Times New Roman" w:hAnsi="Times New Roman"/>
                <w:color w:val="auto"/>
                <w:sz w:val="24"/>
              </w:rPr>
            </w:pPr>
          </w:p>
        </w:tc>
        <w:tc>
          <w:tcPr>
            <w:tcW w:w="1825" w:type="dxa"/>
            <w:shd w:val="clear" w:color="auto" w:fill="auto"/>
            <w:noWrap w:val="0"/>
            <w:vAlign w:val="center"/>
          </w:tcPr>
          <w:p w14:paraId="1B7CF350">
            <w:pPr>
              <w:keepNext w:val="0"/>
              <w:keepLines w:val="0"/>
              <w:widowControl/>
              <w:suppressLineNumbers w:val="0"/>
              <w:jc w:val="center"/>
              <w:textAlignment w:val="center"/>
              <w:rPr>
                <w:rFonts w:ascii="Calibri" w:hAnsi="Calibri" w:eastAsia="宋体" w:cs="Times New Roman"/>
                <w:color w:val="auto"/>
                <w:kern w:val="2"/>
                <w:sz w:val="21"/>
                <w:szCs w:val="24"/>
                <w:lang w:val="en-US" w:eastAsia="zh-CN" w:bidi="ar-SA"/>
              </w:rPr>
            </w:pPr>
          </w:p>
        </w:tc>
        <w:tc>
          <w:tcPr>
            <w:tcW w:w="1382" w:type="dxa"/>
            <w:noWrap w:val="0"/>
            <w:vAlign w:val="center"/>
          </w:tcPr>
          <w:p w14:paraId="1F13033E">
            <w:pPr>
              <w:keepNext w:val="0"/>
              <w:keepLines w:val="0"/>
              <w:widowControl/>
              <w:suppressLineNumbers w:val="0"/>
              <w:jc w:val="center"/>
              <w:textAlignment w:val="center"/>
              <w:rPr>
                <w:rFonts w:ascii="Times New Roman" w:hAnsi="Times New Roman"/>
                <w:color w:val="auto"/>
                <w:sz w:val="24"/>
              </w:rPr>
            </w:pPr>
          </w:p>
        </w:tc>
        <w:tc>
          <w:tcPr>
            <w:tcW w:w="982" w:type="dxa"/>
            <w:noWrap w:val="0"/>
            <w:vAlign w:val="center"/>
          </w:tcPr>
          <w:p w14:paraId="619C0A2E">
            <w:pPr>
              <w:keepNext w:val="0"/>
              <w:keepLines w:val="0"/>
              <w:widowControl/>
              <w:suppressLineNumbers w:val="0"/>
              <w:jc w:val="center"/>
              <w:textAlignment w:val="center"/>
              <w:rPr>
                <w:rFonts w:ascii="Times New Roman" w:hAnsi="Times New Roman"/>
                <w:color w:val="auto"/>
                <w:sz w:val="24"/>
              </w:rPr>
            </w:pPr>
          </w:p>
        </w:tc>
        <w:tc>
          <w:tcPr>
            <w:tcW w:w="1173" w:type="dxa"/>
            <w:noWrap w:val="0"/>
            <w:vAlign w:val="center"/>
          </w:tcPr>
          <w:p w14:paraId="2820FBEF">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4F1F83E8">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3574EFBA">
            <w:pPr>
              <w:keepNext w:val="0"/>
              <w:keepLines w:val="0"/>
              <w:widowControl/>
              <w:suppressLineNumbers w:val="0"/>
              <w:jc w:val="center"/>
              <w:textAlignment w:val="center"/>
              <w:rPr>
                <w:rFonts w:ascii="Times New Roman" w:hAnsi="Times New Roman"/>
                <w:color w:val="auto"/>
                <w:sz w:val="24"/>
              </w:rPr>
            </w:pPr>
          </w:p>
        </w:tc>
      </w:tr>
      <w:tr w14:paraId="14DC8C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8" w:hRule="atLeast"/>
        </w:trPr>
        <w:tc>
          <w:tcPr>
            <w:tcW w:w="632" w:type="dxa"/>
            <w:noWrap w:val="0"/>
            <w:vAlign w:val="center"/>
          </w:tcPr>
          <w:p w14:paraId="759BB344">
            <w:pPr>
              <w:keepNext w:val="0"/>
              <w:keepLines w:val="0"/>
              <w:widowControl/>
              <w:suppressLineNumbers w:val="0"/>
              <w:jc w:val="center"/>
              <w:textAlignment w:val="center"/>
              <w:rPr>
                <w:rFonts w:ascii="Times New Roman" w:hAnsi="Times New Roman"/>
                <w:bCs/>
                <w:color w:val="auto"/>
                <w:sz w:val="24"/>
              </w:rPr>
            </w:pPr>
          </w:p>
        </w:tc>
        <w:tc>
          <w:tcPr>
            <w:tcW w:w="934" w:type="dxa"/>
            <w:noWrap w:val="0"/>
            <w:vAlign w:val="center"/>
          </w:tcPr>
          <w:p w14:paraId="70A90905">
            <w:pPr>
              <w:keepNext w:val="0"/>
              <w:keepLines w:val="0"/>
              <w:widowControl/>
              <w:suppressLineNumbers w:val="0"/>
              <w:jc w:val="center"/>
              <w:textAlignment w:val="center"/>
              <w:rPr>
                <w:rFonts w:ascii="Times New Roman" w:hAnsi="Times New Roman"/>
                <w:color w:val="auto"/>
                <w:sz w:val="24"/>
              </w:rPr>
            </w:pPr>
          </w:p>
        </w:tc>
        <w:tc>
          <w:tcPr>
            <w:tcW w:w="1582" w:type="dxa"/>
            <w:noWrap w:val="0"/>
            <w:vAlign w:val="center"/>
          </w:tcPr>
          <w:p w14:paraId="3B8B387B">
            <w:pPr>
              <w:keepNext w:val="0"/>
              <w:keepLines w:val="0"/>
              <w:widowControl/>
              <w:suppressLineNumbers w:val="0"/>
              <w:jc w:val="center"/>
              <w:textAlignment w:val="center"/>
              <w:rPr>
                <w:rFonts w:ascii="Times New Roman" w:hAnsi="Times New Roman"/>
                <w:color w:val="auto"/>
                <w:sz w:val="24"/>
              </w:rPr>
            </w:pPr>
          </w:p>
        </w:tc>
        <w:tc>
          <w:tcPr>
            <w:tcW w:w="1193" w:type="dxa"/>
            <w:shd w:val="clear" w:color="auto" w:fill="auto"/>
            <w:noWrap w:val="0"/>
            <w:vAlign w:val="center"/>
          </w:tcPr>
          <w:p w14:paraId="50BFD4B2">
            <w:pPr>
              <w:keepNext w:val="0"/>
              <w:keepLines w:val="0"/>
              <w:widowControl/>
              <w:suppressLineNumbers w:val="0"/>
              <w:jc w:val="center"/>
              <w:textAlignment w:val="center"/>
              <w:rPr>
                <w:rFonts w:hint="eastAsia" w:ascii="Calibri" w:hAnsi="Calibri" w:eastAsia="宋体" w:cs="Times New Roman"/>
                <w:color w:val="auto"/>
                <w:kern w:val="2"/>
                <w:sz w:val="21"/>
                <w:szCs w:val="24"/>
                <w:lang w:val="en-US" w:eastAsia="zh-CN" w:bidi="ar-SA"/>
              </w:rPr>
            </w:pPr>
          </w:p>
        </w:tc>
        <w:tc>
          <w:tcPr>
            <w:tcW w:w="1387" w:type="dxa"/>
            <w:noWrap w:val="0"/>
            <w:vAlign w:val="center"/>
          </w:tcPr>
          <w:p w14:paraId="50A50715">
            <w:pPr>
              <w:keepNext w:val="0"/>
              <w:keepLines w:val="0"/>
              <w:widowControl/>
              <w:suppressLineNumbers w:val="0"/>
              <w:jc w:val="center"/>
              <w:textAlignment w:val="center"/>
              <w:rPr>
                <w:rFonts w:ascii="Times New Roman" w:hAnsi="Times New Roman"/>
                <w:color w:val="auto"/>
                <w:sz w:val="24"/>
              </w:rPr>
            </w:pPr>
          </w:p>
        </w:tc>
        <w:tc>
          <w:tcPr>
            <w:tcW w:w="1825" w:type="dxa"/>
            <w:shd w:val="clear" w:color="auto" w:fill="auto"/>
            <w:noWrap w:val="0"/>
            <w:vAlign w:val="center"/>
          </w:tcPr>
          <w:p w14:paraId="2349486B">
            <w:pPr>
              <w:keepNext w:val="0"/>
              <w:keepLines w:val="0"/>
              <w:widowControl/>
              <w:suppressLineNumbers w:val="0"/>
              <w:jc w:val="center"/>
              <w:textAlignment w:val="center"/>
              <w:rPr>
                <w:rFonts w:ascii="Calibri" w:hAnsi="Calibri" w:eastAsia="宋体" w:cs="Times New Roman"/>
                <w:color w:val="auto"/>
                <w:kern w:val="2"/>
                <w:sz w:val="21"/>
                <w:szCs w:val="24"/>
                <w:lang w:val="en-US" w:eastAsia="zh-CN" w:bidi="ar-SA"/>
              </w:rPr>
            </w:pPr>
          </w:p>
        </w:tc>
        <w:tc>
          <w:tcPr>
            <w:tcW w:w="1382" w:type="dxa"/>
            <w:noWrap w:val="0"/>
            <w:vAlign w:val="center"/>
          </w:tcPr>
          <w:p w14:paraId="22E212DA">
            <w:pPr>
              <w:keepNext w:val="0"/>
              <w:keepLines w:val="0"/>
              <w:widowControl/>
              <w:suppressLineNumbers w:val="0"/>
              <w:jc w:val="center"/>
              <w:textAlignment w:val="center"/>
              <w:rPr>
                <w:rFonts w:ascii="Times New Roman" w:hAnsi="Times New Roman"/>
                <w:color w:val="auto"/>
                <w:sz w:val="24"/>
              </w:rPr>
            </w:pPr>
          </w:p>
        </w:tc>
        <w:tc>
          <w:tcPr>
            <w:tcW w:w="982" w:type="dxa"/>
            <w:noWrap w:val="0"/>
            <w:vAlign w:val="center"/>
          </w:tcPr>
          <w:p w14:paraId="0D1DAD1C">
            <w:pPr>
              <w:keepNext w:val="0"/>
              <w:keepLines w:val="0"/>
              <w:widowControl/>
              <w:suppressLineNumbers w:val="0"/>
              <w:jc w:val="center"/>
              <w:textAlignment w:val="center"/>
              <w:rPr>
                <w:rFonts w:ascii="Times New Roman" w:hAnsi="Times New Roman"/>
                <w:color w:val="auto"/>
                <w:sz w:val="24"/>
              </w:rPr>
            </w:pPr>
          </w:p>
        </w:tc>
        <w:tc>
          <w:tcPr>
            <w:tcW w:w="1173" w:type="dxa"/>
            <w:noWrap w:val="0"/>
            <w:vAlign w:val="center"/>
          </w:tcPr>
          <w:p w14:paraId="55DCD9A5">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7834C2F8">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2BFD0559">
            <w:pPr>
              <w:keepNext w:val="0"/>
              <w:keepLines w:val="0"/>
              <w:widowControl/>
              <w:suppressLineNumbers w:val="0"/>
              <w:jc w:val="center"/>
              <w:textAlignment w:val="center"/>
              <w:rPr>
                <w:rFonts w:ascii="Times New Roman" w:hAnsi="Times New Roman"/>
                <w:color w:val="auto"/>
                <w:sz w:val="24"/>
              </w:rPr>
            </w:pPr>
          </w:p>
        </w:tc>
      </w:tr>
      <w:tr w14:paraId="4B74E7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8" w:hRule="atLeast"/>
        </w:trPr>
        <w:tc>
          <w:tcPr>
            <w:tcW w:w="632" w:type="dxa"/>
            <w:noWrap w:val="0"/>
            <w:vAlign w:val="center"/>
          </w:tcPr>
          <w:p w14:paraId="6811036D">
            <w:pPr>
              <w:keepNext w:val="0"/>
              <w:keepLines w:val="0"/>
              <w:widowControl/>
              <w:suppressLineNumbers w:val="0"/>
              <w:jc w:val="center"/>
              <w:textAlignment w:val="center"/>
              <w:rPr>
                <w:rFonts w:ascii="Times New Roman" w:hAnsi="Times New Roman"/>
                <w:bCs/>
                <w:color w:val="auto"/>
                <w:sz w:val="24"/>
              </w:rPr>
            </w:pPr>
          </w:p>
        </w:tc>
        <w:tc>
          <w:tcPr>
            <w:tcW w:w="934" w:type="dxa"/>
            <w:noWrap w:val="0"/>
            <w:vAlign w:val="center"/>
          </w:tcPr>
          <w:p w14:paraId="00BD4B70">
            <w:pPr>
              <w:keepNext w:val="0"/>
              <w:keepLines w:val="0"/>
              <w:widowControl/>
              <w:suppressLineNumbers w:val="0"/>
              <w:jc w:val="center"/>
              <w:textAlignment w:val="center"/>
              <w:rPr>
                <w:rFonts w:ascii="Times New Roman" w:hAnsi="Times New Roman"/>
                <w:color w:val="auto"/>
                <w:sz w:val="24"/>
              </w:rPr>
            </w:pPr>
          </w:p>
        </w:tc>
        <w:tc>
          <w:tcPr>
            <w:tcW w:w="1582" w:type="dxa"/>
            <w:noWrap w:val="0"/>
            <w:vAlign w:val="center"/>
          </w:tcPr>
          <w:p w14:paraId="3BF4A893">
            <w:pPr>
              <w:keepNext w:val="0"/>
              <w:keepLines w:val="0"/>
              <w:widowControl/>
              <w:suppressLineNumbers w:val="0"/>
              <w:jc w:val="center"/>
              <w:textAlignment w:val="center"/>
              <w:rPr>
                <w:rFonts w:ascii="Times New Roman" w:hAnsi="Times New Roman"/>
                <w:color w:val="auto"/>
                <w:sz w:val="24"/>
              </w:rPr>
            </w:pPr>
          </w:p>
        </w:tc>
        <w:tc>
          <w:tcPr>
            <w:tcW w:w="1193" w:type="dxa"/>
            <w:shd w:val="clear" w:color="auto" w:fill="auto"/>
            <w:noWrap w:val="0"/>
            <w:vAlign w:val="center"/>
          </w:tcPr>
          <w:p w14:paraId="5D439134">
            <w:pPr>
              <w:keepNext w:val="0"/>
              <w:keepLines w:val="0"/>
              <w:widowControl/>
              <w:suppressLineNumbers w:val="0"/>
              <w:jc w:val="center"/>
              <w:textAlignment w:val="center"/>
              <w:rPr>
                <w:rFonts w:hint="eastAsia" w:ascii="Calibri" w:hAnsi="Calibri" w:eastAsia="宋体" w:cs="Times New Roman"/>
                <w:color w:val="auto"/>
                <w:kern w:val="2"/>
                <w:sz w:val="21"/>
                <w:szCs w:val="24"/>
                <w:lang w:val="en-US" w:eastAsia="zh-CN" w:bidi="ar-SA"/>
              </w:rPr>
            </w:pPr>
          </w:p>
        </w:tc>
        <w:tc>
          <w:tcPr>
            <w:tcW w:w="1387" w:type="dxa"/>
            <w:noWrap w:val="0"/>
            <w:vAlign w:val="center"/>
          </w:tcPr>
          <w:p w14:paraId="43665FD5">
            <w:pPr>
              <w:keepNext w:val="0"/>
              <w:keepLines w:val="0"/>
              <w:widowControl/>
              <w:suppressLineNumbers w:val="0"/>
              <w:jc w:val="center"/>
              <w:textAlignment w:val="center"/>
              <w:rPr>
                <w:rFonts w:ascii="Times New Roman" w:hAnsi="Times New Roman"/>
                <w:color w:val="auto"/>
                <w:sz w:val="24"/>
              </w:rPr>
            </w:pPr>
          </w:p>
        </w:tc>
        <w:tc>
          <w:tcPr>
            <w:tcW w:w="1825" w:type="dxa"/>
            <w:shd w:val="clear" w:color="auto" w:fill="auto"/>
            <w:noWrap w:val="0"/>
            <w:vAlign w:val="center"/>
          </w:tcPr>
          <w:p w14:paraId="3745FF9D">
            <w:pPr>
              <w:keepNext w:val="0"/>
              <w:keepLines w:val="0"/>
              <w:widowControl/>
              <w:suppressLineNumbers w:val="0"/>
              <w:jc w:val="center"/>
              <w:textAlignment w:val="center"/>
              <w:rPr>
                <w:rFonts w:ascii="Calibri" w:hAnsi="Calibri" w:eastAsia="宋体" w:cs="Times New Roman"/>
                <w:color w:val="auto"/>
                <w:kern w:val="2"/>
                <w:sz w:val="21"/>
                <w:szCs w:val="24"/>
                <w:lang w:val="en-US" w:eastAsia="zh-CN" w:bidi="ar-SA"/>
              </w:rPr>
            </w:pPr>
          </w:p>
        </w:tc>
        <w:tc>
          <w:tcPr>
            <w:tcW w:w="1382" w:type="dxa"/>
            <w:noWrap w:val="0"/>
            <w:vAlign w:val="center"/>
          </w:tcPr>
          <w:p w14:paraId="24774D29">
            <w:pPr>
              <w:keepNext w:val="0"/>
              <w:keepLines w:val="0"/>
              <w:widowControl/>
              <w:suppressLineNumbers w:val="0"/>
              <w:jc w:val="center"/>
              <w:textAlignment w:val="center"/>
              <w:rPr>
                <w:rFonts w:ascii="Times New Roman" w:hAnsi="Times New Roman"/>
                <w:color w:val="auto"/>
                <w:sz w:val="24"/>
              </w:rPr>
            </w:pPr>
          </w:p>
        </w:tc>
        <w:tc>
          <w:tcPr>
            <w:tcW w:w="982" w:type="dxa"/>
            <w:noWrap w:val="0"/>
            <w:vAlign w:val="center"/>
          </w:tcPr>
          <w:p w14:paraId="154E1BC9">
            <w:pPr>
              <w:keepNext w:val="0"/>
              <w:keepLines w:val="0"/>
              <w:widowControl/>
              <w:suppressLineNumbers w:val="0"/>
              <w:jc w:val="center"/>
              <w:textAlignment w:val="center"/>
              <w:rPr>
                <w:rFonts w:ascii="Times New Roman" w:hAnsi="Times New Roman"/>
                <w:color w:val="auto"/>
                <w:sz w:val="24"/>
              </w:rPr>
            </w:pPr>
          </w:p>
        </w:tc>
        <w:tc>
          <w:tcPr>
            <w:tcW w:w="1173" w:type="dxa"/>
            <w:noWrap w:val="0"/>
            <w:vAlign w:val="center"/>
          </w:tcPr>
          <w:p w14:paraId="3B10A855">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3FF93D27">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1207C824">
            <w:pPr>
              <w:keepNext w:val="0"/>
              <w:keepLines w:val="0"/>
              <w:widowControl/>
              <w:suppressLineNumbers w:val="0"/>
              <w:jc w:val="center"/>
              <w:textAlignment w:val="center"/>
              <w:rPr>
                <w:rFonts w:ascii="Times New Roman" w:hAnsi="Times New Roman"/>
                <w:color w:val="auto"/>
                <w:sz w:val="24"/>
              </w:rPr>
            </w:pPr>
          </w:p>
        </w:tc>
      </w:tr>
      <w:tr w14:paraId="3A5B11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8" w:hRule="atLeast"/>
        </w:trPr>
        <w:tc>
          <w:tcPr>
            <w:tcW w:w="632" w:type="dxa"/>
            <w:noWrap w:val="0"/>
            <w:vAlign w:val="center"/>
          </w:tcPr>
          <w:p w14:paraId="6CBA2326">
            <w:pPr>
              <w:keepNext w:val="0"/>
              <w:keepLines w:val="0"/>
              <w:widowControl/>
              <w:suppressLineNumbers w:val="0"/>
              <w:jc w:val="center"/>
              <w:textAlignment w:val="center"/>
              <w:rPr>
                <w:rFonts w:ascii="Times New Roman" w:hAnsi="Times New Roman"/>
                <w:bCs/>
                <w:color w:val="auto"/>
                <w:sz w:val="24"/>
              </w:rPr>
            </w:pPr>
          </w:p>
        </w:tc>
        <w:tc>
          <w:tcPr>
            <w:tcW w:w="934" w:type="dxa"/>
            <w:noWrap w:val="0"/>
            <w:vAlign w:val="center"/>
          </w:tcPr>
          <w:p w14:paraId="7ABC3BC4">
            <w:pPr>
              <w:keepNext w:val="0"/>
              <w:keepLines w:val="0"/>
              <w:widowControl/>
              <w:suppressLineNumbers w:val="0"/>
              <w:jc w:val="center"/>
              <w:textAlignment w:val="center"/>
              <w:rPr>
                <w:rFonts w:ascii="Times New Roman" w:hAnsi="Times New Roman"/>
                <w:color w:val="auto"/>
                <w:sz w:val="24"/>
              </w:rPr>
            </w:pPr>
          </w:p>
        </w:tc>
        <w:tc>
          <w:tcPr>
            <w:tcW w:w="1582" w:type="dxa"/>
            <w:noWrap w:val="0"/>
            <w:vAlign w:val="center"/>
          </w:tcPr>
          <w:p w14:paraId="71B0AC62">
            <w:pPr>
              <w:keepNext w:val="0"/>
              <w:keepLines w:val="0"/>
              <w:widowControl/>
              <w:suppressLineNumbers w:val="0"/>
              <w:jc w:val="center"/>
              <w:textAlignment w:val="center"/>
              <w:rPr>
                <w:rFonts w:ascii="Times New Roman" w:hAnsi="Times New Roman"/>
                <w:color w:val="auto"/>
                <w:sz w:val="24"/>
              </w:rPr>
            </w:pPr>
          </w:p>
        </w:tc>
        <w:tc>
          <w:tcPr>
            <w:tcW w:w="1193" w:type="dxa"/>
            <w:shd w:val="clear" w:color="auto" w:fill="auto"/>
            <w:noWrap w:val="0"/>
            <w:vAlign w:val="center"/>
          </w:tcPr>
          <w:p w14:paraId="065D132F">
            <w:pPr>
              <w:keepNext w:val="0"/>
              <w:keepLines w:val="0"/>
              <w:widowControl/>
              <w:suppressLineNumbers w:val="0"/>
              <w:jc w:val="center"/>
              <w:textAlignment w:val="center"/>
              <w:rPr>
                <w:rFonts w:hint="eastAsia" w:ascii="Calibri" w:hAnsi="Calibri" w:eastAsia="宋体" w:cs="Times New Roman"/>
                <w:color w:val="auto"/>
                <w:kern w:val="2"/>
                <w:sz w:val="21"/>
                <w:szCs w:val="24"/>
                <w:lang w:val="en-US" w:eastAsia="zh-CN" w:bidi="ar-SA"/>
              </w:rPr>
            </w:pPr>
          </w:p>
        </w:tc>
        <w:tc>
          <w:tcPr>
            <w:tcW w:w="1387" w:type="dxa"/>
            <w:noWrap w:val="0"/>
            <w:vAlign w:val="center"/>
          </w:tcPr>
          <w:p w14:paraId="381F1E07">
            <w:pPr>
              <w:keepNext w:val="0"/>
              <w:keepLines w:val="0"/>
              <w:widowControl/>
              <w:suppressLineNumbers w:val="0"/>
              <w:jc w:val="center"/>
              <w:textAlignment w:val="center"/>
              <w:rPr>
                <w:rFonts w:ascii="Times New Roman" w:hAnsi="Times New Roman"/>
                <w:color w:val="auto"/>
                <w:sz w:val="24"/>
              </w:rPr>
            </w:pPr>
          </w:p>
        </w:tc>
        <w:tc>
          <w:tcPr>
            <w:tcW w:w="1825" w:type="dxa"/>
            <w:shd w:val="clear" w:color="auto" w:fill="auto"/>
            <w:noWrap w:val="0"/>
            <w:vAlign w:val="center"/>
          </w:tcPr>
          <w:p w14:paraId="7ABAA3B6">
            <w:pPr>
              <w:keepNext w:val="0"/>
              <w:keepLines w:val="0"/>
              <w:widowControl/>
              <w:suppressLineNumbers w:val="0"/>
              <w:jc w:val="center"/>
              <w:textAlignment w:val="center"/>
              <w:rPr>
                <w:rFonts w:ascii="Calibri" w:hAnsi="Calibri" w:eastAsia="宋体" w:cs="Times New Roman"/>
                <w:color w:val="auto"/>
                <w:kern w:val="2"/>
                <w:sz w:val="21"/>
                <w:szCs w:val="24"/>
                <w:lang w:val="en-US" w:eastAsia="zh-CN" w:bidi="ar-SA"/>
              </w:rPr>
            </w:pPr>
          </w:p>
        </w:tc>
        <w:tc>
          <w:tcPr>
            <w:tcW w:w="1382" w:type="dxa"/>
            <w:noWrap w:val="0"/>
            <w:vAlign w:val="center"/>
          </w:tcPr>
          <w:p w14:paraId="74F34BC9">
            <w:pPr>
              <w:keepNext w:val="0"/>
              <w:keepLines w:val="0"/>
              <w:widowControl/>
              <w:suppressLineNumbers w:val="0"/>
              <w:jc w:val="center"/>
              <w:textAlignment w:val="center"/>
              <w:rPr>
                <w:rFonts w:ascii="Times New Roman" w:hAnsi="Times New Roman"/>
                <w:color w:val="auto"/>
                <w:sz w:val="24"/>
              </w:rPr>
            </w:pPr>
          </w:p>
        </w:tc>
        <w:tc>
          <w:tcPr>
            <w:tcW w:w="982" w:type="dxa"/>
            <w:noWrap w:val="0"/>
            <w:vAlign w:val="center"/>
          </w:tcPr>
          <w:p w14:paraId="689A8269">
            <w:pPr>
              <w:keepNext w:val="0"/>
              <w:keepLines w:val="0"/>
              <w:widowControl/>
              <w:suppressLineNumbers w:val="0"/>
              <w:jc w:val="center"/>
              <w:textAlignment w:val="center"/>
              <w:rPr>
                <w:rFonts w:ascii="Times New Roman" w:hAnsi="Times New Roman"/>
                <w:color w:val="auto"/>
                <w:sz w:val="24"/>
              </w:rPr>
            </w:pPr>
          </w:p>
        </w:tc>
        <w:tc>
          <w:tcPr>
            <w:tcW w:w="1173" w:type="dxa"/>
            <w:noWrap w:val="0"/>
            <w:vAlign w:val="center"/>
          </w:tcPr>
          <w:p w14:paraId="4DFC56B0">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2E1EF09E">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796397E7">
            <w:pPr>
              <w:keepNext w:val="0"/>
              <w:keepLines w:val="0"/>
              <w:widowControl/>
              <w:suppressLineNumbers w:val="0"/>
              <w:jc w:val="center"/>
              <w:textAlignment w:val="center"/>
              <w:rPr>
                <w:rFonts w:ascii="Times New Roman" w:hAnsi="Times New Roman"/>
                <w:color w:val="auto"/>
                <w:sz w:val="24"/>
              </w:rPr>
            </w:pPr>
          </w:p>
        </w:tc>
      </w:tr>
      <w:tr w14:paraId="5C7886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8" w:hRule="atLeast"/>
        </w:trPr>
        <w:tc>
          <w:tcPr>
            <w:tcW w:w="632" w:type="dxa"/>
            <w:noWrap w:val="0"/>
            <w:vAlign w:val="center"/>
          </w:tcPr>
          <w:p w14:paraId="00A3FB3C">
            <w:pPr>
              <w:keepNext w:val="0"/>
              <w:keepLines w:val="0"/>
              <w:widowControl/>
              <w:suppressLineNumbers w:val="0"/>
              <w:jc w:val="center"/>
              <w:textAlignment w:val="center"/>
              <w:rPr>
                <w:rFonts w:ascii="Times New Roman" w:hAnsi="Times New Roman"/>
                <w:bCs/>
                <w:color w:val="auto"/>
                <w:sz w:val="24"/>
              </w:rPr>
            </w:pPr>
          </w:p>
        </w:tc>
        <w:tc>
          <w:tcPr>
            <w:tcW w:w="934" w:type="dxa"/>
            <w:noWrap w:val="0"/>
            <w:vAlign w:val="center"/>
          </w:tcPr>
          <w:p w14:paraId="470C5D86">
            <w:pPr>
              <w:keepNext w:val="0"/>
              <w:keepLines w:val="0"/>
              <w:widowControl/>
              <w:suppressLineNumbers w:val="0"/>
              <w:jc w:val="center"/>
              <w:textAlignment w:val="center"/>
              <w:rPr>
                <w:rFonts w:ascii="Times New Roman" w:hAnsi="Times New Roman"/>
                <w:color w:val="auto"/>
                <w:sz w:val="24"/>
              </w:rPr>
            </w:pPr>
          </w:p>
        </w:tc>
        <w:tc>
          <w:tcPr>
            <w:tcW w:w="1582" w:type="dxa"/>
            <w:noWrap w:val="0"/>
            <w:vAlign w:val="center"/>
          </w:tcPr>
          <w:p w14:paraId="79988847">
            <w:pPr>
              <w:keepNext w:val="0"/>
              <w:keepLines w:val="0"/>
              <w:widowControl/>
              <w:suppressLineNumbers w:val="0"/>
              <w:jc w:val="center"/>
              <w:textAlignment w:val="center"/>
              <w:rPr>
                <w:rFonts w:ascii="Times New Roman" w:hAnsi="Times New Roman"/>
                <w:color w:val="auto"/>
                <w:sz w:val="24"/>
              </w:rPr>
            </w:pPr>
          </w:p>
        </w:tc>
        <w:tc>
          <w:tcPr>
            <w:tcW w:w="1193" w:type="dxa"/>
            <w:shd w:val="clear" w:color="auto" w:fill="auto"/>
            <w:noWrap w:val="0"/>
            <w:vAlign w:val="center"/>
          </w:tcPr>
          <w:p w14:paraId="7DA9DB4D">
            <w:pPr>
              <w:keepNext w:val="0"/>
              <w:keepLines w:val="0"/>
              <w:widowControl/>
              <w:suppressLineNumbers w:val="0"/>
              <w:jc w:val="center"/>
              <w:textAlignment w:val="center"/>
              <w:rPr>
                <w:rFonts w:hint="eastAsia" w:ascii="Calibri" w:hAnsi="Calibri" w:eastAsia="宋体" w:cs="Times New Roman"/>
                <w:color w:val="auto"/>
                <w:kern w:val="2"/>
                <w:sz w:val="21"/>
                <w:szCs w:val="24"/>
                <w:lang w:val="en-US" w:eastAsia="zh-CN" w:bidi="ar-SA"/>
              </w:rPr>
            </w:pPr>
          </w:p>
        </w:tc>
        <w:tc>
          <w:tcPr>
            <w:tcW w:w="1387" w:type="dxa"/>
            <w:noWrap w:val="0"/>
            <w:vAlign w:val="center"/>
          </w:tcPr>
          <w:p w14:paraId="4D37AB02">
            <w:pPr>
              <w:keepNext w:val="0"/>
              <w:keepLines w:val="0"/>
              <w:widowControl/>
              <w:suppressLineNumbers w:val="0"/>
              <w:jc w:val="center"/>
              <w:textAlignment w:val="center"/>
              <w:rPr>
                <w:rFonts w:ascii="Times New Roman" w:hAnsi="Times New Roman"/>
                <w:color w:val="auto"/>
                <w:sz w:val="24"/>
              </w:rPr>
            </w:pPr>
          </w:p>
        </w:tc>
        <w:tc>
          <w:tcPr>
            <w:tcW w:w="1825" w:type="dxa"/>
            <w:shd w:val="clear" w:color="auto" w:fill="auto"/>
            <w:noWrap w:val="0"/>
            <w:vAlign w:val="center"/>
          </w:tcPr>
          <w:p w14:paraId="02D9A855">
            <w:pPr>
              <w:keepNext w:val="0"/>
              <w:keepLines w:val="0"/>
              <w:widowControl/>
              <w:suppressLineNumbers w:val="0"/>
              <w:jc w:val="center"/>
              <w:textAlignment w:val="center"/>
              <w:rPr>
                <w:rFonts w:ascii="Calibri" w:hAnsi="Calibri" w:eastAsia="宋体" w:cs="Times New Roman"/>
                <w:color w:val="auto"/>
                <w:kern w:val="2"/>
                <w:sz w:val="21"/>
                <w:szCs w:val="24"/>
                <w:lang w:val="en-US" w:eastAsia="zh-CN" w:bidi="ar-SA"/>
              </w:rPr>
            </w:pPr>
          </w:p>
        </w:tc>
        <w:tc>
          <w:tcPr>
            <w:tcW w:w="1382" w:type="dxa"/>
            <w:noWrap w:val="0"/>
            <w:vAlign w:val="center"/>
          </w:tcPr>
          <w:p w14:paraId="0B7FC014">
            <w:pPr>
              <w:keepNext w:val="0"/>
              <w:keepLines w:val="0"/>
              <w:widowControl/>
              <w:suppressLineNumbers w:val="0"/>
              <w:jc w:val="center"/>
              <w:textAlignment w:val="center"/>
              <w:rPr>
                <w:rFonts w:ascii="Times New Roman" w:hAnsi="Times New Roman"/>
                <w:color w:val="auto"/>
                <w:sz w:val="24"/>
              </w:rPr>
            </w:pPr>
          </w:p>
        </w:tc>
        <w:tc>
          <w:tcPr>
            <w:tcW w:w="982" w:type="dxa"/>
            <w:noWrap w:val="0"/>
            <w:vAlign w:val="center"/>
          </w:tcPr>
          <w:p w14:paraId="4E5C9E53">
            <w:pPr>
              <w:keepNext w:val="0"/>
              <w:keepLines w:val="0"/>
              <w:widowControl/>
              <w:suppressLineNumbers w:val="0"/>
              <w:jc w:val="center"/>
              <w:textAlignment w:val="center"/>
              <w:rPr>
                <w:rFonts w:ascii="Times New Roman" w:hAnsi="Times New Roman"/>
                <w:color w:val="auto"/>
                <w:sz w:val="24"/>
              </w:rPr>
            </w:pPr>
          </w:p>
        </w:tc>
        <w:tc>
          <w:tcPr>
            <w:tcW w:w="1173" w:type="dxa"/>
            <w:noWrap w:val="0"/>
            <w:vAlign w:val="center"/>
          </w:tcPr>
          <w:p w14:paraId="612E4426">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2C5F5D58">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5C339F48">
            <w:pPr>
              <w:keepNext w:val="0"/>
              <w:keepLines w:val="0"/>
              <w:widowControl/>
              <w:suppressLineNumbers w:val="0"/>
              <w:jc w:val="center"/>
              <w:textAlignment w:val="center"/>
              <w:rPr>
                <w:rFonts w:ascii="Times New Roman" w:hAnsi="Times New Roman"/>
                <w:color w:val="auto"/>
                <w:sz w:val="24"/>
              </w:rPr>
            </w:pPr>
          </w:p>
        </w:tc>
      </w:tr>
      <w:tr w14:paraId="2CBFA6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8" w:hRule="atLeast"/>
        </w:trPr>
        <w:tc>
          <w:tcPr>
            <w:tcW w:w="632" w:type="dxa"/>
            <w:noWrap w:val="0"/>
            <w:vAlign w:val="center"/>
          </w:tcPr>
          <w:p w14:paraId="17902865">
            <w:pPr>
              <w:keepNext w:val="0"/>
              <w:keepLines w:val="0"/>
              <w:widowControl/>
              <w:suppressLineNumbers w:val="0"/>
              <w:jc w:val="center"/>
              <w:textAlignment w:val="center"/>
              <w:rPr>
                <w:rFonts w:ascii="Times New Roman" w:hAnsi="Times New Roman"/>
                <w:bCs/>
                <w:color w:val="auto"/>
                <w:sz w:val="24"/>
              </w:rPr>
            </w:pPr>
          </w:p>
        </w:tc>
        <w:tc>
          <w:tcPr>
            <w:tcW w:w="934" w:type="dxa"/>
            <w:noWrap w:val="0"/>
            <w:vAlign w:val="center"/>
          </w:tcPr>
          <w:p w14:paraId="5A19C2B0">
            <w:pPr>
              <w:keepNext w:val="0"/>
              <w:keepLines w:val="0"/>
              <w:widowControl/>
              <w:suppressLineNumbers w:val="0"/>
              <w:jc w:val="center"/>
              <w:textAlignment w:val="center"/>
              <w:rPr>
                <w:rFonts w:ascii="Times New Roman" w:hAnsi="Times New Roman"/>
                <w:color w:val="auto"/>
                <w:sz w:val="24"/>
              </w:rPr>
            </w:pPr>
          </w:p>
        </w:tc>
        <w:tc>
          <w:tcPr>
            <w:tcW w:w="1582" w:type="dxa"/>
            <w:noWrap w:val="0"/>
            <w:vAlign w:val="center"/>
          </w:tcPr>
          <w:p w14:paraId="32734863">
            <w:pPr>
              <w:keepNext w:val="0"/>
              <w:keepLines w:val="0"/>
              <w:widowControl/>
              <w:suppressLineNumbers w:val="0"/>
              <w:jc w:val="center"/>
              <w:textAlignment w:val="center"/>
              <w:rPr>
                <w:rFonts w:ascii="Times New Roman" w:hAnsi="Times New Roman"/>
                <w:color w:val="auto"/>
                <w:sz w:val="24"/>
              </w:rPr>
            </w:pPr>
          </w:p>
        </w:tc>
        <w:tc>
          <w:tcPr>
            <w:tcW w:w="1193" w:type="dxa"/>
            <w:shd w:val="clear" w:color="auto" w:fill="auto"/>
            <w:noWrap w:val="0"/>
            <w:vAlign w:val="center"/>
          </w:tcPr>
          <w:p w14:paraId="2BEB6BA3">
            <w:pPr>
              <w:keepNext w:val="0"/>
              <w:keepLines w:val="0"/>
              <w:widowControl/>
              <w:suppressLineNumbers w:val="0"/>
              <w:jc w:val="center"/>
              <w:textAlignment w:val="center"/>
              <w:rPr>
                <w:rFonts w:hint="eastAsia" w:ascii="Calibri" w:hAnsi="Calibri" w:eastAsia="宋体" w:cs="Times New Roman"/>
                <w:color w:val="auto"/>
                <w:kern w:val="2"/>
                <w:sz w:val="21"/>
                <w:szCs w:val="24"/>
                <w:lang w:val="en-US" w:eastAsia="zh-CN" w:bidi="ar-SA"/>
              </w:rPr>
            </w:pPr>
          </w:p>
        </w:tc>
        <w:tc>
          <w:tcPr>
            <w:tcW w:w="1387" w:type="dxa"/>
            <w:noWrap w:val="0"/>
            <w:vAlign w:val="center"/>
          </w:tcPr>
          <w:p w14:paraId="2D385E7B">
            <w:pPr>
              <w:keepNext w:val="0"/>
              <w:keepLines w:val="0"/>
              <w:widowControl/>
              <w:suppressLineNumbers w:val="0"/>
              <w:jc w:val="center"/>
              <w:textAlignment w:val="center"/>
              <w:rPr>
                <w:rFonts w:ascii="Times New Roman" w:hAnsi="Times New Roman"/>
                <w:color w:val="auto"/>
                <w:sz w:val="24"/>
              </w:rPr>
            </w:pPr>
          </w:p>
        </w:tc>
        <w:tc>
          <w:tcPr>
            <w:tcW w:w="1825" w:type="dxa"/>
            <w:shd w:val="clear" w:color="auto" w:fill="auto"/>
            <w:noWrap w:val="0"/>
            <w:vAlign w:val="center"/>
          </w:tcPr>
          <w:p w14:paraId="75AF356F">
            <w:pPr>
              <w:keepNext w:val="0"/>
              <w:keepLines w:val="0"/>
              <w:widowControl/>
              <w:suppressLineNumbers w:val="0"/>
              <w:jc w:val="center"/>
              <w:textAlignment w:val="center"/>
              <w:rPr>
                <w:rFonts w:ascii="Calibri" w:hAnsi="Calibri" w:eastAsia="宋体" w:cs="Times New Roman"/>
                <w:color w:val="auto"/>
                <w:kern w:val="2"/>
                <w:sz w:val="21"/>
                <w:szCs w:val="24"/>
                <w:lang w:val="en-US" w:eastAsia="zh-CN" w:bidi="ar-SA"/>
              </w:rPr>
            </w:pPr>
          </w:p>
        </w:tc>
        <w:tc>
          <w:tcPr>
            <w:tcW w:w="1382" w:type="dxa"/>
            <w:noWrap w:val="0"/>
            <w:vAlign w:val="center"/>
          </w:tcPr>
          <w:p w14:paraId="5AF6A6B6">
            <w:pPr>
              <w:keepNext w:val="0"/>
              <w:keepLines w:val="0"/>
              <w:widowControl/>
              <w:suppressLineNumbers w:val="0"/>
              <w:jc w:val="center"/>
              <w:textAlignment w:val="center"/>
              <w:rPr>
                <w:rFonts w:ascii="Times New Roman" w:hAnsi="Times New Roman"/>
                <w:color w:val="auto"/>
                <w:sz w:val="24"/>
              </w:rPr>
            </w:pPr>
          </w:p>
        </w:tc>
        <w:tc>
          <w:tcPr>
            <w:tcW w:w="982" w:type="dxa"/>
            <w:noWrap w:val="0"/>
            <w:vAlign w:val="center"/>
          </w:tcPr>
          <w:p w14:paraId="6FF9782C">
            <w:pPr>
              <w:keepNext w:val="0"/>
              <w:keepLines w:val="0"/>
              <w:widowControl/>
              <w:suppressLineNumbers w:val="0"/>
              <w:jc w:val="center"/>
              <w:textAlignment w:val="center"/>
              <w:rPr>
                <w:rFonts w:ascii="Times New Roman" w:hAnsi="Times New Roman"/>
                <w:color w:val="auto"/>
                <w:sz w:val="24"/>
              </w:rPr>
            </w:pPr>
          </w:p>
        </w:tc>
        <w:tc>
          <w:tcPr>
            <w:tcW w:w="1173" w:type="dxa"/>
            <w:noWrap w:val="0"/>
            <w:vAlign w:val="center"/>
          </w:tcPr>
          <w:p w14:paraId="641BE56D">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20024550">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38758BE6">
            <w:pPr>
              <w:keepNext w:val="0"/>
              <w:keepLines w:val="0"/>
              <w:widowControl/>
              <w:suppressLineNumbers w:val="0"/>
              <w:jc w:val="center"/>
              <w:textAlignment w:val="center"/>
              <w:rPr>
                <w:rFonts w:ascii="Times New Roman" w:hAnsi="Times New Roman"/>
                <w:color w:val="auto"/>
                <w:sz w:val="24"/>
              </w:rPr>
            </w:pPr>
          </w:p>
        </w:tc>
      </w:tr>
      <w:tr w14:paraId="49343A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08" w:hRule="atLeast"/>
        </w:trPr>
        <w:tc>
          <w:tcPr>
            <w:tcW w:w="632" w:type="dxa"/>
            <w:noWrap w:val="0"/>
            <w:vAlign w:val="center"/>
          </w:tcPr>
          <w:p w14:paraId="2ED27C44">
            <w:pPr>
              <w:keepNext w:val="0"/>
              <w:keepLines w:val="0"/>
              <w:widowControl/>
              <w:suppressLineNumbers w:val="0"/>
              <w:jc w:val="center"/>
              <w:textAlignment w:val="center"/>
              <w:rPr>
                <w:rFonts w:ascii="Times New Roman" w:hAnsi="Times New Roman"/>
                <w:bCs/>
                <w:color w:val="auto"/>
                <w:sz w:val="24"/>
              </w:rPr>
            </w:pPr>
          </w:p>
        </w:tc>
        <w:tc>
          <w:tcPr>
            <w:tcW w:w="934" w:type="dxa"/>
            <w:noWrap w:val="0"/>
            <w:vAlign w:val="center"/>
          </w:tcPr>
          <w:p w14:paraId="3E100D86">
            <w:pPr>
              <w:keepNext w:val="0"/>
              <w:keepLines w:val="0"/>
              <w:widowControl/>
              <w:suppressLineNumbers w:val="0"/>
              <w:jc w:val="center"/>
              <w:textAlignment w:val="center"/>
              <w:rPr>
                <w:rFonts w:ascii="Times New Roman" w:hAnsi="Times New Roman"/>
                <w:color w:val="auto"/>
                <w:sz w:val="24"/>
              </w:rPr>
            </w:pPr>
          </w:p>
        </w:tc>
        <w:tc>
          <w:tcPr>
            <w:tcW w:w="1582" w:type="dxa"/>
            <w:noWrap w:val="0"/>
            <w:vAlign w:val="center"/>
          </w:tcPr>
          <w:p w14:paraId="201BE7A1">
            <w:pPr>
              <w:keepNext w:val="0"/>
              <w:keepLines w:val="0"/>
              <w:widowControl/>
              <w:suppressLineNumbers w:val="0"/>
              <w:jc w:val="center"/>
              <w:textAlignment w:val="center"/>
              <w:rPr>
                <w:rFonts w:ascii="Times New Roman" w:hAnsi="Times New Roman"/>
                <w:color w:val="auto"/>
                <w:sz w:val="24"/>
              </w:rPr>
            </w:pPr>
          </w:p>
        </w:tc>
        <w:tc>
          <w:tcPr>
            <w:tcW w:w="1193" w:type="dxa"/>
            <w:shd w:val="clear" w:color="auto" w:fill="auto"/>
            <w:noWrap w:val="0"/>
            <w:vAlign w:val="center"/>
          </w:tcPr>
          <w:p w14:paraId="19D25152">
            <w:pPr>
              <w:keepNext w:val="0"/>
              <w:keepLines w:val="0"/>
              <w:widowControl/>
              <w:suppressLineNumbers w:val="0"/>
              <w:jc w:val="center"/>
              <w:textAlignment w:val="center"/>
              <w:rPr>
                <w:rFonts w:hint="eastAsia" w:ascii="Calibri" w:hAnsi="Calibri" w:eastAsia="宋体" w:cs="Times New Roman"/>
                <w:color w:val="auto"/>
                <w:kern w:val="2"/>
                <w:sz w:val="21"/>
                <w:szCs w:val="24"/>
                <w:lang w:val="en-US" w:eastAsia="zh-CN" w:bidi="ar-SA"/>
              </w:rPr>
            </w:pPr>
          </w:p>
        </w:tc>
        <w:tc>
          <w:tcPr>
            <w:tcW w:w="1387" w:type="dxa"/>
            <w:noWrap w:val="0"/>
            <w:vAlign w:val="center"/>
          </w:tcPr>
          <w:p w14:paraId="6FCFBBAC">
            <w:pPr>
              <w:keepNext w:val="0"/>
              <w:keepLines w:val="0"/>
              <w:widowControl/>
              <w:suppressLineNumbers w:val="0"/>
              <w:jc w:val="center"/>
              <w:textAlignment w:val="center"/>
              <w:rPr>
                <w:rFonts w:ascii="Times New Roman" w:hAnsi="Times New Roman"/>
                <w:color w:val="auto"/>
                <w:sz w:val="24"/>
              </w:rPr>
            </w:pPr>
          </w:p>
        </w:tc>
        <w:tc>
          <w:tcPr>
            <w:tcW w:w="1825" w:type="dxa"/>
            <w:shd w:val="clear" w:color="auto" w:fill="auto"/>
            <w:noWrap w:val="0"/>
            <w:vAlign w:val="center"/>
          </w:tcPr>
          <w:p w14:paraId="771D0302">
            <w:pPr>
              <w:keepNext w:val="0"/>
              <w:keepLines w:val="0"/>
              <w:widowControl/>
              <w:suppressLineNumbers w:val="0"/>
              <w:jc w:val="center"/>
              <w:textAlignment w:val="center"/>
              <w:rPr>
                <w:rFonts w:ascii="Calibri" w:hAnsi="Calibri" w:eastAsia="宋体" w:cs="Times New Roman"/>
                <w:color w:val="auto"/>
                <w:kern w:val="2"/>
                <w:sz w:val="21"/>
                <w:szCs w:val="24"/>
                <w:lang w:val="en-US" w:eastAsia="zh-CN" w:bidi="ar-SA"/>
              </w:rPr>
            </w:pPr>
          </w:p>
        </w:tc>
        <w:tc>
          <w:tcPr>
            <w:tcW w:w="1382" w:type="dxa"/>
            <w:noWrap w:val="0"/>
            <w:vAlign w:val="center"/>
          </w:tcPr>
          <w:p w14:paraId="3933B72F">
            <w:pPr>
              <w:keepNext w:val="0"/>
              <w:keepLines w:val="0"/>
              <w:widowControl/>
              <w:suppressLineNumbers w:val="0"/>
              <w:jc w:val="center"/>
              <w:textAlignment w:val="center"/>
              <w:rPr>
                <w:rFonts w:ascii="Times New Roman" w:hAnsi="Times New Roman"/>
                <w:color w:val="auto"/>
                <w:sz w:val="24"/>
              </w:rPr>
            </w:pPr>
          </w:p>
        </w:tc>
        <w:tc>
          <w:tcPr>
            <w:tcW w:w="982" w:type="dxa"/>
            <w:noWrap w:val="0"/>
            <w:vAlign w:val="center"/>
          </w:tcPr>
          <w:p w14:paraId="20A87A1A">
            <w:pPr>
              <w:keepNext w:val="0"/>
              <w:keepLines w:val="0"/>
              <w:widowControl/>
              <w:suppressLineNumbers w:val="0"/>
              <w:jc w:val="center"/>
              <w:textAlignment w:val="center"/>
              <w:rPr>
                <w:rFonts w:ascii="Times New Roman" w:hAnsi="Times New Roman"/>
                <w:color w:val="auto"/>
                <w:sz w:val="24"/>
              </w:rPr>
            </w:pPr>
          </w:p>
        </w:tc>
        <w:tc>
          <w:tcPr>
            <w:tcW w:w="1173" w:type="dxa"/>
            <w:noWrap w:val="0"/>
            <w:vAlign w:val="center"/>
          </w:tcPr>
          <w:p w14:paraId="449AF7C4">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76C9754A">
            <w:pPr>
              <w:keepNext w:val="0"/>
              <w:keepLines w:val="0"/>
              <w:widowControl/>
              <w:suppressLineNumbers w:val="0"/>
              <w:jc w:val="center"/>
              <w:textAlignment w:val="center"/>
              <w:rPr>
                <w:rFonts w:ascii="Times New Roman" w:hAnsi="Times New Roman"/>
                <w:color w:val="auto"/>
                <w:sz w:val="24"/>
              </w:rPr>
            </w:pPr>
          </w:p>
        </w:tc>
        <w:tc>
          <w:tcPr>
            <w:tcW w:w="1131" w:type="dxa"/>
            <w:noWrap w:val="0"/>
            <w:vAlign w:val="center"/>
          </w:tcPr>
          <w:p w14:paraId="4048B8EC">
            <w:pPr>
              <w:keepNext w:val="0"/>
              <w:keepLines w:val="0"/>
              <w:widowControl/>
              <w:suppressLineNumbers w:val="0"/>
              <w:jc w:val="center"/>
              <w:textAlignment w:val="center"/>
              <w:rPr>
                <w:rFonts w:ascii="Times New Roman" w:hAnsi="Times New Roman"/>
                <w:color w:val="auto"/>
                <w:sz w:val="24"/>
              </w:rPr>
            </w:pPr>
          </w:p>
        </w:tc>
      </w:tr>
    </w:tbl>
    <w:p w14:paraId="1890F8B4">
      <w:pPr>
        <w:pStyle w:val="13"/>
        <w:keepNext w:val="0"/>
        <w:keepLines w:val="0"/>
        <w:pageBreakBefore w:val="0"/>
        <w:widowControl w:val="0"/>
        <w:kinsoku/>
        <w:wordWrap/>
        <w:overflowPunct/>
        <w:topLinePunct w:val="0"/>
        <w:autoSpaceDE/>
        <w:autoSpaceDN/>
        <w:bidi w:val="0"/>
        <w:adjustRightInd/>
        <w:spacing w:line="300" w:lineRule="exact"/>
        <w:jc w:val="left"/>
        <w:textAlignment w:val="auto"/>
        <w:rPr>
          <w:rFonts w:hint="eastAsia"/>
          <w:color w:val="auto"/>
          <w:sz w:val="21"/>
          <w:szCs w:val="21"/>
        </w:rPr>
      </w:pPr>
    </w:p>
    <w:p w14:paraId="29C86D44">
      <w:pPr>
        <w:pStyle w:val="13"/>
        <w:keepNext w:val="0"/>
        <w:keepLines w:val="0"/>
        <w:pageBreakBefore w:val="0"/>
        <w:widowControl w:val="0"/>
        <w:kinsoku/>
        <w:wordWrap/>
        <w:overflowPunct/>
        <w:topLinePunct w:val="0"/>
        <w:autoSpaceDE/>
        <w:autoSpaceDN/>
        <w:bidi w:val="0"/>
        <w:adjustRightInd/>
        <w:spacing w:line="300" w:lineRule="exact"/>
        <w:jc w:val="left"/>
        <w:textAlignment w:val="auto"/>
        <w:rPr>
          <w:rFonts w:hint="eastAsia"/>
          <w:color w:val="auto"/>
          <w:sz w:val="21"/>
          <w:szCs w:val="21"/>
        </w:rPr>
      </w:pPr>
      <w:r>
        <w:rPr>
          <w:rFonts w:hint="eastAsia"/>
          <w:color w:val="auto"/>
          <w:sz w:val="21"/>
          <w:szCs w:val="21"/>
        </w:rPr>
        <w:t>注：</w:t>
      </w:r>
      <w:r>
        <w:rPr>
          <w:rFonts w:hint="eastAsia"/>
          <w:b/>
          <w:bCs/>
          <w:color w:val="auto"/>
          <w:sz w:val="21"/>
          <w:szCs w:val="21"/>
        </w:rPr>
        <w:t>1.“序号”、“</w:t>
      </w:r>
      <w:r>
        <w:rPr>
          <w:rFonts w:hint="eastAsia"/>
          <w:b/>
          <w:bCs/>
          <w:color w:val="auto"/>
          <w:sz w:val="21"/>
          <w:szCs w:val="21"/>
          <w:lang w:val="en-US" w:eastAsia="zh-CN"/>
        </w:rPr>
        <w:t>包组号</w:t>
      </w:r>
      <w:r>
        <w:rPr>
          <w:rFonts w:hint="eastAsia"/>
          <w:b/>
          <w:bCs/>
          <w:color w:val="auto"/>
          <w:sz w:val="21"/>
          <w:szCs w:val="21"/>
        </w:rPr>
        <w:t>”、“</w:t>
      </w:r>
      <w:r>
        <w:rPr>
          <w:rStyle w:val="20"/>
          <w:rFonts w:hint="default" w:ascii="Arial" w:hAnsi="Arial" w:cs="Arial"/>
          <w:b/>
          <w:bCs/>
          <w:i w:val="0"/>
          <w:iCs w:val="0"/>
          <w:caps w:val="0"/>
          <w:color w:val="auto"/>
          <w:spacing w:val="0"/>
          <w:sz w:val="24"/>
          <w:szCs w:val="24"/>
        </w:rPr>
        <w:t>医院产品名称</w:t>
      </w:r>
      <w:r>
        <w:rPr>
          <w:rFonts w:hint="eastAsia"/>
          <w:b/>
          <w:bCs/>
          <w:color w:val="auto"/>
          <w:sz w:val="21"/>
          <w:szCs w:val="21"/>
        </w:rPr>
        <w:t>”、“</w:t>
      </w:r>
      <w:r>
        <w:rPr>
          <w:rFonts w:hint="eastAsia"/>
          <w:b/>
          <w:bCs/>
          <w:color w:val="auto"/>
          <w:sz w:val="21"/>
          <w:szCs w:val="21"/>
          <w:lang w:val="en-US" w:eastAsia="zh-CN"/>
        </w:rPr>
        <w:t>医院</w:t>
      </w:r>
      <w:r>
        <w:rPr>
          <w:rStyle w:val="20"/>
          <w:rFonts w:hint="default" w:ascii="Arial" w:hAnsi="Arial" w:cs="Arial"/>
          <w:b/>
          <w:bCs/>
          <w:i w:val="0"/>
          <w:iCs w:val="0"/>
          <w:caps w:val="0"/>
          <w:color w:val="auto"/>
          <w:spacing w:val="0"/>
          <w:sz w:val="24"/>
          <w:szCs w:val="24"/>
        </w:rPr>
        <w:t>参考规格型号</w:t>
      </w:r>
      <w:r>
        <w:rPr>
          <w:rFonts w:hint="eastAsia"/>
          <w:b/>
          <w:bCs/>
          <w:color w:val="auto"/>
          <w:sz w:val="21"/>
          <w:szCs w:val="21"/>
        </w:rPr>
        <w:t>”、均以“</w:t>
      </w:r>
      <w:r>
        <w:rPr>
          <w:rStyle w:val="20"/>
          <w:rFonts w:hint="eastAsia" w:ascii="宋体" w:hAnsi="宋体" w:eastAsia="宋体" w:cs="宋体"/>
          <w:b/>
          <w:bCs/>
          <w:i w:val="0"/>
          <w:iCs w:val="0"/>
          <w:caps w:val="0"/>
          <w:color w:val="auto"/>
          <w:spacing w:val="0"/>
          <w:sz w:val="24"/>
          <w:szCs w:val="24"/>
          <w:shd w:val="clear" w:fill="FFFFFF"/>
        </w:rPr>
        <w:t>耗材遴选目录</w:t>
      </w:r>
      <w:r>
        <w:rPr>
          <w:rFonts w:hint="eastAsia"/>
          <w:b/>
          <w:bCs/>
          <w:color w:val="auto"/>
          <w:sz w:val="21"/>
          <w:szCs w:val="21"/>
        </w:rPr>
        <w:t>”所列内容为准进行填写</w:t>
      </w:r>
      <w:r>
        <w:rPr>
          <w:rFonts w:hint="eastAsia"/>
          <w:color w:val="auto"/>
          <w:sz w:val="21"/>
          <w:szCs w:val="21"/>
        </w:rPr>
        <w:t>；</w:t>
      </w:r>
    </w:p>
    <w:p w14:paraId="2E4823B2">
      <w:pPr>
        <w:bidi w:val="0"/>
        <w:spacing w:line="240" w:lineRule="auto"/>
        <w:ind w:firstLine="400" w:firstLineChars="200"/>
        <w:jc w:val="left"/>
        <w:rPr>
          <w:rFonts w:hint="eastAsia" w:eastAsia="宋体"/>
          <w:sz w:val="20"/>
          <w:szCs w:val="22"/>
          <w:lang w:val="en-US" w:eastAsia="zh-CN"/>
        </w:rPr>
      </w:pPr>
      <w:r>
        <w:rPr>
          <w:rFonts w:hint="eastAsia" w:eastAsia="宋体"/>
          <w:sz w:val="20"/>
          <w:szCs w:val="22"/>
          <w:lang w:val="en-US" w:eastAsia="zh-CN"/>
        </w:rPr>
        <w:t>2.“产品注册证名称”填写内容应与注册证严格一致，无需注册证的填写产品外标签名称；“产品实际的规格型号”必须与实际外包装一致,如外包装是全英文的，就写英文；要求20个汉字、符号或字母以内；“产品包装规格”填写“计量单位”到“最小包装单位”，如：“1支/包,50包/盒”；</w:t>
      </w:r>
    </w:p>
    <w:p w14:paraId="7DA3CABE">
      <w:pPr>
        <w:bidi w:val="0"/>
        <w:spacing w:line="240" w:lineRule="auto"/>
        <w:ind w:firstLine="400" w:firstLineChars="200"/>
        <w:jc w:val="left"/>
        <w:rPr>
          <w:rFonts w:hint="eastAsia" w:eastAsia="宋体"/>
          <w:sz w:val="20"/>
          <w:szCs w:val="22"/>
          <w:lang w:val="en-US" w:eastAsia="zh-CN"/>
        </w:rPr>
      </w:pPr>
      <w:r>
        <w:rPr>
          <w:rFonts w:hint="eastAsia" w:eastAsia="宋体"/>
          <w:sz w:val="20"/>
          <w:szCs w:val="22"/>
          <w:lang w:val="en-US" w:eastAsia="zh-CN"/>
        </w:rPr>
        <w:t>3.供应商应当按产品报价表的格式填写，不得增加或删除表格栏目；</w:t>
      </w:r>
    </w:p>
    <w:p w14:paraId="633C8ABF">
      <w:pPr>
        <w:bidi w:val="0"/>
        <w:spacing w:line="240" w:lineRule="auto"/>
        <w:ind w:firstLine="400" w:firstLineChars="200"/>
        <w:jc w:val="left"/>
        <w:rPr>
          <w:rFonts w:hint="eastAsia" w:eastAsia="宋体"/>
          <w:sz w:val="20"/>
          <w:szCs w:val="22"/>
          <w:lang w:val="en-US" w:eastAsia="zh-CN"/>
        </w:rPr>
      </w:pPr>
      <w:r>
        <w:rPr>
          <w:rFonts w:hint="eastAsia" w:eastAsia="宋体"/>
          <w:sz w:val="20"/>
          <w:szCs w:val="22"/>
          <w:lang w:val="en-US" w:eastAsia="zh-CN"/>
        </w:rPr>
        <w:t>4.所有价格均用人民币表示，单位为元，均为含税价；</w:t>
      </w:r>
    </w:p>
    <w:p w14:paraId="595417A9">
      <w:pPr>
        <w:bidi w:val="0"/>
        <w:spacing w:line="240" w:lineRule="auto"/>
        <w:ind w:firstLine="400" w:firstLineChars="200"/>
        <w:jc w:val="left"/>
        <w:rPr>
          <w:rFonts w:hint="eastAsia" w:eastAsia="宋体"/>
          <w:sz w:val="20"/>
          <w:szCs w:val="22"/>
          <w:lang w:val="en-US" w:eastAsia="zh-CN"/>
        </w:rPr>
      </w:pPr>
      <w:r>
        <w:rPr>
          <w:rFonts w:hint="eastAsia" w:eastAsia="宋体"/>
          <w:sz w:val="20"/>
          <w:szCs w:val="22"/>
          <w:lang w:val="en-US" w:eastAsia="zh-CN"/>
        </w:rPr>
        <w:t>5.预计采购数量仅为估算量,货款结算是以实际供货并经验收合格的数量为准。由于临床使用导致实际供应数量减少或取消时,采购人不对投标人进行任何补偿。</w:t>
      </w:r>
    </w:p>
    <w:p w14:paraId="67BDE2F2">
      <w:pPr>
        <w:bidi w:val="0"/>
        <w:spacing w:line="240" w:lineRule="auto"/>
        <w:ind w:firstLine="400" w:firstLineChars="200"/>
        <w:jc w:val="left"/>
        <w:rPr>
          <w:rFonts w:hint="eastAsia" w:eastAsia="宋体"/>
          <w:sz w:val="20"/>
          <w:szCs w:val="22"/>
          <w:lang w:val="en-US" w:eastAsia="zh-CN"/>
        </w:rPr>
      </w:pPr>
    </w:p>
    <w:p w14:paraId="09AF7405">
      <w:pPr>
        <w:bidi w:val="0"/>
        <w:spacing w:line="240" w:lineRule="auto"/>
        <w:ind w:firstLine="400" w:firstLineChars="200"/>
        <w:jc w:val="left"/>
        <w:rPr>
          <w:rFonts w:hint="eastAsia" w:eastAsia="宋体"/>
          <w:sz w:val="20"/>
          <w:szCs w:val="22"/>
          <w:lang w:val="en-US" w:eastAsia="zh-CN"/>
        </w:rPr>
      </w:pPr>
    </w:p>
    <w:p w14:paraId="41A3F0CD">
      <w:pPr>
        <w:bidi w:val="0"/>
        <w:spacing w:line="240" w:lineRule="auto"/>
        <w:ind w:firstLine="400" w:firstLineChars="200"/>
        <w:jc w:val="left"/>
        <w:rPr>
          <w:rFonts w:hint="eastAsia" w:eastAsia="宋体"/>
          <w:sz w:val="20"/>
          <w:szCs w:val="22"/>
          <w:lang w:val="en-US" w:eastAsia="zh-CN"/>
        </w:rPr>
      </w:pPr>
    </w:p>
    <w:p w14:paraId="38B092DC">
      <w:pPr>
        <w:bidi w:val="0"/>
        <w:spacing w:line="240" w:lineRule="auto"/>
        <w:ind w:firstLine="400" w:firstLineChars="200"/>
        <w:jc w:val="left"/>
        <w:rPr>
          <w:rFonts w:hint="eastAsia" w:eastAsia="宋体"/>
          <w:sz w:val="20"/>
          <w:szCs w:val="22"/>
          <w:lang w:val="en-US" w:eastAsia="zh-CN"/>
        </w:rPr>
      </w:pPr>
    </w:p>
    <w:p w14:paraId="7A44EF71">
      <w:pPr>
        <w:bidi w:val="0"/>
        <w:spacing w:line="240" w:lineRule="auto"/>
        <w:ind w:firstLine="400" w:firstLineChars="200"/>
        <w:jc w:val="left"/>
        <w:rPr>
          <w:rFonts w:hint="eastAsia" w:eastAsia="宋体"/>
          <w:sz w:val="20"/>
          <w:szCs w:val="22"/>
          <w:lang w:val="en-US" w:eastAsia="zh-CN"/>
        </w:rPr>
      </w:pPr>
    </w:p>
    <w:p w14:paraId="7213B92F">
      <w:pPr>
        <w:wordWrap/>
        <w:bidi w:val="0"/>
        <w:spacing w:line="240" w:lineRule="auto"/>
        <w:ind w:firstLine="400" w:firstLineChars="200"/>
        <w:jc w:val="left"/>
        <w:rPr>
          <w:rFonts w:hint="eastAsia" w:eastAsia="宋体"/>
          <w:sz w:val="20"/>
          <w:szCs w:val="22"/>
          <w:lang w:val="en-US" w:eastAsia="zh-CN"/>
        </w:rPr>
      </w:pPr>
      <w:r>
        <w:rPr>
          <w:rFonts w:hint="eastAsia" w:eastAsia="宋体"/>
          <w:sz w:val="20"/>
          <w:szCs w:val="22"/>
          <w:lang w:val="en-US" w:eastAsia="zh-CN"/>
        </w:rPr>
        <w:t>供应商名称（盖公章）：</w:t>
      </w:r>
    </w:p>
    <w:p w14:paraId="6C7AC9E0">
      <w:pPr>
        <w:wordWrap/>
        <w:bidi w:val="0"/>
        <w:spacing w:line="240" w:lineRule="auto"/>
        <w:ind w:firstLine="400" w:firstLineChars="200"/>
        <w:jc w:val="left"/>
        <w:rPr>
          <w:rFonts w:hint="eastAsia" w:eastAsia="宋体"/>
          <w:sz w:val="20"/>
          <w:szCs w:val="22"/>
          <w:lang w:val="en-US" w:eastAsia="zh-CN"/>
        </w:rPr>
      </w:pPr>
    </w:p>
    <w:p w14:paraId="2BD95275">
      <w:pPr>
        <w:wordWrap/>
        <w:bidi w:val="0"/>
        <w:spacing w:line="240" w:lineRule="auto"/>
        <w:ind w:firstLine="400" w:firstLineChars="200"/>
        <w:jc w:val="left"/>
        <w:rPr>
          <w:rFonts w:hint="default" w:eastAsia="宋体"/>
          <w:sz w:val="20"/>
          <w:szCs w:val="22"/>
          <w:u w:val="single"/>
          <w:lang w:val="en-US" w:eastAsia="zh-CN"/>
        </w:rPr>
        <w:sectPr>
          <w:pgSz w:w="16838" w:h="11906" w:orient="landscape"/>
          <w:pgMar w:top="1236" w:right="1213" w:bottom="1236" w:left="1213" w:header="851" w:footer="992" w:gutter="0"/>
          <w:pgNumType w:fmt="decimal"/>
          <w:cols w:space="0" w:num="1"/>
          <w:rtlGutter w:val="0"/>
          <w:docGrid w:type="lines" w:linePitch="312" w:charSpace="0"/>
        </w:sectPr>
      </w:pPr>
      <w:r>
        <w:rPr>
          <w:rFonts w:hint="eastAsia" w:eastAsia="宋体"/>
          <w:sz w:val="20"/>
          <w:szCs w:val="22"/>
          <w:lang w:val="en-US" w:eastAsia="zh-CN"/>
        </w:rPr>
        <w:t>法定代表人或其授权代表（签字或盖章）：</w:t>
      </w:r>
    </w:p>
    <w:p w14:paraId="5584D82A">
      <w:pPr>
        <w:pStyle w:val="2"/>
        <w:bidi w:val="0"/>
        <w:jc w:val="center"/>
      </w:pPr>
      <w:bookmarkStart w:id="11" w:name="_Toc29887"/>
      <w:r>
        <w:rPr>
          <w:rFonts w:hint="eastAsia"/>
          <w:lang w:val="en-US" w:eastAsia="zh-CN"/>
        </w:rPr>
        <w:t>厂家资质证件</w:t>
      </w:r>
      <w:bookmarkEnd w:id="11"/>
    </w:p>
    <w:p w14:paraId="4304F58B">
      <w:pPr>
        <w:pStyle w:val="3"/>
        <w:bidi w:val="0"/>
        <w:jc w:val="center"/>
        <w:rPr>
          <w:rFonts w:hint="eastAsia" w:ascii="Arial" w:hAnsi="Arial" w:eastAsia="黑体" w:cs="Times New Roman"/>
          <w:b/>
          <w:kern w:val="2"/>
          <w:sz w:val="32"/>
          <w:szCs w:val="24"/>
          <w:lang w:val="en-US" w:eastAsia="zh-CN" w:bidi="ar-SA"/>
        </w:rPr>
      </w:pPr>
      <w:bookmarkStart w:id="12" w:name="_Toc27500"/>
      <w:r>
        <w:rPr>
          <w:rFonts w:hint="eastAsia"/>
          <w:highlight w:val="yellow"/>
          <w:lang w:val="en-US" w:eastAsia="zh-CN"/>
        </w:rPr>
        <w:t>序号xx（招标产品序号）-xx（产品名称）-</w:t>
      </w:r>
      <w:r>
        <w:rPr>
          <w:rFonts w:hint="eastAsia"/>
          <w:lang w:val="en-US" w:eastAsia="zh-CN"/>
        </w:rPr>
        <w:t>厂家资质资料</w:t>
      </w:r>
      <w:bookmarkEnd w:id="12"/>
    </w:p>
    <w:p w14:paraId="3A21ABE9">
      <w:pPr>
        <w:jc w:val="center"/>
        <w:rPr>
          <w:rFonts w:hint="eastAsia"/>
          <w:lang w:val="en-US" w:eastAsia="zh-CN"/>
        </w:rPr>
      </w:pPr>
    </w:p>
    <w:p w14:paraId="482883C0">
      <w:pPr>
        <w:bidi w:val="0"/>
      </w:pPr>
    </w:p>
    <w:p w14:paraId="00B71643">
      <w:pPr>
        <w:pStyle w:val="3"/>
        <w:numPr>
          <w:ilvl w:val="1"/>
          <w:numId w:val="0"/>
        </w:numPr>
        <w:bidi w:val="0"/>
        <w:ind w:leftChars="0"/>
        <w:jc w:val="both"/>
        <w:rPr>
          <w:rFonts w:hint="eastAsia"/>
          <w:lang w:val="en-US" w:eastAsia="zh-CN"/>
        </w:rPr>
      </w:pPr>
      <w:bookmarkStart w:id="13" w:name="_Toc30792"/>
      <w:r>
        <w:rPr>
          <w:rFonts w:hint="eastAsia"/>
          <w:lang w:val="en-US" w:eastAsia="zh-CN"/>
        </w:rPr>
        <w:br w:type="textWrapping"/>
      </w:r>
      <w:bookmarkEnd w:id="13"/>
    </w:p>
    <w:p w14:paraId="6C7588F4">
      <w:pPr>
        <w:rPr>
          <w:rFonts w:hint="eastAsia"/>
          <w:lang w:val="en-US" w:eastAsia="zh-CN"/>
        </w:rPr>
      </w:pPr>
    </w:p>
    <w:p w14:paraId="199B4846">
      <w:pPr>
        <w:rPr>
          <w:rFonts w:hint="eastAsia"/>
          <w:lang w:val="en-US" w:eastAsia="zh-CN"/>
        </w:rPr>
      </w:pPr>
    </w:p>
    <w:p w14:paraId="19B55EC2">
      <w:pPr>
        <w:rPr>
          <w:rFonts w:hint="eastAsia"/>
          <w:lang w:val="en-US" w:eastAsia="zh-CN"/>
        </w:rPr>
      </w:pPr>
    </w:p>
    <w:p w14:paraId="47E2DEAB">
      <w:pPr>
        <w:rPr>
          <w:rFonts w:hint="eastAsia"/>
          <w:lang w:val="en-US" w:eastAsia="zh-CN"/>
        </w:rPr>
      </w:pPr>
    </w:p>
    <w:p w14:paraId="24A2E08D">
      <w:pPr>
        <w:rPr>
          <w:rFonts w:hint="eastAsia"/>
          <w:lang w:val="en-US" w:eastAsia="zh-CN"/>
        </w:rPr>
      </w:pPr>
    </w:p>
    <w:p w14:paraId="4B8F5A3A">
      <w:pPr>
        <w:rPr>
          <w:rFonts w:hint="eastAsia"/>
          <w:lang w:val="en-US" w:eastAsia="zh-CN"/>
        </w:rPr>
      </w:pPr>
    </w:p>
    <w:p w14:paraId="79842FD8">
      <w:pPr>
        <w:rPr>
          <w:rFonts w:hint="eastAsia"/>
          <w:lang w:val="en-US" w:eastAsia="zh-CN"/>
        </w:rPr>
      </w:pPr>
    </w:p>
    <w:p w14:paraId="479EAAAB">
      <w:pPr>
        <w:rPr>
          <w:rFonts w:hint="eastAsia"/>
          <w:lang w:val="en-US" w:eastAsia="zh-CN"/>
        </w:rPr>
      </w:pPr>
    </w:p>
    <w:p w14:paraId="7D0B7BAB">
      <w:pPr>
        <w:rPr>
          <w:rFonts w:hint="eastAsia"/>
          <w:lang w:val="en-US" w:eastAsia="zh-CN"/>
        </w:rPr>
      </w:pPr>
    </w:p>
    <w:p w14:paraId="206EC9EE">
      <w:pPr>
        <w:rPr>
          <w:rFonts w:hint="eastAsia"/>
          <w:lang w:val="en-US" w:eastAsia="zh-CN"/>
        </w:rPr>
      </w:pPr>
    </w:p>
    <w:p w14:paraId="74433CA8">
      <w:pPr>
        <w:rPr>
          <w:rFonts w:hint="eastAsia"/>
          <w:lang w:val="en-US" w:eastAsia="zh-CN"/>
        </w:rPr>
      </w:pPr>
    </w:p>
    <w:p w14:paraId="52D7F7C4">
      <w:pPr>
        <w:rPr>
          <w:rFonts w:hint="eastAsia"/>
          <w:lang w:val="en-US" w:eastAsia="zh-CN"/>
        </w:rPr>
      </w:pPr>
    </w:p>
    <w:p w14:paraId="4707636F">
      <w:pPr>
        <w:rPr>
          <w:rFonts w:hint="eastAsia"/>
          <w:lang w:val="en-US" w:eastAsia="zh-CN"/>
        </w:rPr>
      </w:pPr>
    </w:p>
    <w:p w14:paraId="27360715">
      <w:pPr>
        <w:rPr>
          <w:rFonts w:hint="eastAsia"/>
          <w:lang w:val="en-US" w:eastAsia="zh-CN"/>
        </w:rPr>
      </w:pPr>
    </w:p>
    <w:p w14:paraId="05179A87">
      <w:pPr>
        <w:rPr>
          <w:rFonts w:hint="eastAsia"/>
          <w:lang w:val="en-US" w:eastAsia="zh-CN"/>
        </w:rPr>
      </w:pPr>
    </w:p>
    <w:p w14:paraId="6B14CD8A">
      <w:pPr>
        <w:rPr>
          <w:rFonts w:hint="eastAsia"/>
          <w:lang w:val="en-US" w:eastAsia="zh-CN"/>
        </w:rPr>
      </w:pPr>
    </w:p>
    <w:p w14:paraId="4C3F30F3">
      <w:pPr>
        <w:rPr>
          <w:rFonts w:hint="eastAsia"/>
          <w:lang w:val="en-US" w:eastAsia="zh-CN"/>
        </w:rPr>
      </w:pPr>
    </w:p>
    <w:p w14:paraId="2E429AEF">
      <w:pPr>
        <w:rPr>
          <w:rFonts w:hint="eastAsia"/>
          <w:lang w:val="en-US" w:eastAsia="zh-CN"/>
        </w:rPr>
      </w:pPr>
    </w:p>
    <w:p w14:paraId="2C48C3F1">
      <w:pPr>
        <w:rPr>
          <w:rFonts w:hint="eastAsia"/>
          <w:lang w:val="en-US" w:eastAsia="zh-CN"/>
        </w:rPr>
      </w:pPr>
    </w:p>
    <w:p w14:paraId="70778811">
      <w:pPr>
        <w:rPr>
          <w:rFonts w:hint="eastAsia"/>
          <w:lang w:val="en-US" w:eastAsia="zh-CN"/>
        </w:rPr>
      </w:pPr>
    </w:p>
    <w:p w14:paraId="419087ED">
      <w:pPr>
        <w:rPr>
          <w:rFonts w:hint="eastAsia"/>
          <w:lang w:val="en-US" w:eastAsia="zh-CN"/>
        </w:rPr>
      </w:pPr>
    </w:p>
    <w:p w14:paraId="76434139">
      <w:pPr>
        <w:rPr>
          <w:rFonts w:hint="eastAsia"/>
          <w:lang w:val="en-US" w:eastAsia="zh-CN"/>
        </w:rPr>
      </w:pPr>
    </w:p>
    <w:p w14:paraId="5579286B">
      <w:pPr>
        <w:rPr>
          <w:rFonts w:hint="eastAsia"/>
          <w:lang w:val="en-US" w:eastAsia="zh-CN"/>
        </w:rPr>
      </w:pPr>
    </w:p>
    <w:p w14:paraId="1877EB34">
      <w:pPr>
        <w:rPr>
          <w:rFonts w:hint="eastAsia"/>
          <w:lang w:val="en-US" w:eastAsia="zh-CN"/>
        </w:rPr>
      </w:pPr>
    </w:p>
    <w:p w14:paraId="237685CD">
      <w:pPr>
        <w:pStyle w:val="2"/>
        <w:bidi w:val="0"/>
        <w:jc w:val="center"/>
      </w:pPr>
      <w:bookmarkStart w:id="14" w:name="_Toc1848"/>
      <w:r>
        <w:rPr>
          <w:rFonts w:hint="eastAsia"/>
          <w:lang w:val="en-US" w:eastAsia="zh-CN"/>
        </w:rPr>
        <w:t>所投各产品的授权书</w:t>
      </w:r>
      <w:bookmarkEnd w:id="14"/>
    </w:p>
    <w:p w14:paraId="52A690BC">
      <w:pPr>
        <w:pStyle w:val="3"/>
        <w:bidi w:val="0"/>
        <w:jc w:val="center"/>
      </w:pPr>
      <w:bookmarkStart w:id="15" w:name="_Toc24912"/>
      <w:r>
        <w:rPr>
          <w:rFonts w:hint="eastAsia"/>
          <w:highlight w:val="yellow"/>
          <w:lang w:val="en-US" w:eastAsia="zh-CN"/>
        </w:rPr>
        <w:t>序号xx（招标产品序号）-xx（产品名称）-</w:t>
      </w:r>
      <w:r>
        <w:rPr>
          <w:rStyle w:val="24"/>
          <w:rFonts w:hint="eastAsia"/>
          <w:b/>
          <w:lang w:val="en-US" w:eastAsia="zh-CN"/>
        </w:rPr>
        <w:t>产品授权书</w:t>
      </w:r>
      <w:r>
        <w:rPr>
          <w:rFonts w:hint="eastAsia"/>
          <w:lang w:val="en-US" w:eastAsia="zh-CN"/>
        </w:rPr>
        <w:br w:type="textWrapping"/>
      </w:r>
      <w:bookmarkEnd w:id="15"/>
    </w:p>
    <w:p w14:paraId="08C8F2D1">
      <w:pPr>
        <w:jc w:val="both"/>
        <w:rPr>
          <w:rFonts w:hint="eastAsia"/>
          <w:lang w:val="en-US" w:eastAsia="zh-CN"/>
        </w:rPr>
      </w:pPr>
    </w:p>
    <w:p w14:paraId="2DF1FE19">
      <w:pPr>
        <w:jc w:val="both"/>
        <w:rPr>
          <w:rFonts w:hint="eastAsia"/>
          <w:lang w:val="en-US" w:eastAsia="zh-CN"/>
        </w:rPr>
      </w:pPr>
    </w:p>
    <w:p w14:paraId="4BE29CB0">
      <w:pPr>
        <w:jc w:val="both"/>
        <w:rPr>
          <w:rFonts w:hint="eastAsia"/>
          <w:lang w:val="en-US" w:eastAsia="zh-CN"/>
        </w:rPr>
      </w:pPr>
    </w:p>
    <w:p w14:paraId="2ACE8402">
      <w:pPr>
        <w:jc w:val="both"/>
        <w:rPr>
          <w:rFonts w:hint="eastAsia"/>
          <w:lang w:val="en-US" w:eastAsia="zh-CN"/>
        </w:rPr>
      </w:pPr>
    </w:p>
    <w:p w14:paraId="4FB2B437">
      <w:pPr>
        <w:jc w:val="both"/>
        <w:rPr>
          <w:rFonts w:hint="eastAsia"/>
          <w:lang w:val="en-US" w:eastAsia="zh-CN"/>
        </w:rPr>
      </w:pPr>
    </w:p>
    <w:p w14:paraId="159F9883">
      <w:pPr>
        <w:jc w:val="both"/>
        <w:rPr>
          <w:rFonts w:hint="eastAsia"/>
          <w:lang w:val="en-US" w:eastAsia="zh-CN"/>
        </w:rPr>
      </w:pPr>
    </w:p>
    <w:p w14:paraId="4587691F">
      <w:pPr>
        <w:jc w:val="both"/>
        <w:rPr>
          <w:rFonts w:hint="eastAsia"/>
          <w:lang w:val="en-US" w:eastAsia="zh-CN"/>
        </w:rPr>
      </w:pPr>
    </w:p>
    <w:p w14:paraId="422F2222">
      <w:pPr>
        <w:jc w:val="both"/>
        <w:rPr>
          <w:rFonts w:hint="eastAsia"/>
          <w:lang w:val="en-US" w:eastAsia="zh-CN"/>
        </w:rPr>
      </w:pPr>
    </w:p>
    <w:p w14:paraId="17F74961">
      <w:pPr>
        <w:jc w:val="both"/>
        <w:rPr>
          <w:rFonts w:hint="eastAsia"/>
          <w:lang w:val="en-US" w:eastAsia="zh-CN"/>
        </w:rPr>
      </w:pPr>
    </w:p>
    <w:p w14:paraId="2B93F65A">
      <w:pPr>
        <w:jc w:val="both"/>
        <w:rPr>
          <w:rFonts w:hint="eastAsia"/>
          <w:lang w:val="en-US" w:eastAsia="zh-CN"/>
        </w:rPr>
      </w:pPr>
    </w:p>
    <w:p w14:paraId="399E57FB">
      <w:pPr>
        <w:jc w:val="both"/>
        <w:rPr>
          <w:rFonts w:hint="eastAsia"/>
          <w:lang w:val="en-US" w:eastAsia="zh-CN"/>
        </w:rPr>
      </w:pPr>
    </w:p>
    <w:p w14:paraId="67BC9BFB">
      <w:pPr>
        <w:jc w:val="both"/>
        <w:rPr>
          <w:rFonts w:hint="eastAsia"/>
          <w:lang w:val="en-US" w:eastAsia="zh-CN"/>
        </w:rPr>
      </w:pPr>
    </w:p>
    <w:p w14:paraId="2798A930">
      <w:pPr>
        <w:jc w:val="both"/>
        <w:rPr>
          <w:rFonts w:hint="eastAsia"/>
          <w:lang w:val="en-US" w:eastAsia="zh-CN"/>
        </w:rPr>
      </w:pPr>
    </w:p>
    <w:p w14:paraId="0B204670">
      <w:pPr>
        <w:jc w:val="both"/>
        <w:rPr>
          <w:rFonts w:hint="eastAsia"/>
          <w:lang w:val="en-US" w:eastAsia="zh-CN"/>
        </w:rPr>
      </w:pPr>
    </w:p>
    <w:p w14:paraId="1A93D082">
      <w:pPr>
        <w:jc w:val="both"/>
        <w:rPr>
          <w:rFonts w:hint="eastAsia"/>
          <w:lang w:val="en-US" w:eastAsia="zh-CN"/>
        </w:rPr>
      </w:pPr>
    </w:p>
    <w:p w14:paraId="32DC7F9C">
      <w:pPr>
        <w:jc w:val="both"/>
        <w:rPr>
          <w:rFonts w:hint="eastAsia"/>
          <w:lang w:val="en-US" w:eastAsia="zh-CN"/>
        </w:rPr>
      </w:pPr>
    </w:p>
    <w:p w14:paraId="25FC282C">
      <w:pPr>
        <w:jc w:val="both"/>
        <w:rPr>
          <w:rFonts w:hint="eastAsia"/>
          <w:lang w:val="en-US" w:eastAsia="zh-CN"/>
        </w:rPr>
      </w:pPr>
    </w:p>
    <w:p w14:paraId="54581B33">
      <w:pPr>
        <w:jc w:val="both"/>
        <w:rPr>
          <w:rFonts w:hint="eastAsia"/>
          <w:lang w:val="en-US" w:eastAsia="zh-CN"/>
        </w:rPr>
      </w:pPr>
    </w:p>
    <w:p w14:paraId="0B8E17A4">
      <w:pPr>
        <w:jc w:val="both"/>
        <w:rPr>
          <w:rFonts w:hint="eastAsia"/>
          <w:lang w:val="en-US" w:eastAsia="zh-CN"/>
        </w:rPr>
      </w:pPr>
    </w:p>
    <w:p w14:paraId="60A9E703">
      <w:pPr>
        <w:jc w:val="both"/>
        <w:rPr>
          <w:rFonts w:hint="eastAsia"/>
          <w:lang w:val="en-US" w:eastAsia="zh-CN"/>
        </w:rPr>
      </w:pPr>
    </w:p>
    <w:p w14:paraId="24ECFE1C">
      <w:pPr>
        <w:jc w:val="both"/>
        <w:rPr>
          <w:rFonts w:hint="eastAsia"/>
          <w:lang w:val="en-US" w:eastAsia="zh-CN"/>
        </w:rPr>
      </w:pPr>
    </w:p>
    <w:p w14:paraId="488D507B">
      <w:pPr>
        <w:jc w:val="both"/>
        <w:rPr>
          <w:rFonts w:hint="eastAsia"/>
          <w:lang w:val="en-US" w:eastAsia="zh-CN"/>
        </w:rPr>
      </w:pPr>
    </w:p>
    <w:p w14:paraId="524E1495">
      <w:pPr>
        <w:jc w:val="both"/>
        <w:rPr>
          <w:rFonts w:hint="eastAsia"/>
          <w:lang w:val="en-US" w:eastAsia="zh-CN"/>
        </w:rPr>
      </w:pPr>
    </w:p>
    <w:p w14:paraId="71054693">
      <w:pPr>
        <w:jc w:val="both"/>
        <w:rPr>
          <w:rFonts w:hint="eastAsia"/>
          <w:lang w:val="en-US" w:eastAsia="zh-CN"/>
        </w:rPr>
      </w:pPr>
    </w:p>
    <w:p w14:paraId="4EFD0C29">
      <w:pPr>
        <w:jc w:val="both"/>
        <w:rPr>
          <w:rFonts w:hint="eastAsia"/>
          <w:lang w:val="en-US" w:eastAsia="zh-CN"/>
        </w:rPr>
      </w:pPr>
    </w:p>
    <w:p w14:paraId="11FEF13A">
      <w:pPr>
        <w:jc w:val="both"/>
        <w:rPr>
          <w:rFonts w:hint="eastAsia"/>
          <w:lang w:val="en-US" w:eastAsia="zh-CN"/>
        </w:rPr>
      </w:pPr>
    </w:p>
    <w:p w14:paraId="0CFA6BDE">
      <w:pPr>
        <w:jc w:val="both"/>
        <w:rPr>
          <w:rFonts w:hint="eastAsia"/>
          <w:lang w:val="en-US" w:eastAsia="zh-CN"/>
        </w:rPr>
      </w:pPr>
    </w:p>
    <w:p w14:paraId="0399E6D8">
      <w:pPr>
        <w:jc w:val="both"/>
        <w:rPr>
          <w:rFonts w:hint="eastAsia"/>
          <w:lang w:val="en-US" w:eastAsia="zh-CN"/>
        </w:rPr>
      </w:pPr>
    </w:p>
    <w:p w14:paraId="764F96ED">
      <w:pPr>
        <w:jc w:val="both"/>
        <w:rPr>
          <w:rFonts w:hint="eastAsia"/>
          <w:lang w:val="en-US" w:eastAsia="zh-CN"/>
        </w:rPr>
      </w:pPr>
    </w:p>
    <w:p w14:paraId="0BB2ADCC">
      <w:pPr>
        <w:jc w:val="both"/>
        <w:rPr>
          <w:rFonts w:hint="eastAsia"/>
          <w:lang w:val="en-US" w:eastAsia="zh-CN"/>
        </w:rPr>
      </w:pPr>
    </w:p>
    <w:p w14:paraId="2D6C9C90">
      <w:pPr>
        <w:jc w:val="both"/>
        <w:rPr>
          <w:rFonts w:hint="eastAsia"/>
          <w:lang w:val="en-US" w:eastAsia="zh-CN"/>
        </w:rPr>
      </w:pPr>
      <w:r>
        <w:rPr>
          <w:rFonts w:hint="eastAsia"/>
          <w:lang w:val="en-US" w:eastAsia="zh-CN"/>
        </w:rPr>
        <w:br w:type="textWrapping"/>
      </w:r>
    </w:p>
    <w:p w14:paraId="782471F7">
      <w:pPr>
        <w:pStyle w:val="2"/>
        <w:bidi w:val="0"/>
        <w:jc w:val="center"/>
      </w:pPr>
      <w:bookmarkStart w:id="16" w:name="_Toc2050"/>
      <w:r>
        <w:rPr>
          <w:rFonts w:hint="eastAsia"/>
          <w:lang w:val="en-US" w:eastAsia="zh-CN"/>
        </w:rPr>
        <w:t>产品注册证、备案证</w:t>
      </w:r>
      <w:bookmarkEnd w:id="16"/>
    </w:p>
    <w:p w14:paraId="260A3D1C">
      <w:pPr>
        <w:pStyle w:val="3"/>
        <w:bidi w:val="0"/>
        <w:jc w:val="center"/>
        <w:sectPr>
          <w:pgSz w:w="11906" w:h="16838"/>
          <w:pgMar w:top="1213" w:right="1236" w:bottom="1213" w:left="1236" w:header="851" w:footer="992" w:gutter="0"/>
          <w:pgNumType w:fmt="decimal"/>
          <w:cols w:space="0" w:num="1"/>
          <w:rtlGutter w:val="0"/>
          <w:docGrid w:type="lines" w:linePitch="312" w:charSpace="0"/>
        </w:sectPr>
      </w:pPr>
      <w:bookmarkStart w:id="17" w:name="_Toc22505"/>
      <w:r>
        <w:rPr>
          <w:rFonts w:hint="eastAsia"/>
          <w:highlight w:val="yellow"/>
          <w:lang w:val="en-US" w:eastAsia="zh-CN"/>
        </w:rPr>
        <w:t>序号xx（招标产品序号）-xx（产品名称）-</w:t>
      </w:r>
      <w:r>
        <w:rPr>
          <w:rFonts w:hint="eastAsia"/>
          <w:lang w:val="en-US" w:eastAsia="zh-CN"/>
        </w:rPr>
        <w:t>产品注册证</w:t>
      </w:r>
      <w:bookmarkEnd w:id="17"/>
    </w:p>
    <w:p w14:paraId="5C752590">
      <w:pPr>
        <w:rPr>
          <w:rFonts w:hint="eastAsia"/>
          <w:lang w:val="en-US" w:eastAsia="zh-CN"/>
        </w:rPr>
      </w:pPr>
    </w:p>
    <w:p w14:paraId="7E04FB5F">
      <w:pPr>
        <w:pStyle w:val="2"/>
        <w:bidi w:val="0"/>
        <w:jc w:val="center"/>
      </w:pPr>
      <w:bookmarkStart w:id="18" w:name="_Toc13169"/>
      <w:r>
        <w:rPr>
          <w:rFonts w:hint="eastAsia"/>
          <w:lang w:val="en-US" w:eastAsia="zh-CN"/>
        </w:rPr>
        <w:t>承诺书</w:t>
      </w:r>
      <w:bookmarkEnd w:id="18"/>
    </w:p>
    <w:p w14:paraId="3612E6B3">
      <w:pPr>
        <w:spacing w:line="360" w:lineRule="auto"/>
        <w:ind w:firstLine="480" w:firstLineChars="200"/>
        <w:rPr>
          <w:rFonts w:hint="eastAsia" w:ascii="宋体"/>
          <w:color w:val="auto"/>
          <w:sz w:val="24"/>
        </w:rPr>
      </w:pPr>
      <w:r>
        <w:rPr>
          <w:rFonts w:hint="eastAsia" w:ascii="宋体"/>
          <w:color w:val="auto"/>
          <w:sz w:val="24"/>
          <w:lang w:val="en-US" w:eastAsia="zh-CN"/>
        </w:rPr>
        <w:t>深圳市职业病防治院</w:t>
      </w:r>
      <w:r>
        <w:rPr>
          <w:rFonts w:hint="eastAsia" w:ascii="宋体"/>
          <w:color w:val="auto"/>
          <w:sz w:val="24"/>
        </w:rPr>
        <w:t>：</w:t>
      </w:r>
    </w:p>
    <w:p w14:paraId="3EE29B78">
      <w:pPr>
        <w:spacing w:line="360" w:lineRule="auto"/>
        <w:ind w:firstLine="480" w:firstLineChars="200"/>
        <w:rPr>
          <w:rFonts w:hint="eastAsia" w:ascii="宋体"/>
          <w:color w:val="auto"/>
          <w:sz w:val="24"/>
        </w:rPr>
      </w:pPr>
      <w:r>
        <w:rPr>
          <w:rFonts w:hint="eastAsia" w:ascii="宋体"/>
          <w:color w:val="auto"/>
          <w:sz w:val="24"/>
        </w:rPr>
        <w:t>在</w:t>
      </w:r>
      <w:r>
        <w:rPr>
          <w:rFonts w:hint="eastAsia" w:ascii="宋体"/>
          <w:color w:val="auto"/>
          <w:sz w:val="24"/>
          <w:lang w:val="en-US" w:eastAsia="zh-CN"/>
        </w:rPr>
        <w:t>产品</w:t>
      </w:r>
      <w:r>
        <w:rPr>
          <w:rFonts w:hint="eastAsia" w:ascii="宋体"/>
          <w:color w:val="auto"/>
          <w:sz w:val="24"/>
        </w:rPr>
        <w:t>名称</w:t>
      </w:r>
      <w:r>
        <w:rPr>
          <w:rFonts w:hint="eastAsia" w:ascii="宋体"/>
          <w:i w:val="0"/>
          <w:iCs w:val="0"/>
          <w:color w:val="auto"/>
          <w:sz w:val="24"/>
          <w:u w:val="single"/>
        </w:rPr>
        <w:t>（</w:t>
      </w:r>
      <w:r>
        <w:rPr>
          <w:rFonts w:hint="eastAsia" w:ascii="宋体"/>
          <w:color w:val="auto"/>
          <w:sz w:val="24"/>
          <w:u w:val="single"/>
        </w:rPr>
        <w:t>深圳市职业病防治院医用耗材遴选公告</w:t>
      </w:r>
      <w:r>
        <w:rPr>
          <w:rFonts w:hint="eastAsia" w:ascii="宋体"/>
          <w:i w:val="0"/>
          <w:iCs w:val="0"/>
          <w:color w:val="auto"/>
          <w:sz w:val="24"/>
          <w:u w:val="single"/>
        </w:rPr>
        <w:t>）</w:t>
      </w:r>
      <w:r>
        <w:rPr>
          <w:rFonts w:hint="eastAsia" w:ascii="宋体"/>
          <w:color w:val="auto"/>
          <w:sz w:val="24"/>
        </w:rPr>
        <w:t>活动中，我单位在此庄严承诺：</w:t>
      </w:r>
    </w:p>
    <w:p w14:paraId="3EBAC5B8">
      <w:pPr>
        <w:spacing w:line="360" w:lineRule="auto"/>
        <w:ind w:firstLine="480" w:firstLineChars="200"/>
        <w:rPr>
          <w:rFonts w:hint="eastAsia" w:ascii="宋体"/>
          <w:color w:val="auto"/>
          <w:sz w:val="24"/>
        </w:rPr>
      </w:pPr>
      <w:r>
        <w:rPr>
          <w:rFonts w:hint="eastAsia" w:ascii="宋体"/>
          <w:color w:val="auto"/>
          <w:sz w:val="24"/>
        </w:rPr>
        <w:t>1.具有履行合同所必需的设备和专业技术能力。</w:t>
      </w:r>
    </w:p>
    <w:p w14:paraId="0486EF7B">
      <w:pPr>
        <w:spacing w:line="360" w:lineRule="auto"/>
        <w:ind w:firstLine="480" w:firstLineChars="200"/>
        <w:rPr>
          <w:rFonts w:hint="eastAsia" w:ascii="宋体"/>
          <w:color w:val="auto"/>
          <w:sz w:val="24"/>
        </w:rPr>
      </w:pPr>
      <w:r>
        <w:rPr>
          <w:rFonts w:hint="eastAsia" w:ascii="宋体"/>
          <w:color w:val="auto"/>
          <w:sz w:val="24"/>
        </w:rPr>
        <w:t>2.供应商所投的货物及服务均应是合法生产、符合国家有关标准要求，由此产生的纠纷由供应商承担。</w:t>
      </w:r>
    </w:p>
    <w:p w14:paraId="61122BF7">
      <w:pPr>
        <w:spacing w:line="360" w:lineRule="auto"/>
        <w:ind w:firstLine="480" w:firstLineChars="200"/>
        <w:rPr>
          <w:rFonts w:hint="eastAsia" w:ascii="宋体"/>
          <w:color w:val="auto"/>
          <w:sz w:val="24"/>
        </w:rPr>
      </w:pPr>
      <w:r>
        <w:rPr>
          <w:rFonts w:hint="eastAsia" w:ascii="宋体"/>
          <w:color w:val="auto"/>
          <w:sz w:val="24"/>
        </w:rPr>
        <w:t>3.自愿参加本项目竞争，就本项目所提交的资质文件和证明材料都是真实有效的。</w:t>
      </w:r>
    </w:p>
    <w:p w14:paraId="04478403">
      <w:pPr>
        <w:spacing w:line="360" w:lineRule="auto"/>
        <w:ind w:firstLine="480" w:firstLineChars="200"/>
        <w:rPr>
          <w:rFonts w:hint="eastAsia" w:ascii="宋体"/>
          <w:color w:val="auto"/>
          <w:sz w:val="24"/>
        </w:rPr>
      </w:pPr>
      <w:r>
        <w:rPr>
          <w:rFonts w:hint="eastAsia" w:ascii="宋体"/>
          <w:color w:val="auto"/>
          <w:sz w:val="24"/>
        </w:rPr>
        <w:t>4.有良好的历史诚信记录。</w:t>
      </w:r>
    </w:p>
    <w:p w14:paraId="69A7D88D">
      <w:pPr>
        <w:spacing w:line="360" w:lineRule="auto"/>
        <w:ind w:firstLine="480" w:firstLineChars="200"/>
        <w:rPr>
          <w:rFonts w:hint="eastAsia" w:ascii="宋体"/>
          <w:color w:val="auto"/>
          <w:sz w:val="24"/>
        </w:rPr>
      </w:pPr>
      <w:r>
        <w:rPr>
          <w:rFonts w:hint="eastAsia" w:ascii="宋体"/>
          <w:color w:val="auto"/>
          <w:sz w:val="24"/>
        </w:rPr>
        <w:t>5.自本项目公告发出之日起前三年内（如供应商成立时间不足三年，须承诺自成立之日起至本项目公告发出之日或之后的日期内），没有行贿犯罪档案纪录，在经营活动中也没有重大违法记录。</w:t>
      </w:r>
    </w:p>
    <w:p w14:paraId="51CDF0B9">
      <w:pPr>
        <w:spacing w:line="360" w:lineRule="auto"/>
        <w:ind w:firstLine="480" w:firstLineChars="200"/>
        <w:rPr>
          <w:rFonts w:hint="eastAsia" w:ascii="宋体"/>
          <w:color w:val="auto"/>
          <w:sz w:val="24"/>
        </w:rPr>
      </w:pPr>
      <w:r>
        <w:rPr>
          <w:rFonts w:hint="eastAsia" w:ascii="宋体"/>
          <w:color w:val="auto"/>
          <w:sz w:val="24"/>
        </w:rPr>
        <w:t>6.没有被财政主管部门禁止参加采购活动。</w:t>
      </w:r>
    </w:p>
    <w:p w14:paraId="27AA5470">
      <w:pPr>
        <w:spacing w:line="360" w:lineRule="auto"/>
        <w:ind w:firstLine="480" w:firstLineChars="200"/>
        <w:rPr>
          <w:rFonts w:hint="eastAsia" w:ascii="宋体"/>
          <w:color w:val="auto"/>
          <w:sz w:val="24"/>
        </w:rPr>
      </w:pPr>
      <w:r>
        <w:rPr>
          <w:rFonts w:hint="eastAsia" w:ascii="宋体"/>
          <w:color w:val="auto"/>
          <w:sz w:val="24"/>
        </w:rPr>
        <w:t>7.本公司（企业）的法定代表人（负责人）与本项目其他供应商的法定代表人（负责人）不为同一人且与其他供应商之间不存在直接控股、管理关系（需附主要控股人资料信息）。</w:t>
      </w:r>
    </w:p>
    <w:p w14:paraId="7F20991E">
      <w:pPr>
        <w:spacing w:line="360" w:lineRule="auto"/>
        <w:ind w:firstLine="480" w:firstLineChars="200"/>
        <w:rPr>
          <w:rFonts w:hint="eastAsia" w:ascii="宋体"/>
          <w:color w:val="auto"/>
          <w:sz w:val="24"/>
        </w:rPr>
      </w:pPr>
      <w:r>
        <w:rPr>
          <w:rFonts w:hint="eastAsia" w:ascii="宋体"/>
          <w:color w:val="auto"/>
          <w:sz w:val="24"/>
        </w:rPr>
        <w:t>8.将依法参与竞争，不以任何不正当行为谋取不当利益。</w:t>
      </w:r>
    </w:p>
    <w:p w14:paraId="60F5F37A">
      <w:pPr>
        <w:spacing w:line="360" w:lineRule="auto"/>
        <w:ind w:firstLine="480" w:firstLineChars="200"/>
        <w:rPr>
          <w:rFonts w:hint="eastAsia" w:ascii="宋体"/>
          <w:color w:val="auto"/>
          <w:sz w:val="24"/>
        </w:rPr>
      </w:pPr>
      <w:r>
        <w:rPr>
          <w:rFonts w:hint="eastAsia" w:ascii="宋体"/>
          <w:color w:val="auto"/>
          <w:sz w:val="24"/>
        </w:rPr>
        <w:t>9.没有违反法律、行政法规规定的其他条款。</w:t>
      </w:r>
    </w:p>
    <w:p w14:paraId="55A89BC8">
      <w:pPr>
        <w:spacing w:line="360" w:lineRule="auto"/>
        <w:ind w:firstLine="480" w:firstLineChars="200"/>
        <w:rPr>
          <w:rFonts w:hint="default" w:ascii="宋体"/>
          <w:color w:val="auto"/>
          <w:sz w:val="24"/>
          <w:lang w:val="en-US" w:eastAsia="zh-CN"/>
        </w:rPr>
      </w:pPr>
      <w:r>
        <w:rPr>
          <w:rFonts w:hint="eastAsia" w:ascii="宋体"/>
          <w:color w:val="auto"/>
          <w:sz w:val="24"/>
          <w:lang w:val="en-US" w:eastAsia="zh-CN"/>
        </w:rPr>
        <w:t>10.所提供的产品报价是深圳市阳光平台最低报价。若被核实供货价格非深圳市阳光平台最低报价，我司自愿承担被列入黑名单管理风险。</w:t>
      </w:r>
    </w:p>
    <w:p w14:paraId="22AD2A00">
      <w:pPr>
        <w:spacing w:line="360" w:lineRule="auto"/>
        <w:ind w:firstLine="480" w:firstLineChars="200"/>
        <w:rPr>
          <w:rFonts w:hint="eastAsia" w:ascii="宋体"/>
          <w:color w:val="auto"/>
          <w:sz w:val="24"/>
        </w:rPr>
      </w:pPr>
      <w:r>
        <w:rPr>
          <w:rFonts w:hint="eastAsia" w:ascii="宋体"/>
          <w:color w:val="auto"/>
          <w:sz w:val="24"/>
        </w:rPr>
        <w:t>我单位若违反上述承诺，则自愿承担由此引起的相应法律责任。</w:t>
      </w:r>
    </w:p>
    <w:p w14:paraId="59453D9A">
      <w:pPr>
        <w:spacing w:line="360" w:lineRule="auto"/>
        <w:ind w:firstLine="480" w:firstLineChars="200"/>
        <w:rPr>
          <w:rFonts w:hint="eastAsia" w:ascii="宋体"/>
          <w:color w:val="auto"/>
          <w:sz w:val="24"/>
        </w:rPr>
      </w:pPr>
      <w:r>
        <w:rPr>
          <w:rFonts w:hint="eastAsia" w:ascii="宋体"/>
          <w:color w:val="auto"/>
          <w:sz w:val="24"/>
        </w:rPr>
        <w:t>注：供应商必须按此格式要求承诺，不得对实质性内容作出修改，否则，其响应文件将被评定为无效。</w:t>
      </w:r>
    </w:p>
    <w:p w14:paraId="7269AC24">
      <w:pPr>
        <w:spacing w:line="360" w:lineRule="auto"/>
        <w:ind w:firstLine="480" w:firstLineChars="200"/>
        <w:rPr>
          <w:rFonts w:hint="default" w:ascii="宋体"/>
          <w:color w:val="auto"/>
          <w:sz w:val="24"/>
          <w:lang w:val="en-US" w:eastAsia="zh-CN"/>
        </w:rPr>
      </w:pPr>
      <w:r>
        <w:rPr>
          <w:rFonts w:hint="eastAsia" w:ascii="宋体"/>
          <w:color w:val="auto"/>
          <w:sz w:val="24"/>
          <w:lang w:val="en-US" w:eastAsia="zh-CN"/>
        </w:rPr>
        <w:t xml:space="preserve">供应商加盖公章：                                          </w:t>
      </w:r>
    </w:p>
    <w:p w14:paraId="22DA0CDF">
      <w:pPr>
        <w:spacing w:line="360" w:lineRule="auto"/>
        <w:ind w:firstLine="480" w:firstLineChars="200"/>
        <w:rPr>
          <w:rFonts w:hint="default" w:ascii="宋体"/>
          <w:color w:val="auto"/>
          <w:sz w:val="24"/>
          <w:lang w:val="en-US" w:eastAsia="zh-CN"/>
        </w:rPr>
      </w:pPr>
      <w:r>
        <w:rPr>
          <w:rFonts w:hint="eastAsia" w:ascii="宋体"/>
          <w:color w:val="auto"/>
          <w:sz w:val="24"/>
          <w:lang w:val="en-US" w:eastAsia="zh-CN"/>
        </w:rPr>
        <w:t xml:space="preserve">供应商代表签字：                                         </w:t>
      </w:r>
    </w:p>
    <w:p w14:paraId="2254CDBB">
      <w:pPr>
        <w:ind w:firstLine="480" w:firstLineChars="200"/>
        <w:jc w:val="both"/>
      </w:pPr>
      <w:r>
        <w:rPr>
          <w:rFonts w:hint="eastAsia" w:ascii="宋体"/>
          <w:color w:val="auto"/>
          <w:sz w:val="24"/>
          <w:lang w:val="en-US" w:eastAsia="zh-CN"/>
        </w:rPr>
        <w:t xml:space="preserve">日期:     年    月    日 </w:t>
      </w:r>
      <w:r>
        <w:rPr>
          <w:rFonts w:hint="eastAsia"/>
          <w:lang w:val="en-US" w:eastAsia="zh-CN"/>
        </w:rPr>
        <w:br w:type="page"/>
      </w:r>
    </w:p>
    <w:p w14:paraId="14A37A43">
      <w:pPr>
        <w:pStyle w:val="2"/>
        <w:bidi w:val="0"/>
        <w:jc w:val="center"/>
      </w:pPr>
      <w:bookmarkStart w:id="19" w:name="_Toc14740"/>
      <w:r>
        <w:rPr>
          <w:rFonts w:hint="eastAsia"/>
        </w:rPr>
        <w:t>论证遴选供应商反商业贿赂承诺书</w:t>
      </w:r>
      <w:bookmarkEnd w:id="19"/>
    </w:p>
    <w:p w14:paraId="6B112F43">
      <w:pPr>
        <w:spacing w:line="360" w:lineRule="auto"/>
        <w:ind w:firstLine="480" w:firstLineChars="200"/>
        <w:rPr>
          <w:rFonts w:hint="eastAsia" w:ascii="宋体"/>
          <w:color w:val="auto"/>
          <w:sz w:val="24"/>
        </w:rPr>
      </w:pPr>
      <w:r>
        <w:rPr>
          <w:rFonts w:hint="eastAsia" w:ascii="宋体"/>
          <w:color w:val="auto"/>
          <w:sz w:val="24"/>
          <w:lang w:val="en-US" w:eastAsia="zh-CN"/>
        </w:rPr>
        <w:t>深圳市职业病防治院</w:t>
      </w:r>
      <w:r>
        <w:rPr>
          <w:rFonts w:hint="eastAsia" w:ascii="宋体"/>
          <w:color w:val="auto"/>
          <w:sz w:val="24"/>
        </w:rPr>
        <w:t>：</w:t>
      </w:r>
    </w:p>
    <w:p w14:paraId="74B04ED2">
      <w:pPr>
        <w:spacing w:line="360" w:lineRule="auto"/>
        <w:ind w:firstLine="480" w:firstLineChars="200"/>
        <w:rPr>
          <w:rFonts w:hint="eastAsia" w:ascii="宋体"/>
          <w:color w:val="auto"/>
          <w:sz w:val="24"/>
        </w:rPr>
      </w:pPr>
      <w:r>
        <w:rPr>
          <w:rFonts w:hint="eastAsia" w:ascii="宋体"/>
          <w:color w:val="auto"/>
          <w:sz w:val="24"/>
        </w:rPr>
        <w:t>为确保项目论证活动的顺利实施，促进</w:t>
      </w:r>
      <w:r>
        <w:rPr>
          <w:rFonts w:hint="eastAsia" w:ascii="宋体"/>
          <w:color w:val="auto"/>
          <w:sz w:val="24"/>
          <w:lang w:val="en-US" w:eastAsia="zh-CN"/>
        </w:rPr>
        <w:t>深圳市职业病防治院</w:t>
      </w:r>
      <w:r>
        <w:rPr>
          <w:rFonts w:hint="eastAsia" w:ascii="宋体"/>
          <w:color w:val="auto"/>
          <w:sz w:val="24"/>
        </w:rPr>
        <w:t>采购工作</w:t>
      </w:r>
      <w:r>
        <w:rPr>
          <w:rFonts w:hint="eastAsia" w:ascii="宋体"/>
          <w:color w:val="auto"/>
          <w:sz w:val="24"/>
          <w:lang w:val="en-US" w:eastAsia="zh-CN"/>
        </w:rPr>
        <w:t>的</w:t>
      </w:r>
      <w:r>
        <w:rPr>
          <w:rFonts w:hint="eastAsia" w:ascii="宋体"/>
          <w:color w:val="auto"/>
          <w:sz w:val="24"/>
        </w:rPr>
        <w:t>健康发展，在（</w:t>
      </w:r>
      <w:r>
        <w:rPr>
          <w:rFonts w:hint="eastAsia" w:ascii="宋体"/>
          <w:color w:val="auto"/>
          <w:sz w:val="24"/>
          <w:u w:val="single"/>
        </w:rPr>
        <w:t>深圳市职业病防治院医用耗材遴选公告）</w:t>
      </w:r>
      <w:r>
        <w:rPr>
          <w:rFonts w:hint="eastAsia" w:ascii="宋体"/>
          <w:color w:val="auto"/>
          <w:sz w:val="24"/>
        </w:rPr>
        <w:t>活动中，我单位在此庄严承诺：</w:t>
      </w:r>
    </w:p>
    <w:p w14:paraId="75C3B0C9">
      <w:pPr>
        <w:spacing w:line="360" w:lineRule="auto"/>
        <w:ind w:firstLine="480" w:firstLineChars="200"/>
        <w:rPr>
          <w:rFonts w:hint="eastAsia" w:ascii="宋体"/>
          <w:color w:val="auto"/>
          <w:sz w:val="24"/>
        </w:rPr>
      </w:pPr>
      <w:r>
        <w:rPr>
          <w:rFonts w:hint="eastAsia" w:ascii="宋体"/>
          <w:color w:val="auto"/>
          <w:sz w:val="24"/>
        </w:rPr>
        <w:t>1.在参与该项目</w:t>
      </w:r>
      <w:r>
        <w:rPr>
          <w:rFonts w:hint="eastAsia" w:ascii="宋体"/>
          <w:color w:val="auto"/>
          <w:sz w:val="24"/>
          <w:lang w:val="en-US" w:eastAsia="zh-CN"/>
        </w:rPr>
        <w:t>遴选</w:t>
      </w:r>
      <w:r>
        <w:rPr>
          <w:rFonts w:hint="eastAsia" w:ascii="宋体"/>
          <w:color w:val="auto"/>
          <w:sz w:val="24"/>
        </w:rPr>
        <w:t>活动中遵纪守法、诚信经营、公平竞标。</w:t>
      </w:r>
    </w:p>
    <w:p w14:paraId="24046765">
      <w:pPr>
        <w:spacing w:line="360" w:lineRule="auto"/>
        <w:ind w:firstLine="480" w:firstLineChars="200"/>
        <w:rPr>
          <w:rFonts w:hint="eastAsia" w:ascii="宋体"/>
          <w:color w:val="auto"/>
          <w:sz w:val="24"/>
        </w:rPr>
      </w:pPr>
      <w:r>
        <w:rPr>
          <w:rFonts w:hint="eastAsia" w:ascii="宋体"/>
          <w:color w:val="auto"/>
          <w:sz w:val="24"/>
        </w:rPr>
        <w:t>2.不向采购人进行任何形式的商业贿赂以谋取交易机会。</w:t>
      </w:r>
    </w:p>
    <w:p w14:paraId="070463CD">
      <w:pPr>
        <w:spacing w:line="360" w:lineRule="auto"/>
        <w:ind w:firstLine="480" w:firstLineChars="200"/>
        <w:rPr>
          <w:rFonts w:hint="eastAsia" w:ascii="宋体"/>
          <w:color w:val="auto"/>
          <w:sz w:val="24"/>
        </w:rPr>
      </w:pPr>
      <w:r>
        <w:rPr>
          <w:rFonts w:hint="eastAsia" w:ascii="宋体"/>
          <w:color w:val="auto"/>
          <w:sz w:val="24"/>
        </w:rPr>
        <w:t>3</w:t>
      </w:r>
      <w:r>
        <w:rPr>
          <w:rFonts w:hint="eastAsia" w:ascii="宋体"/>
          <w:color w:val="auto"/>
          <w:sz w:val="24"/>
          <w:lang w:eastAsia="zh-CN"/>
        </w:rPr>
        <w:t>.</w:t>
      </w:r>
      <w:r>
        <w:rPr>
          <w:rFonts w:hint="eastAsia" w:ascii="宋体"/>
          <w:color w:val="auto"/>
          <w:sz w:val="24"/>
        </w:rPr>
        <w:t>不向采购人提供虚假资质文件或采用虚假应标方式参与论证项目竞争并谋取中标、成交。</w:t>
      </w:r>
    </w:p>
    <w:p w14:paraId="6C166672">
      <w:pPr>
        <w:spacing w:line="360" w:lineRule="auto"/>
        <w:ind w:firstLine="480" w:firstLineChars="200"/>
        <w:rPr>
          <w:rFonts w:hint="eastAsia" w:ascii="宋体"/>
          <w:color w:val="auto"/>
          <w:sz w:val="24"/>
        </w:rPr>
      </w:pPr>
      <w:r>
        <w:rPr>
          <w:rFonts w:hint="eastAsia" w:ascii="宋体"/>
          <w:color w:val="auto"/>
          <w:sz w:val="24"/>
        </w:rPr>
        <w:t>4</w:t>
      </w:r>
      <w:r>
        <w:rPr>
          <w:rFonts w:hint="eastAsia" w:ascii="宋体"/>
          <w:color w:val="auto"/>
          <w:sz w:val="24"/>
          <w:lang w:eastAsia="zh-CN"/>
        </w:rPr>
        <w:t>.</w:t>
      </w:r>
      <w:r>
        <w:rPr>
          <w:rFonts w:hint="eastAsia" w:ascii="宋体"/>
          <w:color w:val="auto"/>
          <w:sz w:val="24"/>
        </w:rPr>
        <w:t>不采取“围标、陪标”等商业欺诈手段获得项目中标资格。</w:t>
      </w:r>
    </w:p>
    <w:p w14:paraId="4D6A9C79">
      <w:pPr>
        <w:spacing w:line="360" w:lineRule="auto"/>
        <w:ind w:firstLine="480" w:firstLineChars="200"/>
        <w:rPr>
          <w:rFonts w:hint="eastAsia" w:ascii="宋体"/>
          <w:color w:val="auto"/>
          <w:sz w:val="24"/>
        </w:rPr>
      </w:pPr>
      <w:r>
        <w:rPr>
          <w:rFonts w:hint="eastAsia" w:ascii="宋体"/>
          <w:color w:val="auto"/>
          <w:sz w:val="24"/>
        </w:rPr>
        <w:t>5.不采取不正当手段诋毁、排挤其他供应商。</w:t>
      </w:r>
    </w:p>
    <w:p w14:paraId="2F270C39">
      <w:pPr>
        <w:spacing w:line="360" w:lineRule="auto"/>
        <w:ind w:firstLine="480" w:firstLineChars="200"/>
        <w:rPr>
          <w:rFonts w:hint="eastAsia" w:ascii="宋体"/>
          <w:color w:val="auto"/>
          <w:sz w:val="24"/>
        </w:rPr>
      </w:pPr>
      <w:r>
        <w:rPr>
          <w:rFonts w:hint="eastAsia" w:ascii="宋体"/>
          <w:color w:val="auto"/>
          <w:sz w:val="24"/>
        </w:rPr>
        <w:t>6.不在提供商品和服务时“偷梁换柱、以次充好”损害采购人的合法权益。</w:t>
      </w:r>
    </w:p>
    <w:p w14:paraId="7B54FE06">
      <w:pPr>
        <w:spacing w:line="360" w:lineRule="auto"/>
        <w:ind w:firstLine="480" w:firstLineChars="200"/>
        <w:rPr>
          <w:rFonts w:hint="eastAsia" w:ascii="宋体"/>
          <w:color w:val="auto"/>
          <w:sz w:val="24"/>
        </w:rPr>
      </w:pPr>
      <w:r>
        <w:rPr>
          <w:rFonts w:hint="eastAsia" w:ascii="宋体"/>
          <w:color w:val="auto"/>
          <w:sz w:val="24"/>
        </w:rPr>
        <w:t>7.不与采购人或其它供应商恶意串通，进行质疑和投诉，维护项目论证秩序。</w:t>
      </w:r>
    </w:p>
    <w:p w14:paraId="3F0C731F">
      <w:pPr>
        <w:spacing w:line="360" w:lineRule="auto"/>
        <w:ind w:firstLine="480" w:firstLineChars="200"/>
        <w:rPr>
          <w:rFonts w:hint="eastAsia" w:ascii="宋体"/>
          <w:color w:val="auto"/>
          <w:sz w:val="24"/>
        </w:rPr>
      </w:pPr>
      <w:r>
        <w:rPr>
          <w:rFonts w:hint="eastAsia" w:ascii="宋体"/>
          <w:color w:val="auto"/>
          <w:sz w:val="24"/>
        </w:rPr>
        <w:t>8.尊重和接受采购监督管理部门的监督和院方论证采购要求，承担因违约行为给采购人造成的损失。</w:t>
      </w:r>
    </w:p>
    <w:p w14:paraId="55C227F6">
      <w:pPr>
        <w:spacing w:line="360" w:lineRule="auto"/>
        <w:ind w:firstLine="480" w:firstLineChars="200"/>
        <w:rPr>
          <w:rFonts w:hint="eastAsia" w:ascii="宋体"/>
          <w:color w:val="auto"/>
          <w:sz w:val="24"/>
        </w:rPr>
      </w:pPr>
      <w:r>
        <w:rPr>
          <w:rFonts w:hint="eastAsia" w:ascii="宋体"/>
          <w:color w:val="auto"/>
          <w:sz w:val="24"/>
        </w:rPr>
        <w:t>9.不发生其他有悖于项目论证采购公开、公平、公正和诚信原则的行为。</w:t>
      </w:r>
    </w:p>
    <w:p w14:paraId="189B98A9">
      <w:pPr>
        <w:spacing w:line="360" w:lineRule="auto"/>
        <w:ind w:firstLine="480" w:firstLineChars="200"/>
        <w:rPr>
          <w:rFonts w:hint="eastAsia" w:ascii="宋体"/>
          <w:color w:val="auto"/>
          <w:sz w:val="24"/>
        </w:rPr>
      </w:pPr>
      <w:r>
        <w:rPr>
          <w:rFonts w:hint="eastAsia" w:ascii="宋体"/>
          <w:color w:val="auto"/>
          <w:sz w:val="24"/>
        </w:rPr>
        <w:t>10.如违反以上承诺，愿接受院方和政府采购监管部门依照《中华人民共和国政府采购法</w:t>
      </w:r>
      <w:r>
        <w:rPr>
          <w:rFonts w:hint="eastAsia" w:ascii="宋体"/>
          <w:color w:val="auto"/>
          <w:sz w:val="24"/>
          <w:lang w:eastAsia="zh-CN"/>
        </w:rPr>
        <w:t>》</w:t>
      </w:r>
      <w:r>
        <w:rPr>
          <w:rFonts w:hint="eastAsia" w:ascii="宋体"/>
          <w:color w:val="auto"/>
          <w:sz w:val="24"/>
        </w:rPr>
        <w:t>及相关法律法规处理并承担相应的法律责任。</w:t>
      </w:r>
    </w:p>
    <w:p w14:paraId="0DECA4A0">
      <w:pPr>
        <w:spacing w:line="360" w:lineRule="auto"/>
        <w:ind w:firstLine="480" w:firstLineChars="200"/>
        <w:rPr>
          <w:rFonts w:hint="eastAsia" w:ascii="宋体"/>
          <w:color w:val="auto"/>
          <w:sz w:val="24"/>
        </w:rPr>
      </w:pPr>
      <w:r>
        <w:rPr>
          <w:rFonts w:hint="eastAsia" w:ascii="宋体"/>
          <w:color w:val="auto"/>
          <w:sz w:val="24"/>
        </w:rPr>
        <w:t>11.如出现上述行为，我公司及参与投标的工作人员愿意接受按照国家法</w:t>
      </w:r>
      <w:r>
        <w:rPr>
          <w:rFonts w:hint="eastAsia" w:ascii="宋体"/>
          <w:color w:val="auto"/>
          <w:sz w:val="24"/>
          <w:lang w:val="en-US" w:eastAsia="zh-CN"/>
        </w:rPr>
        <w:t>律</w:t>
      </w:r>
      <w:r>
        <w:rPr>
          <w:rFonts w:hint="eastAsia" w:ascii="宋体"/>
          <w:color w:val="auto"/>
          <w:sz w:val="24"/>
        </w:rPr>
        <w:t>法规等有关规定给予的处罚。</w:t>
      </w:r>
    </w:p>
    <w:p w14:paraId="0BDC6545">
      <w:pPr>
        <w:spacing w:line="360" w:lineRule="auto"/>
        <w:ind w:firstLine="480" w:firstLineChars="200"/>
        <w:rPr>
          <w:rFonts w:hint="eastAsia" w:ascii="宋体"/>
          <w:color w:val="auto"/>
          <w:sz w:val="24"/>
        </w:rPr>
      </w:pPr>
      <w:r>
        <w:rPr>
          <w:rFonts w:hint="eastAsia" w:ascii="宋体"/>
          <w:color w:val="auto"/>
          <w:sz w:val="24"/>
        </w:rPr>
        <w:t>注：供应商必须按此格式要求承诺，不得对实质性内容作出修改，否则，其报名文件资料将被评定为无效。</w:t>
      </w:r>
    </w:p>
    <w:p w14:paraId="0C94EED0">
      <w:pPr>
        <w:spacing w:line="360" w:lineRule="auto"/>
        <w:ind w:firstLine="480" w:firstLineChars="200"/>
        <w:rPr>
          <w:rFonts w:hint="eastAsia" w:ascii="宋体"/>
          <w:color w:val="auto"/>
          <w:sz w:val="24"/>
        </w:rPr>
      </w:pPr>
    </w:p>
    <w:p w14:paraId="3E7A70D0">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 xml:space="preserve">供应商名称（加盖公章）：              </w:t>
      </w:r>
    </w:p>
    <w:p w14:paraId="170C76A5">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 xml:space="preserve">供应商法人代表签字（签名或盖私章）：               </w:t>
      </w:r>
    </w:p>
    <w:p w14:paraId="640BEC00">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 xml:space="preserve">供应商代表签字：                    </w:t>
      </w:r>
    </w:p>
    <w:p w14:paraId="7ED76B46">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 xml:space="preserve">身份证号：                 </w:t>
      </w:r>
    </w:p>
    <w:p w14:paraId="3143BCA8">
      <w:pPr>
        <w:spacing w:line="360" w:lineRule="auto"/>
        <w:ind w:firstLine="480" w:firstLineChars="200"/>
        <w:rPr>
          <w:rFonts w:hint="default" w:ascii="宋体"/>
          <w:color w:val="auto"/>
          <w:sz w:val="24"/>
          <w:lang w:val="en-US" w:eastAsia="zh-CN"/>
        </w:rPr>
      </w:pPr>
      <w:r>
        <w:rPr>
          <w:rFonts w:hint="eastAsia" w:ascii="宋体"/>
          <w:color w:val="auto"/>
          <w:sz w:val="24"/>
          <w:lang w:val="en-US" w:eastAsia="zh-CN"/>
        </w:rPr>
        <w:t>法人和供应商代表的身份证复印件粘贴在背面</w:t>
      </w:r>
    </w:p>
    <w:p w14:paraId="63EE69E1">
      <w:pPr>
        <w:ind w:firstLine="480" w:firstLineChars="200"/>
        <w:jc w:val="both"/>
        <w:rPr>
          <w:rFonts w:hint="eastAsia"/>
          <w:sz w:val="28"/>
          <w:szCs w:val="36"/>
          <w:u w:val="none"/>
          <w:lang w:val="en-US" w:eastAsia="zh-CN"/>
        </w:rPr>
        <w:sectPr>
          <w:pgSz w:w="11906" w:h="16838"/>
          <w:pgMar w:top="1213" w:right="1236" w:bottom="1213" w:left="1236" w:header="851" w:footer="992" w:gutter="0"/>
          <w:pgNumType w:fmt="decimal"/>
          <w:cols w:space="0" w:num="1"/>
          <w:rtlGutter w:val="0"/>
          <w:docGrid w:type="lines" w:linePitch="312" w:charSpace="0"/>
        </w:sectPr>
      </w:pPr>
      <w:r>
        <w:rPr>
          <w:rFonts w:hint="eastAsia" w:ascii="宋体"/>
          <w:color w:val="auto"/>
          <w:sz w:val="24"/>
          <w:lang w:val="en-US" w:eastAsia="zh-CN"/>
        </w:rPr>
        <w:t xml:space="preserve">日期:     年    月    日        </w:t>
      </w:r>
    </w:p>
    <w:p w14:paraId="70AC3AE2">
      <w:pPr>
        <w:pStyle w:val="3"/>
        <w:numPr>
          <w:numId w:val="0"/>
        </w:numPr>
        <w:ind w:leftChars="0"/>
        <w:rPr>
          <w:rFonts w:hint="eastAsia"/>
          <w:lang w:val="en-US" w:eastAsia="zh-CN"/>
        </w:rPr>
      </w:pPr>
      <w:bookmarkStart w:id="20" w:name="_Toc11685"/>
      <w:r>
        <w:rPr>
          <w:rFonts w:hint="eastAsia"/>
          <w:lang w:val="en-US" w:eastAsia="zh-CN"/>
        </w:rPr>
        <w:t>身份证正面复印件：</w:t>
      </w:r>
      <w:r>
        <w:rPr>
          <w:rFonts w:hint="eastAsia"/>
          <w:lang w:val="en-US" w:eastAsia="zh-CN"/>
        </w:rPr>
        <w:br w:type="textWrapping"/>
      </w:r>
      <w:r>
        <w:rPr>
          <w:rFonts w:hint="eastAsia"/>
          <w:lang w:val="en-US" w:eastAsia="zh-CN"/>
        </w:rPr>
        <w:br w:type="textWrapping"/>
      </w:r>
      <w:r>
        <w:rPr>
          <w:rFonts w:hint="eastAsia"/>
          <w:lang w:val="en-US" w:eastAsia="zh-CN"/>
        </w:rPr>
        <w:br w:type="textWrapping"/>
      </w:r>
      <w:bookmarkStart w:id="21" w:name="_GoBack"/>
      <w:bookmarkEnd w:id="21"/>
      <w:r>
        <w:rPr>
          <w:rFonts w:hint="eastAsia"/>
          <w:lang w:val="en-US" w:eastAsia="zh-CN"/>
        </w:rPr>
        <w:br w:type="textWrapping"/>
      </w:r>
      <w:r>
        <w:rPr>
          <w:rFonts w:hint="eastAsia"/>
          <w:lang w:val="en-US" w:eastAsia="zh-CN"/>
        </w:rPr>
        <w:br w:type="textWrapping"/>
      </w:r>
      <w:r>
        <w:rPr>
          <w:rFonts w:hint="eastAsia"/>
          <w:lang w:val="en-US" w:eastAsia="zh-CN"/>
        </w:rPr>
        <w:br w:type="textWrapping"/>
      </w:r>
      <w:r>
        <w:rPr>
          <w:rFonts w:hint="eastAsia"/>
          <w:lang w:val="en-US" w:eastAsia="zh-CN"/>
        </w:rPr>
        <w:br w:type="textWrapping"/>
      </w:r>
      <w:r>
        <w:rPr>
          <w:rFonts w:hint="eastAsia"/>
          <w:lang w:val="en-US" w:eastAsia="zh-CN"/>
        </w:rPr>
        <w:br w:type="textWrapping"/>
      </w:r>
      <w:r>
        <w:rPr>
          <w:rFonts w:hint="eastAsia"/>
          <w:lang w:val="en-US" w:eastAsia="zh-CN"/>
        </w:rPr>
        <w:br w:type="textWrapping"/>
      </w:r>
      <w:r>
        <w:rPr>
          <w:rFonts w:hint="eastAsia"/>
          <w:lang w:val="en-US" w:eastAsia="zh-CN"/>
        </w:rPr>
        <w:br w:type="textWrapping"/>
      </w:r>
    </w:p>
    <w:p w14:paraId="4E2334FE">
      <w:pPr>
        <w:pStyle w:val="3"/>
        <w:numPr>
          <w:numId w:val="0"/>
        </w:numPr>
        <w:ind w:leftChars="0"/>
        <w:rPr>
          <w:rFonts w:hint="eastAsia"/>
          <w:lang w:val="en-US" w:eastAsia="zh-CN"/>
        </w:rPr>
      </w:pPr>
      <w:r>
        <w:rPr>
          <w:rFonts w:hint="eastAsia"/>
          <w:lang w:val="en-US" w:eastAsia="zh-CN"/>
        </w:rPr>
        <w:t>身份证反面复印件：</w:t>
      </w:r>
    </w:p>
    <w:p w14:paraId="7DB8157E">
      <w:pPr>
        <w:rPr>
          <w:rFonts w:hint="eastAsia"/>
          <w:lang w:val="en-US" w:eastAsia="zh-CN"/>
        </w:rPr>
      </w:pPr>
    </w:p>
    <w:p w14:paraId="441AFA27">
      <w:pPr>
        <w:rPr>
          <w:rFonts w:hint="eastAsia"/>
          <w:lang w:val="en-US" w:eastAsia="zh-CN"/>
        </w:rPr>
      </w:pPr>
    </w:p>
    <w:p w14:paraId="279B756C">
      <w:pPr>
        <w:rPr>
          <w:rFonts w:hint="eastAsia"/>
          <w:lang w:val="en-US" w:eastAsia="zh-CN"/>
        </w:rPr>
      </w:pPr>
    </w:p>
    <w:p w14:paraId="05979358">
      <w:pPr>
        <w:rPr>
          <w:rFonts w:hint="eastAsia"/>
          <w:lang w:val="en-US" w:eastAsia="zh-CN"/>
        </w:rPr>
      </w:pPr>
    </w:p>
    <w:p w14:paraId="68460B2D">
      <w:pPr>
        <w:rPr>
          <w:rFonts w:hint="eastAsia"/>
          <w:lang w:val="en-US" w:eastAsia="zh-CN"/>
        </w:rPr>
      </w:pPr>
    </w:p>
    <w:p w14:paraId="0E1ACECD">
      <w:pPr>
        <w:rPr>
          <w:rFonts w:hint="eastAsia"/>
          <w:lang w:val="en-US" w:eastAsia="zh-CN"/>
        </w:rPr>
      </w:pPr>
    </w:p>
    <w:p w14:paraId="193CED45">
      <w:pPr>
        <w:rPr>
          <w:rFonts w:hint="eastAsia"/>
          <w:lang w:val="en-US" w:eastAsia="zh-CN"/>
        </w:rPr>
      </w:pPr>
    </w:p>
    <w:p w14:paraId="60D300D2">
      <w:pPr>
        <w:rPr>
          <w:rFonts w:hint="eastAsia"/>
          <w:lang w:val="en-US" w:eastAsia="zh-CN"/>
        </w:rPr>
      </w:pPr>
    </w:p>
    <w:p w14:paraId="13ADBD6D">
      <w:pPr>
        <w:rPr>
          <w:rFonts w:hint="eastAsia"/>
          <w:lang w:val="en-US" w:eastAsia="zh-CN"/>
        </w:rPr>
      </w:pPr>
    </w:p>
    <w:p w14:paraId="524C7411">
      <w:pPr>
        <w:rPr>
          <w:rFonts w:hint="eastAsia"/>
          <w:lang w:val="en-US" w:eastAsia="zh-CN"/>
        </w:rPr>
      </w:pPr>
    </w:p>
    <w:p w14:paraId="4690BA67">
      <w:pPr>
        <w:rPr>
          <w:rFonts w:hint="eastAsia"/>
          <w:lang w:val="en-US" w:eastAsia="zh-CN"/>
        </w:rPr>
      </w:pPr>
    </w:p>
    <w:p w14:paraId="384726FC">
      <w:pPr>
        <w:rPr>
          <w:rFonts w:hint="eastAsia"/>
          <w:lang w:val="en-US" w:eastAsia="zh-CN"/>
        </w:rPr>
      </w:pPr>
    </w:p>
    <w:p w14:paraId="245121C9">
      <w:pPr>
        <w:rPr>
          <w:rFonts w:hint="eastAsia"/>
          <w:lang w:val="en-US" w:eastAsia="zh-CN"/>
        </w:rPr>
      </w:pPr>
    </w:p>
    <w:p w14:paraId="7C29C386">
      <w:pPr>
        <w:rPr>
          <w:rFonts w:hint="eastAsia"/>
          <w:lang w:val="en-US" w:eastAsia="zh-CN"/>
        </w:rPr>
      </w:pPr>
    </w:p>
    <w:p w14:paraId="5B9C94AD">
      <w:pPr>
        <w:rPr>
          <w:rFonts w:hint="eastAsia"/>
          <w:lang w:val="en-US" w:eastAsia="zh-CN"/>
        </w:rPr>
      </w:pPr>
    </w:p>
    <w:p w14:paraId="0BB14FEE">
      <w:pPr>
        <w:rPr>
          <w:rFonts w:hint="default"/>
          <w:lang w:val="en-US" w:eastAsia="zh-CN"/>
        </w:rPr>
      </w:pPr>
    </w:p>
    <w:p w14:paraId="5D6D3A30">
      <w:pPr>
        <w:pStyle w:val="2"/>
        <w:bidi w:val="0"/>
        <w:jc w:val="center"/>
      </w:pPr>
      <w:r>
        <w:rPr>
          <w:rFonts w:hint="eastAsia"/>
        </w:rPr>
        <w:t>最终报价承诺书</w:t>
      </w:r>
      <w:r>
        <w:rPr>
          <w:rFonts w:hint="eastAsia"/>
        </w:rPr>
        <w:br w:type="textWrapping"/>
      </w:r>
      <w:bookmarkEnd w:id="20"/>
    </w:p>
    <w:p w14:paraId="141CB1A4">
      <w:pPr>
        <w:spacing w:line="360" w:lineRule="auto"/>
        <w:rPr>
          <w:rFonts w:hint="eastAsia" w:ascii="宋体"/>
          <w:color w:val="auto"/>
          <w:sz w:val="24"/>
          <w:lang w:val="en-US" w:eastAsia="zh-CN"/>
        </w:rPr>
      </w:pPr>
      <w:r>
        <w:rPr>
          <w:rFonts w:hint="eastAsia" w:ascii="宋体"/>
          <w:color w:val="auto"/>
          <w:sz w:val="24"/>
          <w:lang w:val="en-US" w:eastAsia="zh-CN"/>
        </w:rPr>
        <w:t>深圳市职业病防治院：</w:t>
      </w:r>
    </w:p>
    <w:p w14:paraId="0A2594FF">
      <w:pPr>
        <w:spacing w:line="360" w:lineRule="auto"/>
        <w:ind w:firstLine="480" w:firstLineChars="200"/>
        <w:rPr>
          <w:rFonts w:hint="default" w:ascii="宋体"/>
          <w:color w:val="auto"/>
          <w:sz w:val="24"/>
          <w:lang w:val="en-US" w:eastAsia="zh-CN"/>
        </w:rPr>
      </w:pPr>
      <w:r>
        <w:rPr>
          <w:rFonts w:hint="eastAsia" w:ascii="宋体"/>
          <w:color w:val="auto"/>
          <w:sz w:val="24"/>
          <w:lang w:val="en-US" w:eastAsia="zh-CN"/>
        </w:rPr>
        <w:t>我司承诺在</w:t>
      </w:r>
      <w:r>
        <w:rPr>
          <w:rFonts w:hint="eastAsia" w:ascii="宋体"/>
          <w:color w:val="auto"/>
          <w:sz w:val="24"/>
          <w:u w:val="single"/>
          <w:lang w:val="en-US" w:eastAsia="zh-CN"/>
        </w:rPr>
        <w:t>（</w:t>
      </w:r>
      <w:r>
        <w:rPr>
          <w:rFonts w:hint="eastAsia" w:ascii="宋体"/>
          <w:color w:val="auto"/>
          <w:sz w:val="24"/>
          <w:u w:val="single"/>
        </w:rPr>
        <w:t>深圳市职业病防治院医用耗材遴选公告</w:t>
      </w:r>
      <w:r>
        <w:rPr>
          <w:rFonts w:hint="eastAsia" w:ascii="宋体"/>
          <w:color w:val="auto"/>
          <w:sz w:val="24"/>
          <w:u w:val="single"/>
          <w:lang w:val="en-US" w:eastAsia="zh-CN"/>
        </w:rPr>
        <w:t>）活动</w:t>
      </w:r>
      <w:r>
        <w:rPr>
          <w:rFonts w:hint="eastAsia" w:ascii="宋体"/>
          <w:color w:val="auto"/>
          <w:sz w:val="24"/>
          <w:lang w:val="en-US" w:eastAsia="zh-CN"/>
        </w:rPr>
        <w:t>中提供的所有产品的报价是深圳市最低供货价格，且产品均可于三个工作日内在深圳市阳光平台响应贵院发起的议价并签订线上合同。若供货价格非全深圳市最低供货价格，一经查实，我司自愿承担被列入黑名单管理风险并主动取消产品遴选资格。</w:t>
      </w:r>
    </w:p>
    <w:p w14:paraId="378A6181">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 xml:space="preserve">    我司若违反上述承诺，自愿承担由此引起的被列入黑名单管理风险并主动取消产品遴选资格等相应后果。</w:t>
      </w:r>
    </w:p>
    <w:p w14:paraId="6D380DEC">
      <w:pPr>
        <w:spacing w:line="360" w:lineRule="auto"/>
        <w:ind w:firstLine="480" w:firstLineChars="200"/>
        <w:rPr>
          <w:rFonts w:hint="eastAsia" w:ascii="宋体"/>
          <w:color w:val="auto"/>
          <w:sz w:val="24"/>
          <w:lang w:val="en-US" w:eastAsia="zh-CN"/>
        </w:rPr>
      </w:pPr>
    </w:p>
    <w:p w14:paraId="52383241">
      <w:pPr>
        <w:spacing w:line="360" w:lineRule="auto"/>
        <w:ind w:firstLine="480" w:firstLineChars="200"/>
        <w:rPr>
          <w:rFonts w:hint="eastAsia" w:ascii="宋体"/>
          <w:color w:val="auto"/>
          <w:sz w:val="24"/>
          <w:lang w:val="en-US" w:eastAsia="zh-CN"/>
        </w:rPr>
      </w:pPr>
    </w:p>
    <w:p w14:paraId="28A285B8">
      <w:pPr>
        <w:spacing w:line="360" w:lineRule="auto"/>
        <w:ind w:firstLine="480" w:firstLineChars="200"/>
        <w:rPr>
          <w:rFonts w:hint="eastAsia" w:ascii="宋体"/>
          <w:color w:val="auto"/>
          <w:sz w:val="24"/>
          <w:lang w:val="en-US" w:eastAsia="zh-CN"/>
        </w:rPr>
      </w:pPr>
    </w:p>
    <w:p w14:paraId="6D4F5728">
      <w:pPr>
        <w:spacing w:line="360" w:lineRule="auto"/>
        <w:ind w:firstLine="480" w:firstLineChars="200"/>
        <w:rPr>
          <w:rFonts w:hint="eastAsia" w:ascii="宋体"/>
          <w:color w:val="auto"/>
          <w:sz w:val="24"/>
          <w:lang w:val="en-US" w:eastAsia="zh-CN"/>
        </w:rPr>
      </w:pPr>
    </w:p>
    <w:p w14:paraId="409E4478">
      <w:pPr>
        <w:spacing w:line="360" w:lineRule="auto"/>
        <w:ind w:firstLine="480" w:firstLineChars="200"/>
        <w:rPr>
          <w:rFonts w:hint="eastAsia" w:ascii="宋体"/>
          <w:color w:val="auto"/>
          <w:sz w:val="24"/>
          <w:lang w:val="en-US" w:eastAsia="zh-CN"/>
        </w:rPr>
      </w:pPr>
    </w:p>
    <w:p w14:paraId="404FE989">
      <w:pPr>
        <w:spacing w:line="360" w:lineRule="auto"/>
        <w:ind w:firstLine="480" w:firstLineChars="200"/>
        <w:rPr>
          <w:rFonts w:hint="eastAsia" w:ascii="宋体"/>
          <w:color w:val="auto"/>
          <w:sz w:val="24"/>
          <w:lang w:val="en-US" w:eastAsia="zh-CN"/>
        </w:rPr>
      </w:pPr>
    </w:p>
    <w:p w14:paraId="10E1FD85">
      <w:pPr>
        <w:spacing w:line="360" w:lineRule="auto"/>
        <w:ind w:firstLine="480" w:firstLineChars="200"/>
        <w:rPr>
          <w:rFonts w:hint="eastAsia" w:ascii="宋体"/>
          <w:color w:val="auto"/>
          <w:sz w:val="24"/>
          <w:lang w:val="en-US" w:eastAsia="zh-CN"/>
        </w:rPr>
      </w:pPr>
      <w:r>
        <w:rPr>
          <w:rFonts w:hint="eastAsia" w:ascii="宋体"/>
          <w:color w:val="auto"/>
          <w:sz w:val="24"/>
          <w:lang w:val="en-US" w:eastAsia="zh-CN"/>
        </w:rPr>
        <w:t xml:space="preserve">供应商加盖公章：                                                         </w:t>
      </w:r>
    </w:p>
    <w:p w14:paraId="180277A5">
      <w:pPr>
        <w:ind w:firstLine="480" w:firstLineChars="200"/>
      </w:pPr>
      <w:r>
        <w:rPr>
          <w:rFonts w:hint="eastAsia" w:ascii="宋体"/>
          <w:color w:val="auto"/>
          <w:sz w:val="24"/>
          <w:lang w:val="en-US" w:eastAsia="zh-CN"/>
        </w:rPr>
        <w:t xml:space="preserve">日期:     年    月    日 </w:t>
      </w:r>
    </w:p>
    <w:sectPr>
      <w:pgSz w:w="11906" w:h="16838"/>
      <w:pgMar w:top="1213" w:right="1236" w:bottom="1213" w:left="1236"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方正小标宋简体">
    <w:altName w:val="方正舒体"/>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auto"/>
    <w:pitch w:val="default"/>
    <w:sig w:usb0="00000000" w:usb1="00000000" w:usb2="0000003F" w:usb3="00000000" w:csb0="603F01FF" w:csb1="FFFF0000"/>
  </w:font>
  <w:font w:name="方正小标宋_GBK”">
    <w:altName w:val="宋体"/>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A00C3">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B775BF">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2B775BF">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15</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C00FBB"/>
    <w:multiLevelType w:val="multilevel"/>
    <w:tmpl w:val="71C00FBB"/>
    <w:lvl w:ilvl="0" w:tentative="0">
      <w:start w:val="1"/>
      <w:numFmt w:val="chineseCounting"/>
      <w:pStyle w:val="2"/>
      <w:suff w:val="space"/>
      <w:lvlText w:val="%1、"/>
      <w:lvlJc w:val="left"/>
      <w:pPr>
        <w:ind w:left="0" w:firstLine="0"/>
      </w:pPr>
      <w:rPr>
        <w:rFonts w:hint="eastAsia"/>
      </w:rPr>
    </w:lvl>
    <w:lvl w:ilvl="1" w:tentative="0">
      <w:start w:val="1"/>
      <w:numFmt w:val="chineseCounting"/>
      <w:pStyle w:val="3"/>
      <w:suff w:val="space"/>
      <w:lvlText w:val="（%2）"/>
      <w:lvlJc w:val="left"/>
      <w:pPr>
        <w:ind w:left="0" w:firstLine="0"/>
      </w:pPr>
      <w:rPr>
        <w:rFonts w:hint="eastAsia"/>
      </w:rPr>
    </w:lvl>
    <w:lvl w:ilvl="2" w:tentative="0">
      <w:start w:val="1"/>
      <w:numFmt w:val="decimal"/>
      <w:pStyle w:val="4"/>
      <w:suff w:val="nothing"/>
      <w:lvlText w:val="%3．"/>
      <w:lvlJc w:val="left"/>
      <w:pPr>
        <w:ind w:left="0" w:firstLine="400"/>
      </w:pPr>
      <w:rPr>
        <w:rFonts w:hint="eastAsia"/>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C5491"/>
    <w:rsid w:val="028553BD"/>
    <w:rsid w:val="029E2444"/>
    <w:rsid w:val="02C12663"/>
    <w:rsid w:val="04555532"/>
    <w:rsid w:val="055910AC"/>
    <w:rsid w:val="06A72A7B"/>
    <w:rsid w:val="08AD75DA"/>
    <w:rsid w:val="08DD7C5C"/>
    <w:rsid w:val="09AD3DB5"/>
    <w:rsid w:val="0A051F93"/>
    <w:rsid w:val="0C083FBC"/>
    <w:rsid w:val="0C8B7A2F"/>
    <w:rsid w:val="0CC25F19"/>
    <w:rsid w:val="0F1A36EF"/>
    <w:rsid w:val="103E1D5B"/>
    <w:rsid w:val="11B8477C"/>
    <w:rsid w:val="122325A2"/>
    <w:rsid w:val="138F1469"/>
    <w:rsid w:val="13A93BC3"/>
    <w:rsid w:val="18865B80"/>
    <w:rsid w:val="19263CD4"/>
    <w:rsid w:val="196C6476"/>
    <w:rsid w:val="19CA1755"/>
    <w:rsid w:val="1C80194D"/>
    <w:rsid w:val="1CF16546"/>
    <w:rsid w:val="1D13631D"/>
    <w:rsid w:val="1DB26E37"/>
    <w:rsid w:val="1F6320A2"/>
    <w:rsid w:val="209152CB"/>
    <w:rsid w:val="221B1EC0"/>
    <w:rsid w:val="235D4796"/>
    <w:rsid w:val="24B8164C"/>
    <w:rsid w:val="268A3AF4"/>
    <w:rsid w:val="27C22E19"/>
    <w:rsid w:val="29422EB9"/>
    <w:rsid w:val="2BAA6A9B"/>
    <w:rsid w:val="325A0A23"/>
    <w:rsid w:val="32604EB6"/>
    <w:rsid w:val="358D37AB"/>
    <w:rsid w:val="359E4EC6"/>
    <w:rsid w:val="362178A5"/>
    <w:rsid w:val="373F5038"/>
    <w:rsid w:val="3C6329C5"/>
    <w:rsid w:val="3E1A79B5"/>
    <w:rsid w:val="405A5E8D"/>
    <w:rsid w:val="406D75D1"/>
    <w:rsid w:val="42062D04"/>
    <w:rsid w:val="42243864"/>
    <w:rsid w:val="42382ED3"/>
    <w:rsid w:val="43C006FD"/>
    <w:rsid w:val="490E357B"/>
    <w:rsid w:val="4B2B2AA5"/>
    <w:rsid w:val="4C431ECB"/>
    <w:rsid w:val="4CA35C78"/>
    <w:rsid w:val="4CD34FFD"/>
    <w:rsid w:val="4D3D4B6D"/>
    <w:rsid w:val="4E5D3FEE"/>
    <w:rsid w:val="52207D4C"/>
    <w:rsid w:val="52B342A7"/>
    <w:rsid w:val="54176117"/>
    <w:rsid w:val="541D74A6"/>
    <w:rsid w:val="560B2B81"/>
    <w:rsid w:val="56F24C1A"/>
    <w:rsid w:val="57717EEA"/>
    <w:rsid w:val="585D6406"/>
    <w:rsid w:val="597F3D8D"/>
    <w:rsid w:val="59AF408B"/>
    <w:rsid w:val="5A706E92"/>
    <w:rsid w:val="5AED7BD2"/>
    <w:rsid w:val="5BEA2363"/>
    <w:rsid w:val="5C8408F0"/>
    <w:rsid w:val="5D483CBB"/>
    <w:rsid w:val="5E3025A0"/>
    <w:rsid w:val="60F15F42"/>
    <w:rsid w:val="62F840CB"/>
    <w:rsid w:val="640A78AC"/>
    <w:rsid w:val="650049A6"/>
    <w:rsid w:val="67007834"/>
    <w:rsid w:val="68D20DD1"/>
    <w:rsid w:val="68E00D76"/>
    <w:rsid w:val="69283BC7"/>
    <w:rsid w:val="6954706E"/>
    <w:rsid w:val="69DD52B6"/>
    <w:rsid w:val="6A9A681C"/>
    <w:rsid w:val="6B2059E5"/>
    <w:rsid w:val="6B3B488D"/>
    <w:rsid w:val="6BCB6558"/>
    <w:rsid w:val="6D7F6A30"/>
    <w:rsid w:val="6D9D21DF"/>
    <w:rsid w:val="6EC802E2"/>
    <w:rsid w:val="751906E1"/>
    <w:rsid w:val="76041503"/>
    <w:rsid w:val="79224674"/>
    <w:rsid w:val="792C76C0"/>
    <w:rsid w:val="794F33AE"/>
    <w:rsid w:val="79AD3466"/>
    <w:rsid w:val="7BAB7279"/>
    <w:rsid w:val="7CA81753"/>
    <w:rsid w:val="7DEF06F6"/>
    <w:rsid w:val="7EAC2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26"/>
    <w:qFormat/>
    <w:uiPriority w:val="0"/>
    <w:pPr>
      <w:keepNext/>
      <w:keepLines/>
      <w:numPr>
        <w:ilvl w:val="0"/>
        <w:numId w:val="1"/>
      </w:numPr>
      <w:spacing w:before="340" w:beforeLines="0" w:beforeAutospacing="0" w:after="330" w:afterLines="0" w:afterAutospacing="0" w:line="576" w:lineRule="auto"/>
      <w:outlineLvl w:val="0"/>
    </w:pPr>
    <w:rPr>
      <w:rFonts w:asciiTheme="minorAscii" w:hAnsiTheme="minorAscii" w:eastAsiaTheme="majorEastAsia"/>
      <w:b/>
      <w:kern w:val="44"/>
      <w:sz w:val="44"/>
    </w:rPr>
  </w:style>
  <w:style w:type="paragraph" w:styleId="3">
    <w:name w:val="heading 2"/>
    <w:basedOn w:val="1"/>
    <w:next w:val="1"/>
    <w:link w:val="24"/>
    <w:unhideWhenUsed/>
    <w:qFormat/>
    <w:uiPriority w:val="0"/>
    <w:pPr>
      <w:keepNext/>
      <w:keepLines/>
      <w:numPr>
        <w:ilvl w:val="1"/>
        <w:numId w:val="1"/>
      </w:numPr>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25"/>
    <w:unhideWhenUsed/>
    <w:qFormat/>
    <w:uiPriority w:val="0"/>
    <w:pPr>
      <w:keepNext/>
      <w:keepLines/>
      <w:numPr>
        <w:ilvl w:val="2"/>
        <w:numId w:val="1"/>
      </w:numPr>
      <w:spacing w:before="260" w:beforeLines="0" w:beforeAutospacing="0" w:after="260" w:afterLines="0" w:afterAutospacing="0" w:line="413" w:lineRule="auto"/>
      <w:ind w:firstLine="40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firstLine="402"/>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firstLine="402"/>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firstLine="402"/>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firstLine="402"/>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firstLine="402"/>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firstLine="402"/>
      <w:outlineLvl w:val="8"/>
    </w:pPr>
    <w:rPr>
      <w:rFonts w:ascii="Arial" w:hAnsi="Arial" w:eastAsia="黑体"/>
      <w:sz w:val="21"/>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11">
    <w:name w:val="Body Text"/>
    <w:basedOn w:val="1"/>
    <w:next w:val="1"/>
    <w:qFormat/>
    <w:uiPriority w:val="99"/>
    <w:pPr>
      <w:spacing w:line="360" w:lineRule="auto"/>
    </w:pPr>
    <w:rPr>
      <w:b/>
      <w:sz w:val="24"/>
      <w:szCs w:val="24"/>
    </w:rPr>
  </w:style>
  <w:style w:type="paragraph" w:styleId="12">
    <w:name w:val="toc 3"/>
    <w:basedOn w:val="1"/>
    <w:next w:val="1"/>
    <w:link w:val="21"/>
    <w:qFormat/>
    <w:uiPriority w:val="0"/>
    <w:pPr>
      <w:ind w:left="840" w:leftChars="400"/>
    </w:pPr>
  </w:style>
  <w:style w:type="paragraph" w:styleId="13">
    <w:name w:val="Plain Text"/>
    <w:basedOn w:val="1"/>
    <w:qFormat/>
    <w:uiPriority w:val="99"/>
    <w:rPr>
      <w:rFonts w:ascii="宋体" w:hAnsi="Courier New"/>
      <w:kern w:val="0"/>
      <w:sz w:val="20"/>
      <w:szCs w:val="21"/>
      <w:lang w:val="zh-CN"/>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link w:val="22"/>
    <w:qFormat/>
    <w:uiPriority w:val="0"/>
  </w:style>
  <w:style w:type="paragraph" w:styleId="17">
    <w:name w:val="toc 2"/>
    <w:basedOn w:val="1"/>
    <w:next w:val="1"/>
    <w:link w:val="23"/>
    <w:qFormat/>
    <w:uiPriority w:val="0"/>
    <w:pPr>
      <w:ind w:left="420" w:leftChars="200"/>
    </w:pPr>
  </w:style>
  <w:style w:type="character" w:styleId="20">
    <w:name w:val="Strong"/>
    <w:basedOn w:val="19"/>
    <w:qFormat/>
    <w:uiPriority w:val="0"/>
    <w:rPr>
      <w:b/>
    </w:rPr>
  </w:style>
  <w:style w:type="character" w:customStyle="1" w:styleId="21">
    <w:name w:val="目录 3 Char"/>
    <w:link w:val="12"/>
    <w:qFormat/>
    <w:uiPriority w:val="0"/>
  </w:style>
  <w:style w:type="character" w:customStyle="1" w:styleId="22">
    <w:name w:val="目录 1 Char"/>
    <w:link w:val="16"/>
    <w:qFormat/>
    <w:uiPriority w:val="0"/>
  </w:style>
  <w:style w:type="character" w:customStyle="1" w:styleId="23">
    <w:name w:val="目录 2 Char"/>
    <w:link w:val="17"/>
    <w:qFormat/>
    <w:uiPriority w:val="0"/>
  </w:style>
  <w:style w:type="character" w:customStyle="1" w:styleId="24">
    <w:name w:val="标题 2 Char"/>
    <w:link w:val="3"/>
    <w:qFormat/>
    <w:uiPriority w:val="0"/>
    <w:rPr>
      <w:rFonts w:ascii="Arial" w:hAnsi="Arial" w:eastAsia="黑体"/>
      <w:b/>
      <w:sz w:val="32"/>
    </w:rPr>
  </w:style>
  <w:style w:type="character" w:customStyle="1" w:styleId="25">
    <w:name w:val="标题 3 Char"/>
    <w:link w:val="4"/>
    <w:qFormat/>
    <w:uiPriority w:val="0"/>
    <w:rPr>
      <w:b/>
      <w:sz w:val="32"/>
    </w:rPr>
  </w:style>
  <w:style w:type="character" w:customStyle="1" w:styleId="26">
    <w:name w:val="标题 1 Char"/>
    <w:link w:val="2"/>
    <w:qFormat/>
    <w:uiPriority w:val="0"/>
    <w:rPr>
      <w:rFonts w:asciiTheme="minorAscii" w:hAnsiTheme="minorAscii" w:eastAsiaTheme="majorEastAsia"/>
      <w:b/>
      <w:kern w:val="44"/>
      <w:sz w:val="44"/>
    </w:rPr>
  </w:style>
  <w:style w:type="paragraph" w:customStyle="1" w:styleId="27">
    <w:name w:val=" 黑体"/>
    <w:basedOn w:val="1"/>
    <w:uiPriority w:val="0"/>
    <w:rPr>
      <w:rFonts w:hint="eastAsia" w:ascii="黑体" w:hAnsi="黑体" w:eastAsia="黑体" w:cs="黑体"/>
      <w:sz w:val="32"/>
    </w:rPr>
  </w:style>
  <w:style w:type="paragraph" w:customStyle="1" w:styleId="28">
    <w:name w:val=" 仿宋_GB2312"/>
    <w:basedOn w:val="1"/>
    <w:uiPriority w:val="0"/>
    <w:rPr>
      <w:rFonts w:hint="eastAsia" w:ascii="仿宋_GB2312" w:hAnsi="仿宋_GB2312" w:eastAsia="仿宋_GB2312" w:cs="仿宋_GB2312"/>
      <w:sz w:val="32"/>
    </w:rPr>
  </w:style>
  <w:style w:type="paragraph" w:customStyle="1" w:styleId="29">
    <w:name w:val=" 楷体_GB2312"/>
    <w:basedOn w:val="1"/>
    <w:qFormat/>
    <w:uiPriority w:val="0"/>
    <w:rPr>
      <w:rFonts w:hint="eastAsia" w:ascii="楷体_GB2312" w:hAnsi="楷体_GB2312" w:eastAsia="楷体_GB2312" w:cs="楷体_GB2312"/>
      <w:sz w:val="32"/>
    </w:rPr>
  </w:style>
  <w:style w:type="paragraph" w:customStyle="1" w:styleId="30">
    <w:name w:val=" 方正小标宋简体"/>
    <w:basedOn w:val="1"/>
    <w:uiPriority w:val="0"/>
    <w:rPr>
      <w:rFonts w:hint="eastAsia" w:ascii="方正小标宋简体" w:hAnsi="方正小标宋简体" w:eastAsia="方正小标宋简体" w:cs="方正小标宋简体"/>
      <w:sz w:val="32"/>
    </w:rPr>
  </w:style>
  <w:style w:type="paragraph" w:customStyle="1" w:styleId="31">
    <w:name w:val=" 方正小标宋_GBK"/>
    <w:basedOn w:val="1"/>
    <w:qFormat/>
    <w:uiPriority w:val="0"/>
    <w:rPr>
      <w:rFonts w:hint="eastAsia" w:ascii="方正小标宋_GBK”" w:hAnsi="方正小标宋_GBK”" w:eastAsia="方正小标宋_GBK”" w:cs="方正小标宋_GBK”"/>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2392</Words>
  <Characters>2464</Characters>
  <Lines>0</Lines>
  <Paragraphs>0</Paragraphs>
  <TotalTime>2</TotalTime>
  <ScaleCrop>false</ScaleCrop>
  <LinksUpToDate>false</LinksUpToDate>
  <CharactersWithSpaces>2811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2023-11-29T02:59:00Z</dcterms:created>
  <dc:creator>Dell</dc:creator>
  <cp:lastModifiedBy>LIZzCc-</cp:lastModifiedBy>
  <cp:lastPrinted>2025-07-10T08:24:00Z</cp:lastPrinted>
  <dcterms:modified xsi:type="dcterms:W3CDTF">2026-05-18T02:57:51Z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61B28D7E97B54FE6BD79B37E3B19AA85_13</vt:lpwstr>
  </property>
  <property fmtid="{D5CDD505-2E9C-101B-9397-08002B2CF9AE}" pid="4" name="KSOTemplateDocerSaveRecord">
    <vt:lpwstr>eyJoZGlkIjoiNjRjMjVjM2EwZDFjNjgxMWExZTA0NzJiNTc1OWY0NmUiLCJ1c2VySWQiOiI0MTUyNjI0NjUifQ==</vt:lpwstr>
  </property>
</Properties>
</file>