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意见征集汇总表</w:t>
      </w:r>
    </w:p>
    <w:p>
      <w:pPr>
        <w:spacing w:line="276" w:lineRule="auto"/>
        <w:rPr>
          <w:rFonts w:hint="eastAsia" w:eastAsia="宋体"/>
          <w:lang w:val="en-US" w:eastAsia="zh-Hans"/>
        </w:rPr>
      </w:pPr>
    </w:p>
    <w:tbl>
      <w:tblPr>
        <w:tblStyle w:val="8"/>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84"/>
        <w:gridCol w:w="1384"/>
        <w:gridCol w:w="1371"/>
        <w:gridCol w:w="3876"/>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jc w:val="center"/>
              <w:rPr>
                <w:rFonts w:asciiTheme="minorEastAsia" w:hAnsiTheme="minorEastAsia" w:cstheme="minorEastAsia"/>
                <w:b/>
                <w:bCs/>
                <w:color w:val="auto"/>
                <w:highlight w:val="none"/>
              </w:rPr>
            </w:pPr>
            <w:r>
              <w:rPr>
                <w:rFonts w:hint="eastAsia" w:asciiTheme="minorEastAsia" w:hAnsiTheme="minorEastAsia" w:cstheme="minorEastAsia"/>
                <w:b/>
                <w:bCs/>
                <w:color w:val="auto"/>
                <w:highlight w:val="none"/>
              </w:rPr>
              <w:t>序号</w:t>
            </w:r>
          </w:p>
        </w:tc>
        <w:tc>
          <w:tcPr>
            <w:tcW w:w="1384" w:type="dxa"/>
            <w:vAlign w:val="center"/>
          </w:tcPr>
          <w:p>
            <w:pPr>
              <w:spacing w:line="276" w:lineRule="auto"/>
              <w:jc w:val="center"/>
              <w:rPr>
                <w:rFonts w:hint="eastAsia" w:eastAsia="宋体"/>
                <w:b/>
                <w:bCs/>
                <w:lang w:val="en" w:eastAsia="zh-CN"/>
              </w:rPr>
            </w:pPr>
            <w:r>
              <w:rPr>
                <w:rFonts w:hint="eastAsia" w:eastAsia="宋体"/>
                <w:b/>
                <w:bCs/>
                <w:lang w:val="en" w:eastAsia="zh-CN"/>
              </w:rPr>
              <w:t>单位</w:t>
            </w:r>
          </w:p>
        </w:tc>
        <w:tc>
          <w:tcPr>
            <w:tcW w:w="1384" w:type="dxa"/>
            <w:vAlign w:val="center"/>
          </w:tcPr>
          <w:p>
            <w:pPr>
              <w:spacing w:line="276" w:lineRule="auto"/>
              <w:jc w:val="center"/>
              <w:rPr>
                <w:rFonts w:hint="default" w:eastAsia="宋体"/>
                <w:b/>
                <w:bCs/>
                <w:lang w:val="en" w:eastAsia="zh-Hans"/>
              </w:rPr>
            </w:pPr>
            <w:r>
              <w:rPr>
                <w:rFonts w:hint="eastAsia" w:eastAsia="宋体"/>
                <w:b/>
                <w:bCs/>
                <w:lang w:val="en" w:eastAsia="zh-CN"/>
              </w:rPr>
              <w:t>条款编号</w:t>
            </w:r>
          </w:p>
        </w:tc>
        <w:tc>
          <w:tcPr>
            <w:tcW w:w="1371" w:type="dxa"/>
            <w:vAlign w:val="center"/>
          </w:tcPr>
          <w:p>
            <w:pPr>
              <w:spacing w:line="276" w:lineRule="auto"/>
              <w:jc w:val="center"/>
              <w:rPr>
                <w:rFonts w:hint="eastAsia" w:eastAsia="宋体"/>
                <w:b/>
                <w:bCs/>
                <w:lang w:val="en-US" w:eastAsia="zh-Hans"/>
              </w:rPr>
            </w:pPr>
            <w:r>
              <w:rPr>
                <w:rFonts w:hint="eastAsia" w:eastAsia="宋体"/>
                <w:b/>
                <w:bCs/>
                <w:lang w:val="en-US" w:eastAsia="zh-Hans"/>
              </w:rPr>
              <w:t>条款</w:t>
            </w:r>
            <w:r>
              <w:rPr>
                <w:rFonts w:hint="eastAsia" w:eastAsia="宋体"/>
                <w:b/>
                <w:bCs/>
                <w:lang w:val="en" w:eastAsia="zh-CN"/>
              </w:rPr>
              <w:t>内容</w:t>
            </w:r>
          </w:p>
        </w:tc>
        <w:tc>
          <w:tcPr>
            <w:tcW w:w="3876" w:type="dxa"/>
            <w:vAlign w:val="center"/>
          </w:tcPr>
          <w:p>
            <w:pPr>
              <w:spacing w:line="276" w:lineRule="auto"/>
              <w:jc w:val="center"/>
              <w:rPr>
                <w:rFonts w:hint="eastAsia" w:eastAsia="宋体"/>
                <w:b/>
                <w:bCs/>
                <w:lang w:val="en-US" w:eastAsia="zh-Hans"/>
              </w:rPr>
            </w:pPr>
            <w:r>
              <w:rPr>
                <w:rFonts w:hint="eastAsia" w:eastAsia="宋体"/>
                <w:b/>
                <w:bCs/>
                <w:lang w:val="en-US" w:eastAsia="zh-Hans"/>
              </w:rPr>
              <w:t>修改意见</w:t>
            </w:r>
          </w:p>
        </w:tc>
        <w:tc>
          <w:tcPr>
            <w:tcW w:w="1318" w:type="dxa"/>
            <w:vAlign w:val="center"/>
          </w:tcPr>
          <w:p>
            <w:pPr>
              <w:spacing w:line="276" w:lineRule="auto"/>
              <w:jc w:val="center"/>
              <w:rPr>
                <w:rFonts w:hint="eastAsia" w:eastAsia="宋体"/>
                <w:b/>
                <w:bCs/>
                <w:lang w:val="en-US" w:eastAsia="zh-Hans"/>
              </w:rPr>
            </w:pPr>
            <w:r>
              <w:rPr>
                <w:rFonts w:hint="eastAsia" w:eastAsia="宋体"/>
                <w:b/>
                <w:bCs/>
                <w:lang w:val="en-US" w:eastAsia="zh-Hans"/>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vAlign w:val="center"/>
          </w:tcPr>
          <w:p>
            <w:pPr>
              <w:spacing w:line="276" w:lineRule="auto"/>
              <w:jc w:val="center"/>
              <w:rPr>
                <w:rFonts w:hint="default" w:eastAsia="宋体"/>
                <w:lang w:val="en-US" w:eastAsia="zh-Hans"/>
              </w:rPr>
            </w:pPr>
            <w:r>
              <w:rPr>
                <w:rFonts w:hint="eastAsia" w:eastAsia="宋体"/>
                <w:lang w:val="en-US" w:eastAsia="zh-CN"/>
              </w:rPr>
              <w:t>深圳市南山区妇幼保健院</w:t>
            </w:r>
          </w:p>
        </w:tc>
        <w:tc>
          <w:tcPr>
            <w:tcW w:w="1384" w:type="dxa"/>
            <w:vAlign w:val="center"/>
          </w:tcPr>
          <w:p>
            <w:pPr>
              <w:spacing w:line="276" w:lineRule="auto"/>
              <w:jc w:val="center"/>
              <w:rPr>
                <w:rFonts w:hint="eastAsia" w:eastAsia="宋体"/>
                <w:lang w:val="en-US" w:eastAsia="zh-Hans"/>
              </w:rPr>
            </w:pPr>
            <w:r>
              <w:rPr>
                <w:rFonts w:hint="eastAsia" w:eastAsia="宋体"/>
                <w:lang w:val="en-US" w:eastAsia="zh-Hans"/>
              </w:rPr>
              <w:t>4.2.1.2.4.9</w:t>
            </w:r>
          </w:p>
        </w:tc>
        <w:tc>
          <w:tcPr>
            <w:tcW w:w="1371" w:type="dxa"/>
            <w:vAlign w:val="center"/>
          </w:tcPr>
          <w:p>
            <w:pPr>
              <w:spacing w:line="276" w:lineRule="auto"/>
              <w:rPr>
                <w:rFonts w:hint="eastAsia" w:eastAsia="宋体"/>
                <w:lang w:val="en-US" w:eastAsia="zh-Hans"/>
              </w:rPr>
            </w:pPr>
            <w:r>
              <w:rPr>
                <w:rFonts w:hint="eastAsia" w:eastAsia="宋体"/>
                <w:lang w:val="en-US" w:eastAsia="zh-Hans"/>
              </w:rPr>
              <w:t>表 2 母乳的储存条件和允许储存时间，储存于冷冻室（-5～-15℃），允许储存时间3～6个月。</w:t>
            </w:r>
          </w:p>
        </w:tc>
        <w:tc>
          <w:tcPr>
            <w:tcW w:w="3876" w:type="dxa"/>
            <w:vAlign w:val="center"/>
          </w:tcPr>
          <w:p>
            <w:pPr>
              <w:spacing w:line="276" w:lineRule="auto"/>
              <w:rPr>
                <w:rFonts w:hint="eastAsia" w:eastAsia="宋体"/>
                <w:lang w:val="en-US" w:eastAsia="zh-Hans"/>
              </w:rPr>
            </w:pPr>
            <w:r>
              <w:rPr>
                <w:rFonts w:hint="eastAsia" w:eastAsia="宋体"/>
                <w:lang w:val="en-US" w:eastAsia="zh-CN"/>
              </w:rPr>
              <w:t>建议</w:t>
            </w:r>
            <w:r>
              <w:rPr>
                <w:rFonts w:hint="eastAsia" w:eastAsia="宋体"/>
                <w:lang w:val="en-US" w:eastAsia="zh-Hans"/>
              </w:rPr>
              <w:t>按照2016年版“0-3岁婴幼儿喂养建议（基层医师版）”修改。</w:t>
            </w:r>
            <w:r>
              <w:rPr>
                <w:rFonts w:hint="eastAsia" w:eastAsia="宋体"/>
                <w:lang w:val="en-US" w:eastAsia="zh-CN"/>
              </w:rPr>
              <w:t>修改为</w:t>
            </w:r>
            <w:r>
              <w:rPr>
                <w:rFonts w:hint="eastAsia" w:eastAsia="宋体"/>
                <w:lang w:val="en-US" w:eastAsia="zh-Hans"/>
              </w:rPr>
              <w:t>：（-5～-15℃）独立冷冻室，存放参考时间3-4个月</w:t>
            </w:r>
          </w:p>
          <w:p>
            <w:pPr>
              <w:spacing w:line="276" w:lineRule="auto"/>
              <w:rPr>
                <w:rFonts w:hint="eastAsia" w:eastAsia="宋体"/>
                <w:lang w:val="en-US" w:eastAsia="zh-Hans"/>
              </w:rPr>
            </w:pPr>
            <w:r>
              <w:rPr>
                <w:rFonts w:hint="eastAsia" w:eastAsia="宋体"/>
                <w:lang w:val="en-US" w:eastAsia="zh-CN"/>
              </w:rPr>
              <w:t>理由：建议与</w:t>
            </w:r>
            <w:r>
              <w:rPr>
                <w:rFonts w:hint="eastAsia" w:eastAsia="宋体"/>
                <w:lang w:val="en-US" w:eastAsia="zh-Hans"/>
              </w:rPr>
              <w:t>2016年版“0-3岁婴幼儿喂养建议（基层医师版）”</w:t>
            </w:r>
            <w:r>
              <w:rPr>
                <w:rFonts w:hint="eastAsia" w:eastAsia="宋体"/>
                <w:lang w:val="en-US" w:eastAsia="zh-CN"/>
              </w:rPr>
              <w:t>保持一致。</w:t>
            </w:r>
          </w:p>
        </w:tc>
        <w:tc>
          <w:tcPr>
            <w:tcW w:w="1318" w:type="dxa"/>
          </w:tcPr>
          <w:p>
            <w:pPr>
              <w:spacing w:line="276" w:lineRule="auto"/>
              <w:rPr>
                <w:rFonts w:hint="default" w:eastAsia="宋体"/>
                <w:lang w:eastAsia="zh-Hans"/>
              </w:rPr>
            </w:pPr>
            <w:r>
              <w:rPr>
                <w:rFonts w:hint="eastAsia" w:eastAsia="宋体"/>
                <w:lang w:val="en-US" w:eastAsia="zh-Hans"/>
              </w:rPr>
              <w:t>不采纳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参考</w:t>
            </w:r>
            <w:r>
              <w:rPr>
                <w:rFonts w:hint="default" w:eastAsia="宋体"/>
                <w:lang w:eastAsia="zh-Hans"/>
              </w:rPr>
              <w:t>2022</w:t>
            </w:r>
            <w:r>
              <w:rPr>
                <w:rFonts w:hint="eastAsia" w:eastAsia="宋体"/>
                <w:lang w:val="en-US" w:eastAsia="zh-Hans"/>
              </w:rPr>
              <w:t>年中国居民膳食指南</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vAlign w:val="center"/>
          </w:tcPr>
          <w:p>
            <w:pPr>
              <w:spacing w:line="276" w:lineRule="auto"/>
              <w:jc w:val="center"/>
              <w:rPr>
                <w:rFonts w:hint="eastAsia" w:eastAsia="宋体"/>
                <w:lang w:val="en-US" w:eastAsia="zh-Hans"/>
              </w:rPr>
            </w:pPr>
            <w:r>
              <w:rPr>
                <w:rFonts w:hint="eastAsia" w:eastAsia="宋体"/>
                <w:lang w:val="en-US" w:eastAsia="zh-CN"/>
              </w:rPr>
              <w:t>深圳市南山区妇幼保健院</w:t>
            </w:r>
          </w:p>
        </w:tc>
        <w:tc>
          <w:tcPr>
            <w:tcW w:w="1384" w:type="dxa"/>
            <w:vAlign w:val="center"/>
          </w:tcPr>
          <w:p>
            <w:pPr>
              <w:spacing w:line="276" w:lineRule="auto"/>
              <w:jc w:val="center"/>
              <w:rPr>
                <w:rFonts w:hint="eastAsia" w:eastAsia="宋体"/>
                <w:lang w:val="en-US" w:eastAsia="zh-Hans"/>
              </w:rPr>
            </w:pPr>
            <w:r>
              <w:rPr>
                <w:rFonts w:hint="eastAsia" w:eastAsia="宋体"/>
                <w:lang w:val="en-US" w:eastAsia="zh-Hans"/>
              </w:rPr>
              <w:t>4.2.2.2.2.4</w:t>
            </w:r>
          </w:p>
        </w:tc>
        <w:tc>
          <w:tcPr>
            <w:tcW w:w="1371" w:type="dxa"/>
            <w:vAlign w:val="center"/>
          </w:tcPr>
          <w:p>
            <w:pPr>
              <w:spacing w:line="276" w:lineRule="auto"/>
              <w:rPr>
                <w:rFonts w:hint="eastAsia" w:eastAsia="宋体"/>
                <w:lang w:val="en-US" w:eastAsia="zh-Hans"/>
              </w:rPr>
            </w:pPr>
            <w:r>
              <w:rPr>
                <w:rFonts w:hint="eastAsia" w:eastAsia="宋体"/>
                <w:lang w:val="en-US" w:eastAsia="zh-Hans"/>
              </w:rPr>
              <w:t>宜根据婴幼儿的年龄与发育状况选择适宜的食物作为辅食，龄婴幼儿常见食物种类推荐量可参见表3“---表 3 7～24 月龄婴幼儿常见食物种类推荐量，母乳喂养一行，7-12月龄写了母乳喂养不低于600ml，13-24月龄母乳量宜维持在500ml。</w:t>
            </w:r>
          </w:p>
          <w:p>
            <w:pPr>
              <w:spacing w:line="276" w:lineRule="auto"/>
              <w:rPr>
                <w:rFonts w:hint="eastAsia" w:eastAsia="宋体"/>
                <w:lang w:val="en-US" w:eastAsia="zh-Hans"/>
              </w:rPr>
            </w:pPr>
          </w:p>
        </w:tc>
        <w:tc>
          <w:tcPr>
            <w:tcW w:w="3876" w:type="dxa"/>
            <w:vAlign w:val="center"/>
          </w:tcPr>
          <w:p>
            <w:pPr>
              <w:spacing w:line="276" w:lineRule="auto"/>
              <w:rPr>
                <w:rFonts w:hint="eastAsia" w:eastAsia="宋体"/>
                <w:lang w:val="en-US" w:eastAsia="zh-CN"/>
              </w:rPr>
            </w:pPr>
            <w:r>
              <w:rPr>
                <w:rFonts w:hint="eastAsia" w:eastAsia="宋体"/>
                <w:lang w:val="en-US" w:eastAsia="zh-Hans"/>
              </w:rPr>
              <w:t>建议</w:t>
            </w:r>
            <w:r>
              <w:rPr>
                <w:rFonts w:hint="eastAsia" w:eastAsia="宋体"/>
                <w:lang w:val="en-US" w:eastAsia="zh-CN"/>
              </w:rPr>
              <w:t>不特别强调母乳推荐量，将表述修改为“</w:t>
            </w:r>
            <w:r>
              <w:rPr>
                <w:rFonts w:hint="eastAsia" w:eastAsia="宋体"/>
                <w:lang w:val="en-US" w:eastAsia="zh-Hans"/>
              </w:rPr>
              <w:t>坚持母乳喂养至2岁。</w:t>
            </w:r>
            <w:r>
              <w:rPr>
                <w:rFonts w:hint="eastAsia" w:eastAsia="宋体"/>
                <w:lang w:val="en-US" w:eastAsia="zh-CN"/>
              </w:rPr>
              <w:t>”即可。</w:t>
            </w:r>
          </w:p>
          <w:p>
            <w:pPr>
              <w:spacing w:line="276" w:lineRule="auto"/>
              <w:rPr>
                <w:rFonts w:hint="eastAsia" w:eastAsia="宋体"/>
                <w:lang w:val="en-US" w:eastAsia="zh-Hans"/>
              </w:rPr>
            </w:pPr>
            <w:r>
              <w:rPr>
                <w:rFonts w:hint="eastAsia" w:eastAsia="宋体"/>
                <w:lang w:val="en-US" w:eastAsia="zh-CN"/>
              </w:rPr>
              <w:t>理由：</w:t>
            </w:r>
            <w:r>
              <w:rPr>
                <w:rFonts w:hint="eastAsia" w:eastAsia="宋体"/>
                <w:lang w:val="en-US" w:eastAsia="zh-Hans"/>
              </w:rPr>
              <w:t>母乳喂养无法统计并精确到多少ml</w:t>
            </w:r>
            <w:r>
              <w:rPr>
                <w:rFonts w:hint="eastAsia" w:eastAsia="宋体"/>
                <w:lang w:val="en-US" w:eastAsia="zh-CN"/>
              </w:rPr>
              <w:t>。</w:t>
            </w:r>
          </w:p>
        </w:tc>
        <w:tc>
          <w:tcPr>
            <w:tcW w:w="1318" w:type="dxa"/>
          </w:tcPr>
          <w:p>
            <w:pPr>
              <w:spacing w:line="276" w:lineRule="auto"/>
              <w:rPr>
                <w:rFonts w:hint="default" w:eastAsia="宋体"/>
                <w:lang w:eastAsia="zh-Hans"/>
              </w:rPr>
            </w:pPr>
            <w:r>
              <w:rPr>
                <w:rFonts w:hint="eastAsia" w:eastAsia="宋体"/>
                <w:lang w:val="en-US" w:eastAsia="zh-Hans"/>
              </w:rPr>
              <w:t>不采纳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给出推荐量更便于指导</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vAlign w:val="center"/>
          </w:tcPr>
          <w:p>
            <w:pPr>
              <w:spacing w:line="276" w:lineRule="auto"/>
              <w:jc w:val="center"/>
              <w:rPr>
                <w:rFonts w:hint="eastAsia" w:eastAsia="宋体"/>
                <w:lang w:val="en-US" w:eastAsia="zh-CN"/>
              </w:rPr>
            </w:pPr>
            <w:r>
              <w:rPr>
                <w:rFonts w:hint="eastAsia" w:eastAsia="宋体"/>
                <w:lang w:val="en-US" w:eastAsia="zh-CN"/>
              </w:rPr>
              <w:t>深圳市南山区妇幼保健院</w:t>
            </w:r>
          </w:p>
        </w:tc>
        <w:tc>
          <w:tcPr>
            <w:tcW w:w="1384" w:type="dxa"/>
            <w:vAlign w:val="center"/>
          </w:tcPr>
          <w:p>
            <w:pPr>
              <w:spacing w:line="276" w:lineRule="auto"/>
              <w:jc w:val="center"/>
              <w:rPr>
                <w:rFonts w:hint="eastAsia" w:eastAsia="宋体"/>
                <w:lang w:val="en-US" w:eastAsia="zh-Hans"/>
              </w:rPr>
            </w:pPr>
            <w:r>
              <w:rPr>
                <w:rFonts w:hint="eastAsia" w:eastAsia="宋体"/>
                <w:lang w:val="en-US" w:eastAsia="zh-CN"/>
              </w:rPr>
              <w:t>4.2.1.2.4.9</w:t>
            </w:r>
          </w:p>
        </w:tc>
        <w:tc>
          <w:tcPr>
            <w:tcW w:w="1371" w:type="dxa"/>
            <w:vAlign w:val="center"/>
          </w:tcPr>
          <w:p>
            <w:pPr>
              <w:spacing w:line="276" w:lineRule="auto"/>
              <w:rPr>
                <w:rFonts w:hint="eastAsia" w:eastAsia="宋体"/>
                <w:lang w:val="en-US" w:eastAsia="zh-Hans"/>
              </w:rPr>
            </w:pPr>
            <w:r>
              <w:rPr>
                <w:rFonts w:hint="eastAsia" w:eastAsia="宋体"/>
                <w:lang w:val="en-US" w:eastAsia="zh-CN"/>
              </w:rPr>
              <w:t>如需将母乳送到托育机构，宜在容器上清楚地注明婴儿姓名。</w:t>
            </w:r>
          </w:p>
        </w:tc>
        <w:tc>
          <w:tcPr>
            <w:tcW w:w="3876" w:type="dxa"/>
            <w:vAlign w:val="center"/>
          </w:tcPr>
          <w:p>
            <w:pPr>
              <w:spacing w:line="276" w:lineRule="auto"/>
              <w:rPr>
                <w:rFonts w:hint="eastAsia" w:eastAsia="宋体"/>
                <w:lang w:val="en-US" w:eastAsia="zh-CN"/>
              </w:rPr>
            </w:pPr>
            <w:r>
              <w:rPr>
                <w:rFonts w:hint="eastAsia" w:eastAsia="宋体"/>
                <w:lang w:val="en-US" w:eastAsia="zh-CN"/>
              </w:rPr>
              <w:t>建议补充如何将母乳运送到托育机构。</w:t>
            </w:r>
          </w:p>
          <w:p>
            <w:pPr>
              <w:spacing w:line="276" w:lineRule="auto"/>
              <w:rPr>
                <w:rFonts w:hint="eastAsia" w:eastAsia="宋体"/>
                <w:lang w:val="en-US" w:eastAsia="zh-CN"/>
              </w:rPr>
            </w:pPr>
            <w:r>
              <w:rPr>
                <w:rFonts w:hint="eastAsia" w:eastAsia="宋体"/>
                <w:lang w:val="en-US" w:eastAsia="zh-CN"/>
              </w:rPr>
              <w:t>母乳的运送：建议运送母乳时使用绝缘性好、有冰袋的冷藏箱或绝缘袋。可购买冷却器和冰袋保持低温,长距离运送时建议使用干冰。 不建议采用冰块保温,因为冰的温度高于已经冻结的母乳,很可能造成母乳冻融。运送母乳期间保持冷却器盖紧密封和母乳冷冻状态,不要中途打开容器。 如运送到达目的地时母乳已解冻或部分解冻,处于半液态,则应在24 h内使用。</w:t>
            </w:r>
          </w:p>
          <w:p>
            <w:pPr>
              <w:spacing w:line="276" w:lineRule="auto"/>
              <w:rPr>
                <w:rFonts w:hint="eastAsia" w:eastAsia="宋体"/>
                <w:lang w:val="en-US" w:eastAsia="zh-Hans"/>
              </w:rPr>
            </w:pPr>
            <w:r>
              <w:rPr>
                <w:rFonts w:hint="eastAsia" w:eastAsia="宋体"/>
                <w:lang w:val="en-US" w:eastAsia="zh-CN"/>
              </w:rPr>
              <w:t>理由：参考新生儿重症监护病房母乳收集、保存和处理。</w:t>
            </w:r>
            <w:bookmarkStart w:id="0" w:name="_GoBack"/>
            <w:bookmarkEnd w:id="0"/>
          </w:p>
        </w:tc>
        <w:tc>
          <w:tcPr>
            <w:tcW w:w="1318" w:type="dxa"/>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已修改后添加“如需将母乳送到托育机构，建议运送母乳时使用绝缘性好、有冰袋的冷藏箱或绝缘袋，减少运送过程中造成的母乳冻融或容器开启。容器上宜清楚地注明婴儿姓名。”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vAlign w:val="center"/>
          </w:tcPr>
          <w:p>
            <w:pPr>
              <w:spacing w:line="276" w:lineRule="auto"/>
              <w:jc w:val="center"/>
              <w:rPr>
                <w:rFonts w:hint="eastAsia" w:eastAsia="宋体"/>
                <w:lang w:val="en-US" w:eastAsia="zh-Hans"/>
              </w:rPr>
            </w:pPr>
            <w:r>
              <w:rPr>
                <w:rFonts w:hint="eastAsia" w:eastAsia="宋体"/>
                <w:lang w:val="en-US" w:eastAsia="zh-CN"/>
              </w:rPr>
              <w:t>深圳市南山区妇幼保健院</w:t>
            </w:r>
          </w:p>
        </w:tc>
        <w:tc>
          <w:tcPr>
            <w:tcW w:w="1384" w:type="dxa"/>
            <w:vAlign w:val="center"/>
          </w:tcPr>
          <w:p>
            <w:pPr>
              <w:spacing w:line="276" w:lineRule="auto"/>
              <w:jc w:val="center"/>
              <w:rPr>
                <w:rFonts w:hint="eastAsia" w:eastAsia="宋体"/>
                <w:lang w:val="en-US" w:eastAsia="zh-Hans"/>
              </w:rPr>
            </w:pPr>
            <w:r>
              <w:rPr>
                <w:rFonts w:hint="eastAsia" w:eastAsia="宋体"/>
                <w:lang w:val="en-US" w:eastAsia="zh-CN"/>
              </w:rPr>
              <w:t>4.2.1.3.4   a）3）</w:t>
            </w:r>
          </w:p>
        </w:tc>
        <w:tc>
          <w:tcPr>
            <w:tcW w:w="1371" w:type="dxa"/>
            <w:vAlign w:val="center"/>
          </w:tcPr>
          <w:p>
            <w:pPr>
              <w:spacing w:line="276" w:lineRule="auto"/>
              <w:rPr>
                <w:rFonts w:hint="eastAsia" w:eastAsia="宋体"/>
                <w:lang w:val="en-US" w:eastAsia="zh-Hans"/>
              </w:rPr>
            </w:pPr>
            <w:r>
              <w:rPr>
                <w:rFonts w:hint="eastAsia" w:eastAsia="宋体"/>
                <w:lang w:val="en-US" w:eastAsia="zh-CN"/>
              </w:rPr>
              <w:t>3) 患有乳类、豆类蛋白质过敏的婴儿宜选用特殊医学用途婴幼儿配方奶粉；</w:t>
            </w:r>
          </w:p>
        </w:tc>
        <w:tc>
          <w:tcPr>
            <w:tcW w:w="3876" w:type="dxa"/>
            <w:vAlign w:val="center"/>
          </w:tcPr>
          <w:p>
            <w:pPr>
              <w:spacing w:line="276" w:lineRule="auto"/>
              <w:rPr>
                <w:rFonts w:hint="eastAsia" w:eastAsia="宋体"/>
                <w:lang w:val="en-US" w:eastAsia="zh-CN"/>
              </w:rPr>
            </w:pPr>
            <w:r>
              <w:rPr>
                <w:rFonts w:hint="eastAsia" w:eastAsia="宋体"/>
                <w:lang w:val="en-US" w:eastAsia="zh-CN"/>
              </w:rPr>
              <w:t>建议修改为：牛奶蛋白过敏婴幼儿应坚持母乳喂养，母乳喂养儿母亲应进行饮食回避；配方奶喂养儿应给予合适的无敏/低敏配方奶替代喂养。</w:t>
            </w:r>
          </w:p>
          <w:p>
            <w:pPr>
              <w:spacing w:line="276" w:lineRule="auto"/>
              <w:rPr>
                <w:rFonts w:hint="eastAsia" w:eastAsia="宋体"/>
                <w:lang w:val="en-US" w:eastAsia="zh-Hans"/>
              </w:rPr>
            </w:pPr>
            <w:r>
              <w:rPr>
                <w:rFonts w:hint="eastAsia" w:eastAsia="宋体"/>
                <w:lang w:val="en-US" w:eastAsia="zh-CN"/>
              </w:rPr>
              <w:t>理由：建议参考2022年牛奶蛋白过敏婴幼儿膳食营养指南</w:t>
            </w:r>
          </w:p>
        </w:tc>
        <w:tc>
          <w:tcPr>
            <w:tcW w:w="1318" w:type="dxa"/>
          </w:tcPr>
          <w:p>
            <w:pPr>
              <w:spacing w:line="276" w:lineRule="auto"/>
              <w:rPr>
                <w:rFonts w:hint="default" w:eastAsia="宋体"/>
                <w:lang w:eastAsia="zh-Hans"/>
              </w:rPr>
            </w:pPr>
            <w:r>
              <w:rPr>
                <w:rFonts w:hint="eastAsia" w:eastAsia="宋体"/>
                <w:lang w:val="en-US" w:eastAsia="zh-Hans"/>
              </w:rPr>
              <w:t>需专家组研讨决定</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vAlign w:val="center"/>
          </w:tcPr>
          <w:p>
            <w:pPr>
              <w:spacing w:line="276" w:lineRule="auto"/>
              <w:jc w:val="center"/>
              <w:rPr>
                <w:rFonts w:hint="eastAsia" w:eastAsia="宋体"/>
                <w:lang w:val="en-US" w:eastAsia="zh-CN"/>
              </w:rPr>
            </w:pPr>
            <w:r>
              <w:rPr>
                <w:rFonts w:hint="eastAsia" w:eastAsia="宋体"/>
                <w:lang w:val="en-US" w:eastAsia="zh-Hans"/>
              </w:rPr>
              <w:t>南方医科大学深圳医院</w:t>
            </w:r>
          </w:p>
        </w:tc>
        <w:tc>
          <w:tcPr>
            <w:tcW w:w="1384" w:type="dxa"/>
            <w:vAlign w:val="center"/>
          </w:tcPr>
          <w:p>
            <w:pPr>
              <w:spacing w:line="276" w:lineRule="auto"/>
              <w:jc w:val="center"/>
              <w:rPr>
                <w:rFonts w:hint="eastAsia" w:eastAsia="宋体"/>
                <w:lang w:val="en-US" w:eastAsia="zh-CN"/>
              </w:rPr>
            </w:pPr>
            <w:r>
              <w:rPr>
                <w:rFonts w:hint="eastAsia" w:eastAsia="宋体"/>
                <w:lang w:val="en-US" w:eastAsia="zh-Hans"/>
              </w:rPr>
              <w:t>4.2.1.3.4</w:t>
            </w:r>
          </w:p>
        </w:tc>
        <w:tc>
          <w:tcPr>
            <w:tcW w:w="1371" w:type="dxa"/>
            <w:vAlign w:val="center"/>
          </w:tcPr>
          <w:p>
            <w:pPr>
              <w:spacing w:line="276" w:lineRule="auto"/>
              <w:rPr>
                <w:rFonts w:hint="eastAsia" w:eastAsia="宋体"/>
                <w:lang w:val="en-US" w:eastAsia="zh-CN"/>
              </w:rPr>
            </w:pPr>
            <w:r>
              <w:rPr>
                <w:rFonts w:hint="eastAsia" w:eastAsia="宋体"/>
                <w:lang w:val="en-US" w:eastAsia="zh-Hans"/>
              </w:rPr>
              <w:t>患有乳类、豆类蛋白质过敏的婴儿宜选用特殊医学用途婴幼儿配方奶粉</w:t>
            </w:r>
          </w:p>
        </w:tc>
        <w:tc>
          <w:tcPr>
            <w:tcW w:w="3876" w:type="dxa"/>
            <w:vAlign w:val="center"/>
          </w:tcPr>
          <w:p>
            <w:pPr>
              <w:spacing w:line="276" w:lineRule="auto"/>
              <w:rPr>
                <w:rFonts w:hint="eastAsia" w:eastAsia="宋体"/>
                <w:lang w:val="en-US" w:eastAsia="zh-CN"/>
              </w:rPr>
            </w:pPr>
            <w:r>
              <w:rPr>
                <w:rFonts w:hint="eastAsia" w:eastAsia="宋体"/>
                <w:lang w:val="en-US" w:eastAsia="zh-Hans"/>
              </w:rPr>
              <w:t>患有乳类、豆类蛋白质过敏的婴儿宜选用深度水解或者适度水解乳清蛋白特殊医学用途婴幼儿配方奶粉</w:t>
            </w:r>
          </w:p>
        </w:tc>
        <w:tc>
          <w:tcPr>
            <w:tcW w:w="1318" w:type="dxa"/>
          </w:tcPr>
          <w:p>
            <w:pPr>
              <w:spacing w:line="276" w:lineRule="auto"/>
              <w:rPr>
                <w:rFonts w:hint="eastAsia" w:eastAsia="宋体"/>
                <w:lang w:val="en-US" w:eastAsia="zh-Hans"/>
              </w:rPr>
            </w:pPr>
            <w:r>
              <w:rPr>
                <w:rFonts w:hint="eastAsia" w:eastAsia="宋体"/>
                <w:lang w:val="en-US" w:eastAsia="zh-Hans"/>
              </w:rPr>
              <w:t>需专家组研讨决定。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CN"/>
              </w:rPr>
            </w:pPr>
            <w:r>
              <w:rPr>
                <w:rFonts w:hint="eastAsia" w:eastAsia="宋体"/>
                <w:lang w:val="en-US" w:eastAsia="zh-CN"/>
              </w:rPr>
              <w:t>深圳市南山区妇幼保健院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CN"/>
              </w:rPr>
              <w:t>4.2.2.1.3</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CN"/>
              </w:rPr>
              <w:t>宜少添加糖盐，</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CN"/>
              </w:rPr>
            </w:pPr>
            <w:r>
              <w:rPr>
                <w:rFonts w:hint="eastAsia" w:eastAsia="宋体"/>
                <w:lang w:val="en-US" w:eastAsia="zh-CN"/>
              </w:rPr>
              <w:t>建议修改为一般不建议1岁内的婴儿食物制作过程添加糖、盐以及其他调味料，与表3相对应。</w:t>
            </w:r>
          </w:p>
          <w:p>
            <w:pPr>
              <w:spacing w:line="276" w:lineRule="auto"/>
              <w:rPr>
                <w:rFonts w:hint="eastAsia" w:eastAsia="宋体"/>
                <w:lang w:val="en-US" w:eastAsia="zh-Hans"/>
              </w:rPr>
            </w:pPr>
            <w:r>
              <w:rPr>
                <w:rFonts w:hint="eastAsia" w:eastAsia="宋体"/>
                <w:lang w:val="en-US" w:eastAsia="zh-CN"/>
              </w:rPr>
              <w:t>理由：参考0~3岁婴幼儿喂养建议</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已修改为“尽量少添加糖盐，油脂适当，保持食物原味”</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CN"/>
              </w:rPr>
            </w:pPr>
            <w:r>
              <w:rPr>
                <w:rFonts w:hint="eastAsia" w:eastAsia="宋体"/>
                <w:lang w:val="en-US" w:eastAsia="zh-CN"/>
              </w:rPr>
              <w:t>深圳市南山区妇幼保健院/蒋雪明</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CN"/>
              </w:rPr>
              <w:t>4.2.2.2.2.4</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CN"/>
              </w:rPr>
              <w:t>表3</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CN"/>
              </w:rPr>
            </w:pPr>
            <w:r>
              <w:rPr>
                <w:rFonts w:hint="eastAsia" w:eastAsia="宋体"/>
                <w:lang w:val="en-US" w:eastAsia="zh-CN"/>
              </w:rPr>
              <w:t>建议加注释：同时注意同一婴儿摄入奶量每天可波动，不同个体也有一定差异</w:t>
            </w:r>
          </w:p>
          <w:p>
            <w:pPr>
              <w:spacing w:line="276" w:lineRule="auto"/>
              <w:rPr>
                <w:rFonts w:hint="eastAsia" w:eastAsia="宋体"/>
                <w:lang w:val="en-US" w:eastAsia="zh-Hans"/>
              </w:rPr>
            </w:pPr>
            <w:r>
              <w:rPr>
                <w:rFonts w:hint="eastAsia" w:eastAsia="宋体"/>
                <w:lang w:val="en-US" w:eastAsia="zh-CN"/>
              </w:rPr>
              <w:t>理由：参考0~3岁婴幼儿喂养建议</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已修改</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default" w:eastAsia="宋体"/>
                <w:lang w:val="en-US" w:eastAsia="zh-Hans"/>
              </w:rPr>
              <w:t>深圳市龙岗区卫生健康局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3.5</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2周岁至5周岁儿童，即满2周岁后至满6周岁前的儿童。</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修改建议：2岁至5岁儿童</w:t>
            </w:r>
          </w:p>
          <w:p>
            <w:pPr>
              <w:spacing w:line="276" w:lineRule="auto"/>
              <w:rPr>
                <w:rFonts w:hint="eastAsia" w:eastAsia="宋体"/>
                <w:lang w:val="en-US" w:eastAsia="zh-Hans"/>
              </w:rPr>
            </w:pPr>
            <w:r>
              <w:rPr>
                <w:rFonts w:hint="eastAsia" w:eastAsia="宋体"/>
                <w:lang w:val="en-US" w:eastAsia="zh-Hans"/>
              </w:rPr>
              <w:t>理由：2岁前年龄分层均为上限值以内，此处为上限值以外，表达不一致。</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CN"/>
              </w:rPr>
              <w:t>已修改</w:t>
            </w:r>
            <w:r>
              <w:rPr>
                <w:rFonts w:hint="eastAsia" w:eastAsia="宋体"/>
                <w:lang w:val="en-US" w:eastAsia="zh-Hans"/>
              </w:rPr>
              <w:t>为“2周岁至5周岁儿童”</w:t>
            </w:r>
            <w:r>
              <w:rPr>
                <w:rFonts w:hint="default" w:eastAsia="宋体"/>
                <w:lang w:eastAsia="zh-Hans"/>
              </w:rPr>
              <w:t>（</w:t>
            </w:r>
            <w:r>
              <w:rPr>
                <w:rFonts w:hint="eastAsia" w:eastAsia="宋体"/>
                <w:lang w:val="en-US" w:eastAsia="zh-Hans"/>
              </w:rPr>
              <w:t>周岁能表达实际年龄</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default" w:eastAsia="宋体"/>
                <w:lang w:val="en-US" w:eastAsia="zh-Hans"/>
              </w:rPr>
              <w:t>深圳市龙岗区卫生健康局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3.8</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母乳代用品或代乳品（如配方乳、代乳粉）等</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修改建议：母乳代用品或代乳品（如配方奶粉、鲜牛奶）等</w:t>
            </w:r>
          </w:p>
          <w:p>
            <w:pPr>
              <w:spacing w:line="276" w:lineRule="auto"/>
              <w:rPr>
                <w:rFonts w:hint="eastAsia" w:eastAsia="宋体"/>
                <w:lang w:val="en-US" w:eastAsia="zh-Hans"/>
              </w:rPr>
            </w:pPr>
            <w:r>
              <w:rPr>
                <w:rFonts w:hint="eastAsia" w:eastAsia="宋体"/>
                <w:lang w:val="en-US" w:eastAsia="zh-Hans"/>
              </w:rPr>
              <w:t>理由：“代乳品”与“代乳粉”表述重叠，不易理解。</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val="en-US" w:eastAsia="zh-Hans"/>
              </w:rPr>
            </w:pPr>
            <w:r>
              <w:rPr>
                <w:rFonts w:hint="eastAsia" w:eastAsia="宋体"/>
                <w:lang w:val="en-US" w:eastAsia="zh-Hans"/>
              </w:rPr>
              <w:t>采纳</w:t>
            </w:r>
            <w:r>
              <w:rPr>
                <w:rFonts w:hint="default" w:eastAsia="宋体"/>
                <w:lang w:val="en-US" w:eastAsia="zh-Hans"/>
              </w:rPr>
              <w:t>。</w:t>
            </w:r>
          </w:p>
          <w:p>
            <w:pPr>
              <w:spacing w:line="276" w:lineRule="auto"/>
              <w:rPr>
                <w:rFonts w:hint="eastAsia" w:eastAsia="宋体"/>
                <w:lang w:val="en-US" w:eastAsia="zh-CN"/>
              </w:rPr>
            </w:pPr>
            <w:r>
              <w:rPr>
                <w:rFonts w:hint="eastAsia" w:eastAsia="宋体"/>
                <w:lang w:val="en-US" w:eastAsia="zh-CN"/>
              </w:rPr>
              <w:t>已修改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default" w:eastAsia="宋体"/>
                <w:lang w:val="en-US" w:eastAsia="zh-Hans"/>
              </w:rPr>
              <w:t>深圳市龙岗区卫生健康局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3.16</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包括……茶等饮料</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修改建议：包括……奶茶等饮料</w:t>
            </w:r>
          </w:p>
          <w:p>
            <w:pPr>
              <w:spacing w:line="276" w:lineRule="auto"/>
              <w:rPr>
                <w:rFonts w:hint="eastAsia" w:eastAsia="宋体"/>
                <w:lang w:val="en-US" w:eastAsia="zh-Hans"/>
              </w:rPr>
            </w:pPr>
            <w:r>
              <w:rPr>
                <w:rFonts w:hint="eastAsia" w:eastAsia="宋体"/>
                <w:lang w:val="en-US" w:eastAsia="zh-Hans"/>
              </w:rPr>
              <w:t>理由：普通茶不属于含糖饮料。</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val="en-US" w:eastAsia="zh-Hans"/>
              </w:rPr>
            </w:pPr>
            <w:r>
              <w:rPr>
                <w:rFonts w:hint="eastAsia" w:eastAsia="宋体"/>
                <w:lang w:val="en-US" w:eastAsia="zh-Hans"/>
              </w:rPr>
              <w:t>采纳</w:t>
            </w:r>
            <w:r>
              <w:rPr>
                <w:rFonts w:hint="default" w:eastAsia="宋体"/>
                <w:lang w:val="en-US" w:eastAsia="zh-Hans"/>
              </w:rPr>
              <w:t>。</w:t>
            </w:r>
          </w:p>
          <w:p>
            <w:pPr>
              <w:spacing w:line="276" w:lineRule="auto"/>
              <w:rPr>
                <w:rFonts w:hint="eastAsia" w:eastAsia="宋体"/>
                <w:lang w:val="en-US" w:eastAsia="zh-CN"/>
              </w:rPr>
            </w:pPr>
            <w:r>
              <w:rPr>
                <w:rFonts w:hint="eastAsia" w:eastAsia="宋体"/>
                <w:lang w:val="en-US" w:eastAsia="zh-Hans"/>
              </w:rPr>
              <w:t>防止引起歧义</w:t>
            </w:r>
            <w:r>
              <w:rPr>
                <w:rFonts w:hint="default" w:eastAsia="宋体"/>
                <w:lang w:val="en-US" w:eastAsia="zh-Hans"/>
              </w:rPr>
              <w:t>，</w:t>
            </w:r>
            <w:r>
              <w:rPr>
                <w:rFonts w:hint="eastAsia" w:eastAsia="宋体"/>
                <w:lang w:val="en-US" w:eastAsia="zh-Hans"/>
              </w:rPr>
              <w:t>已将其删掉</w:t>
            </w:r>
            <w:r>
              <w:rPr>
                <w:rFonts w:hint="default" w:eastAsia="宋体"/>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default" w:eastAsia="宋体"/>
                <w:lang w:val="en-US" w:eastAsia="zh-Hans"/>
              </w:rPr>
              <w:t>深圳市龙岗区卫生健康局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表1</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0~5月龄、6~12月龄</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修改建议：0~6月龄、7~12月龄</w:t>
            </w:r>
          </w:p>
          <w:p>
            <w:pPr>
              <w:spacing w:line="276" w:lineRule="auto"/>
              <w:rPr>
                <w:rFonts w:hint="eastAsia" w:eastAsia="宋体"/>
                <w:lang w:val="en-US" w:eastAsia="zh-Hans"/>
              </w:rPr>
            </w:pPr>
            <w:r>
              <w:rPr>
                <w:rFonts w:hint="eastAsia" w:eastAsia="宋体"/>
                <w:lang w:val="en-US" w:eastAsia="zh-Hans"/>
              </w:rPr>
              <w:t>理由：与3 术语部分表述不一致。</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val="en-US" w:eastAsia="zh-Hans"/>
              </w:rPr>
            </w:pPr>
            <w:r>
              <w:rPr>
                <w:rFonts w:hint="eastAsia" w:eastAsia="宋体"/>
                <w:lang w:val="en-US" w:eastAsia="zh-Hans"/>
              </w:rPr>
              <w:t>不采纳</w:t>
            </w:r>
            <w:r>
              <w:rPr>
                <w:rFonts w:hint="default" w:eastAsia="宋体"/>
                <w:lang w:val="en-US" w:eastAsia="zh-Hans"/>
              </w:rPr>
              <w:t>。</w:t>
            </w:r>
          </w:p>
          <w:p>
            <w:pPr>
              <w:spacing w:line="276" w:lineRule="auto"/>
              <w:rPr>
                <w:rFonts w:hint="default" w:eastAsia="宋体"/>
                <w:lang w:val="en-US" w:eastAsia="zh-Hans"/>
              </w:rPr>
            </w:pPr>
            <w:r>
              <w:rPr>
                <w:rFonts w:hint="eastAsia" w:eastAsia="宋体"/>
                <w:lang w:val="en-US" w:eastAsia="zh-Hans"/>
              </w:rPr>
              <w:t>根据中国居民膳食营养素参考摄入量中能量需要量中的信息</w:t>
            </w:r>
            <w:r>
              <w:rPr>
                <w:rFonts w:hint="default" w:eastAsia="宋体"/>
                <w:lang w:val="en-US" w:eastAsia="zh-Hans"/>
              </w:rPr>
              <w:t>，</w:t>
            </w:r>
            <w:r>
              <w:rPr>
                <w:rFonts w:hint="eastAsia" w:eastAsia="宋体"/>
                <w:lang w:val="en-US" w:eastAsia="zh-Hans"/>
              </w:rPr>
              <w:t>年龄段为“</w:t>
            </w:r>
            <w:r>
              <w:rPr>
                <w:rFonts w:hint="default" w:eastAsia="宋体"/>
                <w:lang w:val="en-US" w:eastAsia="zh-Hans"/>
              </w:rPr>
              <w:t>0～</w:t>
            </w:r>
            <w:r>
              <w:rPr>
                <w:rFonts w:hint="eastAsia" w:eastAsia="宋体"/>
                <w:lang w:val="en-US" w:eastAsia="zh-Hans"/>
              </w:rPr>
              <w:t>”和“</w:t>
            </w:r>
            <w:r>
              <w:rPr>
                <w:rFonts w:hint="default" w:eastAsia="宋体"/>
                <w:lang w:val="en-US" w:eastAsia="zh-Hans"/>
              </w:rPr>
              <w:t>0</w:t>
            </w:r>
            <w:r>
              <w:rPr>
                <w:rFonts w:hint="eastAsia" w:eastAsia="宋体"/>
                <w:lang w:val="en-US" w:eastAsia="zh-Hans"/>
              </w:rPr>
              <w:t>.</w:t>
            </w:r>
            <w:r>
              <w:rPr>
                <w:rFonts w:hint="default" w:eastAsia="宋体"/>
                <w:lang w:val="en-US" w:eastAsia="zh-Hans"/>
              </w:rPr>
              <w:t>5～</w:t>
            </w:r>
            <w:r>
              <w:rPr>
                <w:rFonts w:hint="eastAsia" w:eastAsia="宋体"/>
                <w:lang w:val="en-US" w:eastAsia="zh-Hans"/>
              </w:rPr>
              <w:t>”</w:t>
            </w:r>
            <w:r>
              <w:rPr>
                <w:rFonts w:hint="default" w:eastAsia="宋体"/>
                <w:lang w:val="en-US" w:eastAsia="zh-Hans"/>
              </w:rPr>
              <w:t>，</w:t>
            </w:r>
            <w:r>
              <w:rPr>
                <w:rFonts w:hint="eastAsia" w:eastAsia="宋体"/>
                <w:lang w:val="en-US" w:eastAsia="zh-Hans"/>
              </w:rPr>
              <w:t>因此</w:t>
            </w:r>
            <w:r>
              <w:rPr>
                <w:rFonts w:hint="default" w:eastAsia="宋体"/>
                <w:lang w:val="en-US" w:eastAsia="zh-Hans"/>
              </w:rPr>
              <w:t>，</w:t>
            </w:r>
            <w:r>
              <w:rPr>
                <w:rFonts w:hint="eastAsia" w:eastAsia="宋体"/>
                <w:lang w:val="en-US" w:eastAsia="zh-Hans"/>
              </w:rPr>
              <w:t>此处应为“</w:t>
            </w:r>
            <w:r>
              <w:rPr>
                <w:rFonts w:hint="default" w:eastAsia="宋体"/>
                <w:lang w:val="en-US" w:eastAsia="zh-Hans"/>
              </w:rPr>
              <w:t>0～5</w:t>
            </w:r>
            <w:r>
              <w:rPr>
                <w:rFonts w:hint="eastAsia" w:eastAsia="宋体"/>
                <w:lang w:val="en-US" w:eastAsia="zh-Hans"/>
              </w:rPr>
              <w:t>月龄”和“</w:t>
            </w:r>
            <w:r>
              <w:rPr>
                <w:rFonts w:hint="default" w:eastAsia="宋体"/>
                <w:lang w:val="en-US" w:eastAsia="zh-Hans"/>
              </w:rPr>
              <w:t>6～12</w:t>
            </w:r>
            <w:r>
              <w:rPr>
                <w:rFonts w:hint="eastAsia" w:eastAsia="宋体"/>
                <w:lang w:val="en-US" w:eastAsia="zh-Hans"/>
              </w:rPr>
              <w:t>月龄</w:t>
            </w:r>
            <w:r>
              <w:rPr>
                <w:rFonts w:hint="default" w:eastAsia="宋体"/>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default" w:eastAsia="宋体"/>
                <w:lang w:val="en-US" w:eastAsia="zh-Hans"/>
              </w:rPr>
              <w:t>深圳市龙岗区卫生健康局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表1</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能量（kcal/d）：90、80</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修改建议：90kcal/(kg.d)、90kcal/(kg.d)</w:t>
            </w:r>
          </w:p>
          <w:p>
            <w:pPr>
              <w:spacing w:line="276" w:lineRule="auto"/>
              <w:rPr>
                <w:rFonts w:hint="eastAsia" w:eastAsia="宋体"/>
                <w:lang w:val="en-US" w:eastAsia="zh-Hans"/>
              </w:rPr>
            </w:pPr>
            <w:r>
              <w:rPr>
                <w:rFonts w:hint="eastAsia" w:eastAsia="宋体"/>
                <w:lang w:val="en-US" w:eastAsia="zh-Hans"/>
              </w:rPr>
              <w:t>理由：婴儿能量摄入需引入体重，不添加单位标注可能引起歧义。</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val="en-US" w:eastAsia="zh-Hans"/>
              </w:rPr>
            </w:pPr>
            <w:r>
              <w:rPr>
                <w:rFonts w:hint="eastAsia" w:eastAsia="宋体"/>
                <w:lang w:val="en-US" w:eastAsia="zh-Hans"/>
              </w:rPr>
              <w:t>采纳</w:t>
            </w:r>
            <w:r>
              <w:rPr>
                <w:rFonts w:hint="default" w:eastAsia="宋体"/>
                <w:lang w:val="en-US" w:eastAsia="zh-Hans"/>
              </w:rPr>
              <w:t>。</w:t>
            </w:r>
          </w:p>
          <w:p>
            <w:pPr>
              <w:spacing w:line="276" w:lineRule="auto"/>
              <w:rPr>
                <w:rFonts w:hint="default" w:eastAsia="宋体"/>
                <w:lang w:val="en-US" w:eastAsia="zh-CN"/>
              </w:rPr>
            </w:pPr>
            <w:r>
              <w:rPr>
                <w:rFonts w:hint="eastAsia" w:eastAsia="宋体"/>
                <w:lang w:val="en-US" w:eastAsia="zh-CN"/>
              </w:rPr>
              <w:t>已修改</w:t>
            </w:r>
            <w:r>
              <w:rPr>
                <w:rFonts w:hint="default"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default" w:eastAsia="宋体"/>
                <w:lang w:val="en-US" w:eastAsia="zh-Hans"/>
              </w:rPr>
              <w:t>深圳市龙岗区卫生健康局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4.2.1.2.2.1</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母亲使用母乳哺喂婴儿时，宜采用坐姿。</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修改建议：“宜采用坐姿”改为“推荐采用坐姿”。</w:t>
            </w:r>
          </w:p>
          <w:p>
            <w:pPr>
              <w:spacing w:line="276" w:lineRule="auto"/>
              <w:rPr>
                <w:rFonts w:hint="eastAsia" w:eastAsia="宋体"/>
                <w:lang w:val="en-US" w:eastAsia="zh-Hans"/>
              </w:rPr>
            </w:pPr>
            <w:r>
              <w:rPr>
                <w:rFonts w:hint="eastAsia" w:eastAsia="宋体"/>
                <w:lang w:val="en-US" w:eastAsia="zh-Hans"/>
              </w:rPr>
              <w:t>理由：“宜”容易使人误解为其他未提到的均为不宜。在乳母比较辛苦或剖宫产术后虚弱时，其它姿势喂奶也可以。</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eastAsia="zh-CN"/>
              </w:rPr>
            </w:pPr>
            <w:r>
              <w:rPr>
                <w:rFonts w:hint="eastAsia" w:eastAsia="宋体"/>
                <w:lang w:val="en-US" w:eastAsia="zh-CN"/>
              </w:rPr>
              <w:t>已修改</w:t>
            </w:r>
            <w:r>
              <w:rPr>
                <w:rFonts w:hint="default"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default" w:eastAsia="宋体"/>
                <w:lang w:val="en-US" w:eastAsia="zh-Hans"/>
              </w:rPr>
              <w:t>深圳市龙岗区卫生健康局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4.2.1.3.4</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b)母亲患有某些传染病时（尤其是病毒性传染病），且该病毒会通过乳腺分泌进入母乳而被婴儿摄入，造成病原通过母乳途径的母婴传播</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修改建议：删除该条目，增加4.2.1.3.5，内容修改为“母亲患有传染病时，请咨询专科医生确定是否可以继续母乳喂养。”</w:t>
            </w:r>
          </w:p>
          <w:p>
            <w:pPr>
              <w:spacing w:line="276" w:lineRule="auto"/>
              <w:rPr>
                <w:rFonts w:hint="eastAsia" w:eastAsia="宋体"/>
                <w:lang w:val="en-US" w:eastAsia="zh-Hans"/>
              </w:rPr>
            </w:pPr>
            <w:r>
              <w:rPr>
                <w:rFonts w:hint="eastAsia" w:eastAsia="宋体"/>
                <w:lang w:val="en-US" w:eastAsia="zh-Hans"/>
              </w:rPr>
              <w:t>理由：原有表述可落地性不强；且有引起恐慌增加中断母乳喂养风险。</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val="en-US" w:eastAsia="zh-Hans"/>
              </w:rPr>
            </w:pPr>
            <w:r>
              <w:rPr>
                <w:rFonts w:hint="eastAsia" w:eastAsia="宋体"/>
                <w:lang w:val="en-US" w:eastAsia="zh-Hans"/>
              </w:rPr>
              <w:t>已修改</w:t>
            </w:r>
            <w:r>
              <w:rPr>
                <w:rFonts w:hint="default" w:eastAsia="宋体"/>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南方医科大学深圳医院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4.1 营养标准</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能量 (kcal/d) 0~5月龄90 6~12月龄 80</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能量  0~5月龄90 (kcal/kg.d);</w:t>
            </w:r>
          </w:p>
          <w:p>
            <w:pPr>
              <w:spacing w:line="276" w:lineRule="auto"/>
              <w:rPr>
                <w:rFonts w:hint="eastAsia" w:eastAsia="宋体"/>
                <w:lang w:val="en-US" w:eastAsia="zh-Hans"/>
              </w:rPr>
            </w:pPr>
            <w:r>
              <w:rPr>
                <w:rFonts w:hint="eastAsia" w:eastAsia="宋体"/>
                <w:lang w:val="en-US" w:eastAsia="zh-Hans"/>
              </w:rPr>
              <w:t>6~12月龄 80 (kcal/kg.d)</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val="en-US" w:eastAsia="zh-Hans"/>
              </w:rPr>
            </w:pPr>
            <w:r>
              <w:rPr>
                <w:rFonts w:hint="eastAsia" w:eastAsia="宋体"/>
                <w:lang w:val="en-US" w:eastAsia="zh-Hans"/>
              </w:rPr>
              <w:t>采纳</w:t>
            </w:r>
            <w:r>
              <w:rPr>
                <w:rFonts w:hint="default" w:eastAsia="宋体"/>
                <w:lang w:val="en-US" w:eastAsia="zh-Hans"/>
              </w:rPr>
              <w:t>。</w:t>
            </w:r>
          </w:p>
          <w:p>
            <w:pPr>
              <w:spacing w:line="276" w:lineRule="auto"/>
              <w:rPr>
                <w:rFonts w:hint="eastAsia" w:eastAsia="宋体"/>
                <w:lang w:val="en-US" w:eastAsia="zh-Hans"/>
              </w:rPr>
            </w:pPr>
            <w:r>
              <w:rPr>
                <w:rFonts w:hint="eastAsia" w:eastAsia="宋体"/>
                <w:lang w:val="en-US" w:eastAsia="zh-Hans"/>
              </w:rPr>
              <w:t>已修改</w:t>
            </w:r>
            <w:r>
              <w:rPr>
                <w:rFonts w:hint="default" w:eastAsia="宋体"/>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南方医科大学深圳医院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4.2.1.1.4</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宜适当补充维生素 D，母乳喂养无需补钙</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宜适当补充维生素 D，若无钙缺乏表现，母乳喂养儿无需额外补钙（有些乳母自身营养不良，钙摄入量不足，后期的母乳钙可能不能满足生长发育较快儿童的钙需要量）</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eastAsia="宋体"/>
                <w:lang w:val="en-US" w:eastAsia="zh-CN"/>
              </w:rPr>
            </w:pPr>
            <w:r>
              <w:rPr>
                <w:rFonts w:hint="eastAsia" w:eastAsia="宋体"/>
                <w:lang w:val="en-US" w:eastAsia="zh-CN"/>
              </w:rPr>
              <w:t>采纳。</w:t>
            </w:r>
          </w:p>
          <w:p>
            <w:pPr>
              <w:spacing w:line="276" w:lineRule="auto"/>
              <w:rPr>
                <w:rFonts w:hint="eastAsia" w:eastAsia="宋体"/>
                <w:lang w:val="en-US" w:eastAsia="zh-CN"/>
              </w:rPr>
            </w:pPr>
            <w:r>
              <w:rPr>
                <w:rFonts w:hint="eastAsia" w:eastAsia="宋体"/>
                <w:lang w:val="en-US" w:eastAsia="zh-CN"/>
              </w:rPr>
              <w:t>已修改。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南方医科大学深圳医院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C.1 13～24 月龄儿童一周带量</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亚麻籽油</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可推荐橄榄油、茶籽油、花生油、玉米油轮流使用，不一定限制在亚麻籽油</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val="en-US" w:eastAsia="zh-Hans"/>
              </w:rPr>
            </w:pPr>
            <w:r>
              <w:rPr>
                <w:rFonts w:hint="eastAsia" w:eastAsia="宋体"/>
                <w:lang w:val="en-US" w:eastAsia="zh-Hans"/>
              </w:rPr>
              <w:t>已在第四部分和第五部分文字部分分别注明“不同种类的食用油各具特点，建议轮换使用”</w:t>
            </w:r>
            <w:r>
              <w:rPr>
                <w:rFonts w:hint="default" w:eastAsia="宋体"/>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eastAsia="宋体"/>
                <w:lang w:val="en-US" w:eastAsia="zh-Hans"/>
              </w:rPr>
            </w:pPr>
            <w:r>
              <w:rPr>
                <w:rFonts w:hint="default" w:eastAsia="宋体"/>
                <w:lang w:val="en-US" w:eastAsia="zh-Hans"/>
              </w:rPr>
              <w:t>深圳市福田区妇幼保健院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CN"/>
              </w:rPr>
            </w:pPr>
            <w:r>
              <w:rPr>
                <w:rFonts w:hint="eastAsia" w:eastAsia="宋体"/>
                <w:lang w:val="en-US" w:eastAsia="zh-CN"/>
              </w:rPr>
              <w:t>表3</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注：</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建议加入（附图片1.2）：</w:t>
            </w:r>
          </w:p>
          <w:p>
            <w:pPr>
              <w:spacing w:line="276" w:lineRule="auto"/>
              <w:rPr>
                <w:rFonts w:hint="eastAsia" w:eastAsia="宋体"/>
                <w:lang w:val="en-US" w:eastAsia="zh-Hans"/>
              </w:rPr>
            </w:pPr>
            <w:r>
              <w:rPr>
                <w:rFonts w:hint="eastAsia" w:eastAsia="宋体"/>
                <w:lang w:val="en-US" w:eastAsia="zh-Hans"/>
              </w:rPr>
              <w:t>1.每日补充维生素D400IU,</w:t>
            </w:r>
          </w:p>
          <w:p>
            <w:pPr>
              <w:spacing w:line="276" w:lineRule="auto"/>
              <w:rPr>
                <w:rFonts w:hint="eastAsia" w:eastAsia="宋体"/>
                <w:lang w:val="en-US" w:eastAsia="zh-Hans"/>
              </w:rPr>
            </w:pPr>
            <w:r>
              <w:rPr>
                <w:rFonts w:hint="eastAsia" w:eastAsia="宋体"/>
                <w:lang w:val="en-US" w:eastAsia="zh-Hans"/>
              </w:rPr>
              <w:t>2.合理使用微量营养素补充剂，必要时使用营养包，需有医生出具的病历等。</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不采纳</w:t>
            </w:r>
            <w:r>
              <w:rPr>
                <w:rFonts w:hint="default" w:eastAsia="宋体"/>
                <w:lang w:eastAsia="zh-Hans"/>
              </w:rPr>
              <w:t>。</w:t>
            </w:r>
          </w:p>
          <w:p>
            <w:pPr>
              <w:spacing w:line="276" w:lineRule="auto"/>
              <w:rPr>
                <w:rFonts w:hint="default" w:eastAsia="宋体"/>
                <w:lang w:eastAsia="zh-Hans"/>
              </w:rPr>
            </w:pPr>
            <w:r>
              <w:rPr>
                <w:rFonts w:hint="default" w:eastAsia="宋体"/>
                <w:lang w:eastAsia="zh-Hans"/>
              </w:rPr>
              <w:t>6</w:t>
            </w:r>
            <w:r>
              <w:rPr>
                <w:rFonts w:hint="eastAsia" w:eastAsia="宋体"/>
                <w:lang w:val="en-US" w:eastAsia="zh-Hans"/>
              </w:rPr>
              <w:t>月龄以上可以通过阳光照射获得所需要的维生素</w:t>
            </w:r>
            <w:r>
              <w:rPr>
                <w:rFonts w:hint="default" w:eastAsia="宋体"/>
                <w:lang w:eastAsia="zh-Hans"/>
              </w:rPr>
              <w:t>D，</w:t>
            </w:r>
            <w:r>
              <w:rPr>
                <w:rFonts w:hint="eastAsia" w:eastAsia="宋体"/>
                <w:lang w:val="en-US" w:eastAsia="zh-Hans"/>
              </w:rPr>
              <w:t>因此对其不强调补充</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eastAsia="宋体"/>
                <w:lang w:val="en-US" w:eastAsia="zh-CN"/>
              </w:rPr>
            </w:pPr>
            <w:r>
              <w:rPr>
                <w:rFonts w:hint="default" w:eastAsia="宋体"/>
                <w:lang w:val="en-US" w:eastAsia="zh-CN"/>
              </w:rPr>
              <w:t>深圳市福田区妇幼保健院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表6</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奶及奶制品300-500ml</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改为350-500ml（见中国居民膳食指南p249）</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已修改</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深圳市福田区妇幼保健院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5.5.1.2</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留样，建议加入重量</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托幼机构儿童带量食谱-实用手册，P003（二）4.，125g</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不采纳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此处仅强调需要留样</w:t>
            </w:r>
            <w:r>
              <w:rPr>
                <w:rFonts w:hint="default" w:eastAsia="宋体"/>
                <w:lang w:eastAsia="zh-Hans"/>
              </w:rPr>
              <w:t>，</w:t>
            </w:r>
            <w:r>
              <w:rPr>
                <w:rFonts w:hint="eastAsia" w:eastAsia="宋体"/>
                <w:lang w:val="en-US" w:eastAsia="zh-Hans"/>
              </w:rPr>
              <w:t>具体操作由从业人员遵照食品安全要求执行</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深圳市福田区妇幼保健院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Hans"/>
              </w:rPr>
            </w:pPr>
            <w:r>
              <w:rPr>
                <w:rFonts w:hint="eastAsia" w:eastAsia="宋体"/>
                <w:lang w:val="en-US" w:eastAsia="zh-Hans"/>
              </w:rPr>
              <w:t>表7</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早餐：早上7点</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r>
              <w:rPr>
                <w:rFonts w:hint="eastAsia" w:eastAsia="宋体"/>
                <w:lang w:val="en-US" w:eastAsia="zh-Hans"/>
              </w:rPr>
              <w:t>无法执行，儿童7:30-8:00入园，一般8:00-8:30早餐</w:t>
            </w: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eastAsia="宋体"/>
                <w:lang w:eastAsia="zh-Hans"/>
              </w:rPr>
            </w:pPr>
            <w:r>
              <w:rPr>
                <w:rFonts w:hint="eastAsia" w:eastAsia="宋体"/>
                <w:lang w:val="en-US" w:eastAsia="zh-Hans"/>
              </w:rPr>
              <w:t>采纳</w:t>
            </w:r>
            <w:r>
              <w:rPr>
                <w:rFonts w:hint="default" w:eastAsia="宋体"/>
                <w:lang w:eastAsia="zh-Hans"/>
              </w:rPr>
              <w:t>。</w:t>
            </w:r>
          </w:p>
          <w:p>
            <w:pPr>
              <w:spacing w:line="276" w:lineRule="auto"/>
              <w:rPr>
                <w:rFonts w:hint="default" w:eastAsia="宋体"/>
                <w:lang w:eastAsia="zh-Hans"/>
              </w:rPr>
            </w:pPr>
            <w:r>
              <w:rPr>
                <w:rFonts w:hint="eastAsia" w:eastAsia="宋体"/>
                <w:lang w:val="en-US" w:eastAsia="zh-Hans"/>
              </w:rPr>
              <w:t>已修改为“早上</w:t>
            </w:r>
            <w:r>
              <w:rPr>
                <w:rFonts w:hint="default" w:eastAsia="宋体"/>
                <w:lang w:eastAsia="zh-Hans"/>
              </w:rPr>
              <w:t>8</w:t>
            </w:r>
            <w:r>
              <w:rPr>
                <w:rFonts w:hint="eastAsia" w:eastAsia="宋体"/>
                <w:lang w:val="en-US" w:eastAsia="zh-Hans"/>
              </w:rPr>
              <w:t>点”</w:t>
            </w:r>
            <w:r>
              <w:rPr>
                <w:rFonts w:hint="default" w:eastAsia="宋体"/>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CN"/>
              </w:rPr>
            </w:pPr>
            <w:r>
              <w:rPr>
                <w:rFonts w:hint="eastAsia" w:eastAsia="宋体"/>
                <w:lang w:val="en-US" w:eastAsia="zh-CN"/>
              </w:rPr>
              <w:t>深圳市康宁医院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CN"/>
              </w:rPr>
            </w:pPr>
            <w:r>
              <w:rPr>
                <w:rFonts w:hint="eastAsia" w:eastAsia="宋体"/>
                <w:lang w:val="en-US" w:eastAsia="zh-CN"/>
              </w:rPr>
              <w:t>暂无意见</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eastAsia="宋体"/>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eastAsia="宋体"/>
                <w:lang w:val="en-US" w:eastAsia="zh-Hans"/>
              </w:rPr>
            </w:pPr>
            <w:r>
              <w:rPr>
                <w:rFonts w:hint="eastAsia" w:eastAsia="宋体"/>
                <w:lang w:val="en-US" w:eastAsia="zh-CN"/>
              </w:rPr>
              <w:t>坪山区卫健局</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CN"/>
              </w:rPr>
            </w:pPr>
            <w:r>
              <w:rPr>
                <w:rFonts w:hint="eastAsia" w:eastAsia="宋体"/>
                <w:lang w:val="en-US" w:eastAsia="zh-CN"/>
              </w:rPr>
              <w:t>暂无意见</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eastAsia="宋体"/>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dxa"/>
          </w:tcPr>
          <w:p>
            <w:pPr>
              <w:numPr>
                <w:ilvl w:val="0"/>
                <w:numId w:val="8"/>
              </w:numPr>
              <w:rPr>
                <w:rFonts w:asciiTheme="minorEastAsia" w:hAnsiTheme="minorEastAsia" w:eastAsiaTheme="minorEastAsia" w:cstheme="minorEastAsia"/>
                <w:b w:val="0"/>
                <w:bCs w:val="0"/>
                <w:color w:val="auto"/>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eastAsia="宋体"/>
                <w:lang w:val="en-US" w:eastAsia="zh-Hans"/>
              </w:rPr>
            </w:pPr>
            <w:r>
              <w:rPr>
                <w:rFonts w:hint="eastAsia" w:eastAsia="宋体"/>
                <w:lang w:val="en-US" w:eastAsia="zh-Hans"/>
              </w:rPr>
              <w:t>深圳市儿童医院</w:t>
            </w:r>
          </w:p>
        </w:tc>
        <w:tc>
          <w:tcPr>
            <w:tcW w:w="1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eastAsia="宋体"/>
                <w:lang w:val="en-US" w:eastAsia="zh-CN"/>
              </w:rPr>
            </w:pPr>
            <w:r>
              <w:rPr>
                <w:rFonts w:hint="eastAsia" w:eastAsia="宋体"/>
                <w:lang w:val="en-US" w:eastAsia="zh-CN"/>
              </w:rPr>
              <w:t>暂无意见</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p>
        </w:tc>
        <w:tc>
          <w:tcPr>
            <w:tcW w:w="387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lang w:val="en-US" w:eastAsia="zh-Hans"/>
              </w:rPr>
            </w:pPr>
          </w:p>
        </w:tc>
        <w:tc>
          <w:tcPr>
            <w:tcW w:w="1318"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eastAsia="宋体"/>
                <w:lang w:val="en-US" w:eastAsia="zh-Hans"/>
              </w:rPr>
            </w:pPr>
          </w:p>
        </w:tc>
      </w:tr>
    </w:tbl>
    <w:p>
      <w:pPr>
        <w:spacing w:line="276" w:lineRule="auto"/>
      </w:pP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TimesNewRomanPSMT">
    <w:altName w:val="Nimbus Roman No9 L"/>
    <w:panose1 w:val="02020603050405020304"/>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44403"/>
    <w:multiLevelType w:val="multilevel"/>
    <w:tmpl w:val="A4C44403"/>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29"/>
      <w:suff w:val="nothing"/>
      <w:lvlText w:val="%1%2.%3.%4.%5　"/>
      <w:lvlJc w:val="left"/>
      <w:pPr>
        <w:ind w:left="0" w:firstLine="0"/>
      </w:pPr>
      <w:rPr>
        <w:rFonts w:hint="eastAsia" w:ascii="黑体" w:hAnsi="宋体" w:eastAsia="黑体" w:cs="黑体"/>
        <w:b w:val="0"/>
        <w:bCs w:val="0"/>
        <w:i w:val="0"/>
        <w:sz w:val="21"/>
      </w:rPr>
    </w:lvl>
    <w:lvl w:ilvl="5" w:tentative="0">
      <w:start w:val="1"/>
      <w:numFmt w:val="decimal"/>
      <w:suff w:val="nothing"/>
      <w:lvlText w:val="%1%2.%3.%4.%5.%6　"/>
      <w:lvlJc w:val="left"/>
      <w:pPr>
        <w:ind w:left="0" w:firstLine="0"/>
      </w:pPr>
      <w:rPr>
        <w:rFonts w:hint="eastAsia" w:ascii="黑体" w:hAnsi="宋体"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B4F4BA48"/>
    <w:multiLevelType w:val="singleLevel"/>
    <w:tmpl w:val="B4F4BA48"/>
    <w:lvl w:ilvl="0" w:tentative="0">
      <w:start w:val="1"/>
      <w:numFmt w:val="decimal"/>
      <w:lvlText w:val="%1"/>
      <w:lvlJc w:val="left"/>
      <w:pPr>
        <w:tabs>
          <w:tab w:val="left" w:pos="420"/>
        </w:tabs>
        <w:ind w:left="425" w:hanging="425"/>
      </w:pPr>
      <w:rPr>
        <w:rFonts w:hint="default"/>
      </w:rPr>
    </w:lvl>
  </w:abstractNum>
  <w:abstractNum w:abstractNumId="2">
    <w:nsid w:val="B60EABF3"/>
    <w:multiLevelType w:val="multilevel"/>
    <w:tmpl w:val="B60EABF3"/>
    <w:lvl w:ilvl="0" w:tentative="0">
      <w:start w:val="1"/>
      <w:numFmt w:val="decimal"/>
      <w:pStyle w:val="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B9818717"/>
    <w:multiLevelType w:val="multilevel"/>
    <w:tmpl w:val="B9818717"/>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23"/>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4">
    <w:nsid w:val="2B2CADF7"/>
    <w:multiLevelType w:val="multilevel"/>
    <w:tmpl w:val="2B2CADF7"/>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pStyle w:val="26"/>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5">
    <w:nsid w:val="448B608E"/>
    <w:multiLevelType w:val="multilevel"/>
    <w:tmpl w:val="448B608E"/>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pStyle w:val="20"/>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6">
    <w:nsid w:val="44C50F90"/>
    <w:multiLevelType w:val="multilevel"/>
    <w:tmpl w:val="44C50F90"/>
    <w:lvl w:ilvl="0" w:tentative="0">
      <w:start w:val="1"/>
      <w:numFmt w:val="lowerLetter"/>
      <w:pStyle w:val="3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6C13C061"/>
    <w:multiLevelType w:val="multilevel"/>
    <w:tmpl w:val="6C13C061"/>
    <w:lvl w:ilvl="0" w:tentative="0">
      <w:start w:val="1"/>
      <w:numFmt w:val="none"/>
      <w:pStyle w:val="25"/>
      <w:lvlText w:val="%1注："/>
      <w:lvlJc w:val="left"/>
      <w:pPr>
        <w:ind w:left="737" w:hanging="374"/>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5"/>
  </w:num>
  <w:num w:numId="2">
    <w:abstractNumId w:val="2"/>
  </w:num>
  <w:num w:numId="3">
    <w:abstractNumId w:val="3"/>
  </w:num>
  <w:num w:numId="4">
    <w:abstractNumId w:val="7"/>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2M2UyYjEwNzczNjc2YTM4M2UxMmE0OWYxNGZjZTAifQ=="/>
  </w:docVars>
  <w:rsids>
    <w:rsidRoot w:val="00004B4B"/>
    <w:rsid w:val="00004B4B"/>
    <w:rsid w:val="00186D9F"/>
    <w:rsid w:val="00274D74"/>
    <w:rsid w:val="0064473F"/>
    <w:rsid w:val="00727306"/>
    <w:rsid w:val="007A3711"/>
    <w:rsid w:val="00811BDA"/>
    <w:rsid w:val="008A4F11"/>
    <w:rsid w:val="009766E3"/>
    <w:rsid w:val="00AC441D"/>
    <w:rsid w:val="00AD1892"/>
    <w:rsid w:val="00B153F6"/>
    <w:rsid w:val="00B75455"/>
    <w:rsid w:val="00BF75E5"/>
    <w:rsid w:val="00C3758E"/>
    <w:rsid w:val="00D231E7"/>
    <w:rsid w:val="00D85482"/>
    <w:rsid w:val="00E35497"/>
    <w:rsid w:val="00EE24A2"/>
    <w:rsid w:val="00EE2B91"/>
    <w:rsid w:val="00F16CC8"/>
    <w:rsid w:val="00FB5048"/>
    <w:rsid w:val="01B360CD"/>
    <w:rsid w:val="026806BC"/>
    <w:rsid w:val="0409587D"/>
    <w:rsid w:val="05D11D1B"/>
    <w:rsid w:val="06051F14"/>
    <w:rsid w:val="0B1526A9"/>
    <w:rsid w:val="0ED771B9"/>
    <w:rsid w:val="122F461E"/>
    <w:rsid w:val="141814E2"/>
    <w:rsid w:val="14CD362E"/>
    <w:rsid w:val="16662CD3"/>
    <w:rsid w:val="19E219A9"/>
    <w:rsid w:val="1BB66068"/>
    <w:rsid w:val="1EF21A98"/>
    <w:rsid w:val="22683533"/>
    <w:rsid w:val="247E6D21"/>
    <w:rsid w:val="25093054"/>
    <w:rsid w:val="26536159"/>
    <w:rsid w:val="2A4B0CDB"/>
    <w:rsid w:val="2B2B2C9B"/>
    <w:rsid w:val="2E6E7508"/>
    <w:rsid w:val="33AA30B4"/>
    <w:rsid w:val="358D536E"/>
    <w:rsid w:val="395C6ECA"/>
    <w:rsid w:val="3F695775"/>
    <w:rsid w:val="3F7F1036"/>
    <w:rsid w:val="3FB32628"/>
    <w:rsid w:val="41DA1817"/>
    <w:rsid w:val="422E38C4"/>
    <w:rsid w:val="43106CD7"/>
    <w:rsid w:val="44E57D06"/>
    <w:rsid w:val="477C06C2"/>
    <w:rsid w:val="4D7B452A"/>
    <w:rsid w:val="4DDB5F92"/>
    <w:rsid w:val="548E7600"/>
    <w:rsid w:val="59891C75"/>
    <w:rsid w:val="5FA41548"/>
    <w:rsid w:val="65F55E92"/>
    <w:rsid w:val="67D242B6"/>
    <w:rsid w:val="6B5D4901"/>
    <w:rsid w:val="6C7579EB"/>
    <w:rsid w:val="6C890256"/>
    <w:rsid w:val="6E6B1015"/>
    <w:rsid w:val="6EEE121D"/>
    <w:rsid w:val="6EFB6DB3"/>
    <w:rsid w:val="6F007C3C"/>
    <w:rsid w:val="716B4F5A"/>
    <w:rsid w:val="71D963B2"/>
    <w:rsid w:val="720C087B"/>
    <w:rsid w:val="729FEF3C"/>
    <w:rsid w:val="75EDCED2"/>
    <w:rsid w:val="779952E9"/>
    <w:rsid w:val="7AA34BDF"/>
    <w:rsid w:val="7BDB4AF2"/>
    <w:rsid w:val="7CA055E5"/>
    <w:rsid w:val="7DC75C09"/>
    <w:rsid w:val="7EA12C0C"/>
    <w:rsid w:val="7ECA09AE"/>
    <w:rsid w:val="7FF51491"/>
    <w:rsid w:val="BC7BCE6A"/>
    <w:rsid w:val="BD5C265A"/>
    <w:rsid w:val="BE759364"/>
    <w:rsid w:val="CEFFD4EA"/>
    <w:rsid w:val="DEDD4F9D"/>
    <w:rsid w:val="DFDFFF5B"/>
    <w:rsid w:val="EBD4C3B2"/>
    <w:rsid w:val="EDF7AAE8"/>
    <w:rsid w:val="FDBF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semiHidden/>
    <w:unhideWhenUsed/>
    <w:qFormat/>
    <w:uiPriority w:val="99"/>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table" w:styleId="8">
    <w:name w:val="Table Grid"/>
    <w:basedOn w:val="7"/>
    <w:qFormat/>
    <w:uiPriority w:val="0"/>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rPr>
  </w:style>
  <w:style w:type="character" w:styleId="11">
    <w:name w:val="Emphasis"/>
    <w:basedOn w:val="9"/>
    <w:qFormat/>
    <w:uiPriority w:val="20"/>
    <w:rPr>
      <w:i/>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标准文件_段 Char"/>
    <w:basedOn w:val="9"/>
    <w:link w:val="16"/>
    <w:qFormat/>
    <w:uiPriority w:val="0"/>
    <w:rPr>
      <w:rFonts w:hint="eastAsia" w:ascii="宋体" w:hAnsi="Times New Roman" w:eastAsia="宋体" w:cs="宋体"/>
      <w:sz w:val="21"/>
    </w:rPr>
  </w:style>
  <w:style w:type="paragraph" w:customStyle="1" w:styleId="16">
    <w:name w:val="标准文件_段"/>
    <w:basedOn w:val="1"/>
    <w:link w:val="15"/>
    <w:qFormat/>
    <w:uiPriority w:val="0"/>
    <w:pPr>
      <w:widowControl/>
      <w:autoSpaceDE w:val="0"/>
      <w:autoSpaceDN w:val="0"/>
      <w:ind w:firstLine="200" w:firstLineChars="200"/>
    </w:pPr>
    <w:rPr>
      <w:rFonts w:hint="eastAsia" w:ascii="宋体"/>
      <w:kern w:val="0"/>
      <w:szCs w:val="20"/>
    </w:rPr>
  </w:style>
  <w:style w:type="character" w:customStyle="1" w:styleId="17">
    <w:name w:val="fontstyle01"/>
    <w:basedOn w:val="9"/>
    <w:qFormat/>
    <w:uiPriority w:val="0"/>
    <w:rPr>
      <w:rFonts w:hint="eastAsia" w:ascii="宋体" w:hAnsi="宋体" w:eastAsia="宋体"/>
      <w:color w:val="000000"/>
      <w:sz w:val="22"/>
      <w:szCs w:val="22"/>
    </w:rPr>
  </w:style>
  <w:style w:type="character" w:customStyle="1" w:styleId="18">
    <w:name w:val="15"/>
    <w:basedOn w:val="9"/>
    <w:qFormat/>
    <w:uiPriority w:val="0"/>
    <w:rPr>
      <w:rFonts w:hint="eastAsia" w:ascii="宋体" w:hAnsi="宋体" w:eastAsia="宋体" w:cs="宋体"/>
      <w:color w:val="000000"/>
      <w:sz w:val="22"/>
      <w:szCs w:val="22"/>
    </w:rPr>
  </w:style>
  <w:style w:type="character" w:customStyle="1" w:styleId="19">
    <w:name w:val="16"/>
    <w:basedOn w:val="9"/>
    <w:qFormat/>
    <w:uiPriority w:val="0"/>
    <w:rPr>
      <w:rFonts w:hint="default" w:ascii="TimesNewRomanPSMT" w:hAnsi="TimesNewRomanPSMT" w:eastAsia="TimesNewRomanPSMT" w:cs="TimesNewRomanPSMT"/>
      <w:color w:val="000000"/>
      <w:sz w:val="22"/>
      <w:szCs w:val="22"/>
    </w:rPr>
  </w:style>
  <w:style w:type="paragraph" w:customStyle="1" w:styleId="20">
    <w:name w:val="标准文件_五级无标题"/>
    <w:qFormat/>
    <w:uiPriority w:val="0"/>
    <w:pPr>
      <w:widowControl w:val="0"/>
      <w:numPr>
        <w:ilvl w:val="6"/>
        <w:numId w:val="1"/>
      </w:numPr>
      <w:jc w:val="both"/>
    </w:pPr>
    <w:rPr>
      <w:rFonts w:hint="eastAsia" w:ascii="宋体" w:hAnsi="Times New Roman" w:eastAsia="宋体" w:cs="Times New Roman"/>
      <w:sz w:val="21"/>
      <w:lang w:val="en-US" w:eastAsia="zh-CN" w:bidi="ar-SA"/>
    </w:rPr>
  </w:style>
  <w:style w:type="paragraph" w:customStyle="1" w:styleId="21">
    <w:name w:val="标准文件_正文表标题"/>
    <w:basedOn w:val="1"/>
    <w:next w:val="1"/>
    <w:qFormat/>
    <w:uiPriority w:val="0"/>
    <w:pPr>
      <w:widowControl/>
      <w:numPr>
        <w:ilvl w:val="0"/>
        <w:numId w:val="2"/>
      </w:numPr>
      <w:tabs>
        <w:tab w:val="left" w:pos="0"/>
      </w:tabs>
      <w:spacing w:before="50" w:beforeLines="50" w:after="50" w:afterLines="50"/>
      <w:jc w:val="center"/>
    </w:pPr>
    <w:rPr>
      <w:rFonts w:hint="eastAsia" w:ascii="黑体" w:eastAsia="黑体"/>
      <w:kern w:val="0"/>
      <w:szCs w:val="20"/>
    </w:rPr>
  </w:style>
  <w:style w:type="paragraph" w:customStyle="1" w:styleId="22">
    <w:name w:val="标准文件_正文标准名称"/>
    <w:basedOn w:val="1"/>
    <w:qFormat/>
    <w:uiPriority w:val="0"/>
    <w:pPr>
      <w:widowControl/>
      <w:spacing w:before="560" w:after="640" w:line="400" w:lineRule="exact"/>
      <w:jc w:val="center"/>
    </w:pPr>
    <w:rPr>
      <w:rFonts w:hint="eastAsia" w:ascii="黑体" w:hAnsi="宋体" w:eastAsia="黑体"/>
      <w:sz w:val="32"/>
      <w:szCs w:val="32"/>
    </w:rPr>
  </w:style>
  <w:style w:type="paragraph" w:customStyle="1" w:styleId="23">
    <w:name w:val="标准文件_三级无标题"/>
    <w:qFormat/>
    <w:uiPriority w:val="0"/>
    <w:pPr>
      <w:numPr>
        <w:ilvl w:val="4"/>
        <w:numId w:val="3"/>
      </w:numPr>
      <w:jc w:val="both"/>
    </w:pPr>
    <w:rPr>
      <w:rFonts w:hint="eastAsia" w:ascii="宋体" w:hAnsi="Times New Roman" w:eastAsia="宋体" w:cs="Times New Roman"/>
      <w:sz w:val="21"/>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5">
    <w:name w:val="标准文件_注："/>
    <w:basedOn w:val="1"/>
    <w:next w:val="1"/>
    <w:qFormat/>
    <w:uiPriority w:val="0"/>
    <w:pPr>
      <w:numPr>
        <w:ilvl w:val="0"/>
        <w:numId w:val="4"/>
      </w:numPr>
      <w:autoSpaceDE w:val="0"/>
      <w:autoSpaceDN w:val="0"/>
    </w:pPr>
    <w:rPr>
      <w:rFonts w:hint="eastAsia" w:ascii="宋体"/>
      <w:kern w:val="0"/>
      <w:sz w:val="18"/>
      <w:szCs w:val="18"/>
    </w:rPr>
  </w:style>
  <w:style w:type="paragraph" w:customStyle="1" w:styleId="26">
    <w:name w:val="标准文件_四级无标题"/>
    <w:qFormat/>
    <w:uiPriority w:val="0"/>
    <w:pPr>
      <w:widowControl w:val="0"/>
      <w:numPr>
        <w:ilvl w:val="5"/>
        <w:numId w:val="5"/>
      </w:numPr>
      <w:jc w:val="both"/>
    </w:pPr>
    <w:rPr>
      <w:rFonts w:hint="eastAsia" w:ascii="宋体" w:hAnsi="宋体" w:eastAsia="宋体" w:cs="Times New Roman"/>
      <w:sz w:val="21"/>
      <w:szCs w:val="52"/>
      <w:lang w:val="en-US" w:eastAsia="zh-CN" w:bidi="ar-SA"/>
    </w:rPr>
  </w:style>
  <w:style w:type="paragraph" w:customStyle="1" w:styleId="27">
    <w:name w:val="标准文件_术语条一"/>
    <w:basedOn w:val="1"/>
    <w:qFormat/>
    <w:uiPriority w:val="0"/>
    <w:pPr>
      <w:widowControl/>
      <w:tabs>
        <w:tab w:val="left" w:pos="360"/>
      </w:tabs>
    </w:pPr>
    <w:rPr>
      <w:rFonts w:hint="eastAsia" w:ascii="宋体"/>
      <w:kern w:val="0"/>
      <w:szCs w:val="20"/>
    </w:rPr>
  </w:style>
  <w:style w:type="paragraph" w:customStyle="1" w:styleId="28">
    <w:name w:val="标准文件_表格"/>
    <w:basedOn w:val="1"/>
    <w:qFormat/>
    <w:uiPriority w:val="0"/>
    <w:pPr>
      <w:widowControl/>
      <w:autoSpaceDE w:val="0"/>
      <w:autoSpaceDN w:val="0"/>
      <w:jc w:val="center"/>
    </w:pPr>
    <w:rPr>
      <w:rFonts w:hint="eastAsia" w:ascii="宋体"/>
      <w:kern w:val="0"/>
      <w:sz w:val="18"/>
      <w:szCs w:val="20"/>
    </w:rPr>
  </w:style>
  <w:style w:type="paragraph" w:customStyle="1" w:styleId="29">
    <w:name w:val="标准文件_三级条标题"/>
    <w:next w:val="1"/>
    <w:qFormat/>
    <w:uiPriority w:val="0"/>
    <w:pPr>
      <w:numPr>
        <w:ilvl w:val="4"/>
        <w:numId w:val="6"/>
      </w:numPr>
      <w:spacing w:before="50" w:beforeLines="50" w:after="50" w:afterLines="50"/>
      <w:jc w:val="both"/>
      <w:outlineLvl w:val="3"/>
    </w:pPr>
    <w:rPr>
      <w:rFonts w:hint="eastAsia" w:ascii="黑体" w:hAnsi="Times New Roman" w:eastAsia="黑体" w:cs="Times New Roman"/>
      <w:sz w:val="21"/>
      <w:lang w:val="en-US" w:eastAsia="zh-CN" w:bidi="ar-SA"/>
    </w:rPr>
  </w:style>
  <w:style w:type="character" w:customStyle="1" w:styleId="30">
    <w:name w:val="批注文字 字符"/>
    <w:basedOn w:val="9"/>
    <w:link w:val="3"/>
    <w:qFormat/>
    <w:uiPriority w:val="0"/>
    <w:rPr>
      <w:kern w:val="2"/>
      <w:sz w:val="21"/>
      <w:szCs w:val="21"/>
    </w:rPr>
  </w:style>
  <w:style w:type="paragraph" w:customStyle="1" w:styleId="31">
    <w:name w:val="标准文件_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说明"/>
    <w:basedOn w:val="1"/>
    <w:qFormat/>
    <w:uiPriority w:val="0"/>
    <w:pPr>
      <w:spacing w:line="400" w:lineRule="atLeast"/>
    </w:pPr>
    <w:rPr>
      <w:rFonts w:ascii="楷体_GB2312" w:eastAsia="楷体_GB2312"/>
      <w:sz w:val="24"/>
    </w:rPr>
  </w:style>
  <w:style w:type="paragraph" w:customStyle="1" w:styleId="34">
    <w:name w:val=" 黑体"/>
    <w:basedOn w:val="1"/>
    <w:qFormat/>
    <w:uiPriority w:val="0"/>
    <w:rPr>
      <w:rFonts w:hint="eastAsia" w:ascii="黑体" w:hAnsi="黑体" w:eastAsia="黑体" w:cs="黑体"/>
      <w:sz w:val="32"/>
    </w:rPr>
  </w:style>
  <w:style w:type="paragraph" w:customStyle="1" w:styleId="35">
    <w:name w:val=" 仿宋_GB2312"/>
    <w:basedOn w:val="1"/>
    <w:qFormat/>
    <w:uiPriority w:val="0"/>
    <w:rPr>
      <w:rFonts w:hint="eastAsia" w:ascii="仿宋_GB2312" w:hAnsi="仿宋_GB2312" w:eastAsia="仿宋_GB2312" w:cs="仿宋_GB2312"/>
      <w:sz w:val="32"/>
    </w:rPr>
  </w:style>
  <w:style w:type="paragraph" w:customStyle="1" w:styleId="36">
    <w:name w:val=" 楷体_GB2312"/>
    <w:basedOn w:val="1"/>
    <w:qFormat/>
    <w:uiPriority w:val="0"/>
    <w:rPr>
      <w:rFonts w:hint="eastAsia" w:ascii="楷体_GB2312" w:hAnsi="楷体_GB2312" w:eastAsia="楷体_GB2312" w:cs="楷体_GB2312"/>
      <w:sz w:val="32"/>
    </w:rPr>
  </w:style>
  <w:style w:type="paragraph" w:customStyle="1" w:styleId="37">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38">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6640</Words>
  <Characters>7324</Characters>
  <Lines>57</Lines>
  <Paragraphs>16</Paragraphs>
  <TotalTime>42</TotalTime>
  <ScaleCrop>false</ScaleCrop>
  <LinksUpToDate>false</LinksUpToDate>
  <CharactersWithSpaces>7404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2019-12-07T17:40:00Z</dcterms:created>
  <dc:creator>dell</dc:creator>
  <cp:lastModifiedBy>赵晓怡</cp:lastModifiedBy>
  <dcterms:modified xsi:type="dcterms:W3CDTF">2023-03-24T14:41:09Z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8EDAAF24FA27A21405461D647A7A6241</vt:lpwstr>
  </property>
</Properties>
</file>